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E92C">
      <w:pPr>
        <w:keepNext w:val="0"/>
        <w:keepLines w:val="0"/>
        <w:pageBreakBefore w:val="0"/>
        <w:kinsoku/>
        <w:wordWrap/>
        <w:overflowPunct/>
        <w:topLinePunct w:val="0"/>
        <w:autoSpaceDE/>
        <w:autoSpaceDN/>
        <w:bidi w:val="0"/>
        <w:adjustRightInd/>
        <w:snapToGrid/>
        <w:spacing w:after="240" w:line="576" w:lineRule="exact"/>
        <w:jc w:val="center"/>
        <w:textAlignment w:val="auto"/>
        <w:rPr>
          <w:rFonts w:hint="eastAsia" w:ascii="方正小标宋简体" w:hAnsi="方正小标宋简体" w:eastAsia="方正小标宋简体"/>
          <w:sz w:val="44"/>
          <w:szCs w:val="32"/>
          <w:highlight w:val="none"/>
          <w:lang w:eastAsia="zh-CN"/>
        </w:rPr>
      </w:pPr>
      <w:r>
        <w:rPr>
          <w:rFonts w:hint="eastAsia" w:ascii="方正小标宋简体" w:hAnsi="方正小标宋简体" w:eastAsia="方正小标宋简体"/>
          <w:sz w:val="44"/>
          <w:szCs w:val="32"/>
          <w:highlight w:val="none"/>
          <w:lang w:val="en-US" w:eastAsia="zh-CN"/>
        </w:rPr>
        <w:t>瓯海</w:t>
      </w:r>
      <w:r>
        <w:rPr>
          <w:rFonts w:hint="eastAsia" w:ascii="方正小标宋简体" w:hAnsi="方正小标宋简体" w:eastAsia="方正小标宋简体"/>
          <w:sz w:val="44"/>
          <w:szCs w:val="32"/>
          <w:highlight w:val="none"/>
        </w:rPr>
        <w:t>区</w:t>
      </w:r>
      <w:r>
        <w:rPr>
          <w:rFonts w:hint="eastAsia" w:ascii="方正小标宋简体" w:hAnsi="方正小标宋简体" w:eastAsia="方正小标宋简体"/>
          <w:sz w:val="44"/>
          <w:szCs w:val="32"/>
          <w:highlight w:val="none"/>
          <w:lang w:eastAsia="zh-CN"/>
        </w:rPr>
        <w:t>关于开展涉案</w:t>
      </w:r>
      <w:r>
        <w:rPr>
          <w:rFonts w:hint="eastAsia" w:ascii="方正小标宋简体" w:hAnsi="方正小标宋简体" w:eastAsia="方正小标宋简体"/>
          <w:sz w:val="44"/>
          <w:szCs w:val="32"/>
          <w:highlight w:val="none"/>
        </w:rPr>
        <w:t>企业</w:t>
      </w:r>
      <w:r>
        <w:rPr>
          <w:rFonts w:hint="eastAsia" w:ascii="方正小标宋简体" w:hAnsi="方正小标宋简体" w:eastAsia="方正小标宋简体"/>
          <w:sz w:val="44"/>
          <w:szCs w:val="32"/>
          <w:highlight w:val="none"/>
          <w:lang w:eastAsia="zh-CN"/>
        </w:rPr>
        <w:t>“清源注销”工作的</w:t>
      </w:r>
      <w:r>
        <w:rPr>
          <w:rFonts w:hint="eastAsia" w:ascii="方正小标宋简体" w:hAnsi="方正小标宋简体" w:eastAsia="方正小标宋简体"/>
          <w:sz w:val="44"/>
          <w:szCs w:val="32"/>
          <w:highlight w:val="none"/>
          <w:lang w:eastAsia="zh-CN"/>
          <w:woUserID w:val="1"/>
        </w:rPr>
        <w:t>实施</w:t>
      </w:r>
      <w:r>
        <w:rPr>
          <w:rFonts w:hint="eastAsia" w:ascii="方正小标宋简体" w:hAnsi="方正小标宋简体" w:eastAsia="方正小标宋简体"/>
          <w:sz w:val="44"/>
          <w:szCs w:val="32"/>
          <w:highlight w:val="none"/>
        </w:rPr>
        <w:t>方案</w:t>
      </w:r>
      <w:r>
        <w:rPr>
          <w:rFonts w:hint="eastAsia" w:ascii="方正小标宋简体" w:hAnsi="方正小标宋简体" w:eastAsia="方正小标宋简体"/>
          <w:sz w:val="44"/>
          <w:szCs w:val="32"/>
          <w:highlight w:val="none"/>
          <w:lang w:eastAsia="zh-CN"/>
        </w:rPr>
        <w:t>（征求意见稿）</w:t>
      </w:r>
    </w:p>
    <w:p w14:paraId="14D1CAC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lang w:eastAsia="zh-CN"/>
        </w:rPr>
      </w:pPr>
    </w:p>
    <w:p w14:paraId="007D723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为深入贯彻落实浙江省市场监督管理局以“有感服务、无感监管”引领市场监管现代化先行的理念，着力打造法治化、规范化、便利化的一流营商环境，依法平等保护合规企业及相关权利人的合法权益，同步化解因违规注销产生的行政资源浪费问题，根据《关于进一步优化政务服务提升行政效能推进“高效办成一件事”的实施意见》国市监注发〔2024〕57号等有关文件精神，现就瓯海区开展涉案企业“清源注销”工作制定如下实施方案：</w:t>
      </w:r>
    </w:p>
    <w:p w14:paraId="49D9DCF8">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一、工作背景</w:t>
      </w:r>
    </w:p>
    <w:p w14:paraId="63119F4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lang w:eastAsia="zh-CN"/>
        </w:rPr>
      </w:pPr>
      <w:r>
        <w:rPr>
          <w:rFonts w:hint="eastAsia" w:ascii="仿宋_GB2312" w:eastAsia="仿宋_GB2312"/>
          <w:sz w:val="32"/>
          <w:szCs w:val="32"/>
          <w:highlight w:val="none"/>
          <w:lang w:eastAsia="zh-CN"/>
        </w:rPr>
        <w:t>近年来，企业“注销登记一件事”是我国推行“放管服”改革政策后，畅通市场主体退出通道、降低制度性交易成本的一项重要举措。但监管中发现，个别企业利用简易注销程序便利性及部门信息壁垒，通过隐瞒未结案件、劳动争议仲裁等涉案事实，提供虚假承诺材料进行违规注销，企图逃避法律责任和债务清偿，导致合规企业面临不公平竞争压力、受雇员工合法维权道路受阻、政府行政成本负担加重的“三难”局面，严重破坏了规范有序的市场经济环境，亟需以数据改革为牵引，建立信息共享、预警、联合惩戒机制实现对涉案企业简易注销过程的有效监管。</w:t>
      </w:r>
    </w:p>
    <w:p w14:paraId="09CD066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lang w:eastAsia="zh-CN"/>
        </w:rPr>
      </w:pPr>
    </w:p>
    <w:p w14:paraId="139DEDC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、工作目标</w:t>
      </w:r>
    </w:p>
    <w:p w14:paraId="217FA160">
      <w:pPr>
        <w:keepNext w:val="0"/>
        <w:keepLines w:val="0"/>
        <w:pageBreakBefore w:val="0"/>
        <w:widowControl w:val="0"/>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通过构建“数据共享+注销预警+联合惩戒”的三位一体工作体系，推动跨部门数据的深度融合和业务协同，实现企业退出“规范有序、高效透明、风险可控”。一是以数据共享为支撑，打通相关执法单位、市场监管、人社</w:t>
      </w:r>
      <w:r>
        <w:rPr>
          <w:rFonts w:hint="eastAsia" w:ascii="仿宋_GB2312" w:eastAsia="仿宋_GB2312"/>
          <w:sz w:val="32"/>
          <w:szCs w:val="32"/>
          <w:highlight w:val="none"/>
          <w:lang w:eastAsia="zh-CN"/>
        </w:rPr>
        <w:t>、公安</w:t>
      </w:r>
      <w:r>
        <w:rPr>
          <w:rFonts w:hint="eastAsia" w:ascii="仿宋_GB2312" w:eastAsia="仿宋_GB2312"/>
          <w:sz w:val="32"/>
          <w:szCs w:val="32"/>
          <w:highlight w:val="none"/>
        </w:rPr>
        <w:t>等部门间的数据壁垒，实现企业涉案数据的实时共享与交互。二是以注销预警为抓手，全面核验、精准预警企业涉诉涉案、劳动仲裁等重大事项，及时发现并拦截违规注销行为，有效防范企业通过注销逃避法律责任和债务。三是以联合惩戒为保障，惩治违规注销登记行为，倒逼企业规范适用简易注销程序，提高企业注销的规范性，维护市场秩序稳定及司法公信力，助力法治化营商环境建设。</w:t>
      </w:r>
    </w:p>
    <w:p w14:paraId="42DD9F7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、实施对象</w:t>
      </w:r>
    </w:p>
    <w:p w14:paraId="1F0E3A31">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市场主体登记管理条例》(国令第746号)第三十三条、《市场主体登记管理条例实施细则》(总局令第52号)第四十八条，正在被立案调查或者采取行政强制措施，正在诉讼或者仲裁程序中的市场主体不得申请办理简易注销登记。</w:t>
      </w:r>
    </w:p>
    <w:p w14:paraId="3A4BF95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根据上述相关法规规章，该方案适用于区内登记注册的，存在以下情形之一，需防范其违规注销风险的企业：</w:t>
      </w:r>
    </w:p>
    <w:p w14:paraId="5879401D">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（一）被行政执法部门立案调查，案件尚未结案的；</w:t>
      </w:r>
    </w:p>
    <w:p w14:paraId="4CFFCEE6">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（二）涉及劳动仲裁案件，仲裁程序尚未终结的；</w:t>
      </w:r>
    </w:p>
    <w:p w14:paraId="43458CB9">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lang w:eastAsia="zh-CN"/>
        </w:rPr>
        <w:t>（三）涉及刑事犯罪被立案，正在诉讼程序中的；</w:t>
      </w:r>
    </w:p>
    <w:p w14:paraId="7AE9092A">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lang w:eastAsia="zh-CN"/>
        </w:rPr>
        <w:t>（四）</w:t>
      </w:r>
      <w:r>
        <w:rPr>
          <w:rFonts w:hint="eastAsia" w:ascii="仿宋_GB2312" w:eastAsia="仿宋_GB2312"/>
          <w:sz w:val="32"/>
          <w:szCs w:val="32"/>
          <w:highlight w:val="none"/>
        </w:rPr>
        <w:t>被</w:t>
      </w:r>
      <w:r>
        <w:rPr>
          <w:rFonts w:hint="eastAsia" w:ascii="仿宋_GB2312" w:eastAsia="仿宋_GB2312"/>
          <w:sz w:val="32"/>
          <w:szCs w:val="32"/>
          <w:highlight w:val="none"/>
          <w:lang w:val="en-US" w:eastAsia="zh-CN"/>
        </w:rPr>
        <w:t>人民</w:t>
      </w:r>
      <w:bookmarkStart w:id="0" w:name="OLE_LINK3"/>
      <w:r>
        <w:rPr>
          <w:rFonts w:hint="eastAsia" w:ascii="仿宋_GB2312" w:eastAsia="仿宋_GB2312"/>
          <w:sz w:val="32"/>
          <w:szCs w:val="32"/>
          <w:highlight w:val="none"/>
        </w:rPr>
        <w:t>法院</w:t>
      </w:r>
      <w:bookmarkEnd w:id="0"/>
      <w:r>
        <w:rPr>
          <w:rFonts w:hint="eastAsia" w:ascii="仿宋_GB2312" w:eastAsia="仿宋_GB2312"/>
          <w:sz w:val="32"/>
          <w:szCs w:val="32"/>
          <w:highlight w:val="none"/>
        </w:rPr>
        <w:t>冻结股权，冻结状态尚未解除的</w:t>
      </w:r>
      <w:r>
        <w:rPr>
          <w:rFonts w:hint="eastAsia" w:ascii="仿宋_GB2312" w:eastAsia="仿宋_GB2312"/>
          <w:sz w:val="32"/>
          <w:szCs w:val="32"/>
          <w:highlight w:val="none"/>
          <w:lang w:eastAsia="zh-CN"/>
        </w:rPr>
        <w:t>；</w:t>
      </w:r>
    </w:p>
    <w:p w14:paraId="6259D050">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（五）其他适用于本方案的情形。</w:t>
      </w:r>
    </w:p>
    <w:p w14:paraId="426040D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sz w:val="32"/>
          <w:szCs w:val="32"/>
          <w:highlight w:val="none"/>
          <w:lang w:eastAsia="zh-CN"/>
        </w:rPr>
        <w:t>工作举措</w:t>
      </w:r>
    </w:p>
    <w:p w14:paraId="1CEC70B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（一）建立部门数据共享机制</w:t>
      </w:r>
    </w:p>
    <w:p w14:paraId="012BC437">
      <w:pPr>
        <w:pStyle w:val="2"/>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bCs/>
          <w:sz w:val="32"/>
          <w:szCs w:val="32"/>
          <w:highlight w:val="none"/>
          <w:lang w:val="en-US" w:eastAsia="zh-CN"/>
        </w:rPr>
        <w:t>1、搭建涉案企业数据库。</w:t>
      </w:r>
      <w:r>
        <w:rPr>
          <w:rFonts w:hint="eastAsia" w:ascii="仿宋_GB2312" w:eastAsia="仿宋_GB2312"/>
          <w:b w:val="0"/>
          <w:bCs w:val="0"/>
          <w:sz w:val="32"/>
          <w:szCs w:val="32"/>
          <w:highlight w:val="none"/>
          <w:lang w:val="en-US" w:eastAsia="zh-CN"/>
        </w:rPr>
        <w:t>依托区瓯易搭平台，搭建涉案企业数据库,提供涉案企业查询功能。融合大综合一体化执法系统、劳动仲裁系统等系统业务数据，相关行政执法部门提供企业立案处罚未结案信息，包括立案时间、立案文号；人社部门提供企业劳动争议仲裁案件信息，涵盖仲裁申请时间、仲裁案号等；区公安局提供正在刑事诉讼案件程序中的企业信息。区人民法院参照《最高人民法院、国家工商总局关于加强信息合作规范执行与协助执行的通知》（法〔2014〕251号）执行，按需将信息录入数据库。</w:t>
      </w:r>
    </w:p>
    <w:p w14:paraId="5F091BBC">
      <w:pPr>
        <w:pStyle w:val="2"/>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2、做好数据更新维护。</w:t>
      </w:r>
      <w:r>
        <w:rPr>
          <w:rFonts w:hint="eastAsia" w:ascii="仿宋_GB2312" w:eastAsia="仿宋_GB2312"/>
          <w:sz w:val="32"/>
          <w:szCs w:val="32"/>
          <w:highlight w:val="none"/>
        </w:rPr>
        <w:t>由区市场监管局</w:t>
      </w:r>
      <w:r>
        <w:rPr>
          <w:rFonts w:hint="eastAsia" w:ascii="仿宋_GB2312" w:eastAsia="仿宋_GB2312"/>
          <w:sz w:val="32"/>
          <w:szCs w:val="32"/>
          <w:highlight w:val="none"/>
          <w:lang w:eastAsia="zh-CN"/>
        </w:rPr>
        <w:t>与区政务服务中心</w:t>
      </w:r>
      <w:r>
        <w:rPr>
          <w:rFonts w:hint="eastAsia" w:ascii="仿宋_GB2312" w:eastAsia="仿宋_GB2312"/>
          <w:sz w:val="32"/>
          <w:szCs w:val="32"/>
          <w:highlight w:val="none"/>
        </w:rPr>
        <w:t>牵头，</w:t>
      </w:r>
      <w:r>
        <w:rPr>
          <w:rFonts w:hint="eastAsia" w:ascii="仿宋_GB2312" w:eastAsia="仿宋_GB2312"/>
          <w:sz w:val="32"/>
          <w:szCs w:val="32"/>
          <w:highlight w:val="none"/>
          <w:lang w:eastAsia="zh-CN"/>
        </w:rPr>
        <w:t>区公安分局、区大数据管理中心、区综合行政执法局、区人社局等相关部门配合做好数据共享工作。</w:t>
      </w:r>
      <w:r>
        <w:rPr>
          <w:rFonts w:hint="eastAsia" w:ascii="仿宋_GB2312" w:eastAsia="仿宋_GB2312"/>
          <w:sz w:val="32"/>
          <w:szCs w:val="32"/>
          <w:highlight w:val="none"/>
        </w:rPr>
        <w:t>各</w:t>
      </w:r>
      <w:r>
        <w:rPr>
          <w:rFonts w:hint="eastAsia" w:ascii="仿宋_GB2312" w:eastAsia="仿宋_GB2312"/>
          <w:sz w:val="32"/>
          <w:szCs w:val="32"/>
          <w:highlight w:val="none"/>
          <w:lang w:eastAsia="zh-CN"/>
        </w:rPr>
        <w:t>部门明确专职</w:t>
      </w:r>
      <w:r>
        <w:rPr>
          <w:rFonts w:hint="eastAsia" w:ascii="仿宋_GB2312" w:eastAsia="仿宋_GB2312"/>
          <w:sz w:val="32"/>
          <w:szCs w:val="32"/>
          <w:highlight w:val="none"/>
        </w:rPr>
        <w:t>联络人，</w:t>
      </w:r>
      <w:r>
        <w:rPr>
          <w:rFonts w:hint="eastAsia" w:ascii="仿宋_GB2312" w:eastAsia="仿宋_GB2312"/>
          <w:sz w:val="32"/>
          <w:szCs w:val="32"/>
          <w:highlight w:val="none"/>
          <w:lang w:eastAsia="zh-CN"/>
        </w:rPr>
        <w:t>负责涉案企业</w:t>
      </w:r>
      <w:r>
        <w:rPr>
          <w:rFonts w:hint="eastAsia" w:ascii="仿宋_GB2312" w:eastAsia="仿宋_GB2312"/>
          <w:sz w:val="32"/>
          <w:szCs w:val="32"/>
          <w:highlight w:val="none"/>
        </w:rPr>
        <w:t>数据能够及时准确</w:t>
      </w:r>
      <w:r>
        <w:rPr>
          <w:rFonts w:hint="eastAsia" w:ascii="仿宋_GB2312" w:eastAsia="仿宋_GB2312"/>
          <w:sz w:val="32"/>
          <w:szCs w:val="32"/>
          <w:highlight w:val="none"/>
          <w:lang w:eastAsia="zh-CN"/>
        </w:rPr>
        <w:t>上报、更新，确保涉案企业执行情况</w:t>
      </w:r>
      <w:r>
        <w:rPr>
          <w:rFonts w:hint="eastAsia" w:ascii="仿宋_GB2312" w:eastAsia="仿宋_GB2312"/>
          <w:sz w:val="32"/>
          <w:szCs w:val="32"/>
          <w:highlight w:val="none"/>
        </w:rPr>
        <w:t>与登记注册部门互通，原则上，每周</w:t>
      </w:r>
      <w:r>
        <w:rPr>
          <w:rFonts w:hint="eastAsia" w:ascii="仿宋_GB2312" w:eastAsia="仿宋_GB2312"/>
          <w:sz w:val="32"/>
          <w:szCs w:val="32"/>
          <w:highlight w:val="none"/>
          <w:lang w:eastAsia="zh-CN"/>
        </w:rPr>
        <w:t>至少</w:t>
      </w:r>
      <w:r>
        <w:rPr>
          <w:rFonts w:hint="eastAsia" w:ascii="仿宋_GB2312" w:eastAsia="仿宋_GB2312"/>
          <w:sz w:val="32"/>
          <w:szCs w:val="32"/>
          <w:highlight w:val="none"/>
        </w:rPr>
        <w:t>进行一次数据更新</w:t>
      </w:r>
      <w:r>
        <w:rPr>
          <w:rFonts w:hint="eastAsia" w:ascii="仿宋_GB2312" w:eastAsia="仿宋_GB2312"/>
          <w:sz w:val="32"/>
          <w:szCs w:val="32"/>
          <w:highlight w:val="none"/>
          <w:lang w:eastAsia="zh-CN"/>
        </w:rPr>
        <w:t>与核查。</w:t>
      </w:r>
    </w:p>
    <w:p w14:paraId="7F86A40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（二）落实企业注销预警机制</w:t>
      </w:r>
    </w:p>
    <w:p w14:paraId="593FA676">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1、相关部门重点关注注销公示信息</w:t>
      </w:r>
      <w:r>
        <w:rPr>
          <w:rFonts w:hint="eastAsia" w:ascii="仿宋_GB2312" w:eastAsia="仿宋_GB2312"/>
          <w:sz w:val="32"/>
          <w:szCs w:val="32"/>
          <w:highlight w:val="none"/>
          <w:lang w:val="en-US" w:eastAsia="zh-CN"/>
        </w:rPr>
        <w:t>。各相关部门在案件处理期间，主动通过国家企业信用信息公示系统查询涉案企业是否发起注销公示，对已发起注销公示的企业，及时与企业取得联系，要求其在涉案期间先行撤销注销公告。</w:t>
      </w:r>
    </w:p>
    <w:p w14:paraId="44731D4A">
      <w:pPr>
        <w:pStyle w:val="2"/>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2、市监部门及时核实企业涉案情况。</w:t>
      </w:r>
      <w:r>
        <w:rPr>
          <w:rFonts w:hint="eastAsia" w:ascii="仿宋_GB2312" w:eastAsia="仿宋_GB2312"/>
          <w:sz w:val="32"/>
          <w:szCs w:val="32"/>
          <w:highlight w:val="none"/>
        </w:rPr>
        <w:t>市场监管部门</w:t>
      </w:r>
      <w:r>
        <w:rPr>
          <w:rFonts w:hint="eastAsia" w:ascii="仿宋_GB2312" w:eastAsia="仿宋_GB2312"/>
          <w:sz w:val="32"/>
          <w:szCs w:val="32"/>
          <w:highlight w:val="none"/>
          <w:lang w:eastAsia="zh-CN"/>
        </w:rPr>
        <w:t>通过</w:t>
      </w:r>
      <w:r>
        <w:rPr>
          <w:rFonts w:hint="eastAsia" w:ascii="仿宋_GB2312" w:eastAsia="仿宋_GB2312"/>
          <w:sz w:val="32"/>
          <w:szCs w:val="32"/>
          <w:highlight w:val="none"/>
        </w:rPr>
        <w:t>涉案企业数据库</w:t>
      </w:r>
      <w:r>
        <w:rPr>
          <w:rFonts w:hint="eastAsia" w:ascii="仿宋_GB2312" w:eastAsia="仿宋_GB2312"/>
          <w:sz w:val="32"/>
          <w:szCs w:val="32"/>
          <w:highlight w:val="none"/>
          <w:lang w:eastAsia="zh-CN"/>
        </w:rPr>
        <w:t>，于注销公告期满后排查核实企业涉案情况，若企业存在立案未结、劳动仲裁未完结、刑事诉讼未判决等情况</w:t>
      </w:r>
      <w:r>
        <w:rPr>
          <w:rFonts w:hint="eastAsia" w:ascii="仿宋_GB2312" w:eastAsia="仿宋_GB2312"/>
          <w:sz w:val="32"/>
          <w:szCs w:val="32"/>
          <w:highlight w:val="none"/>
        </w:rPr>
        <w:t>，立即触发预警机制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依规暂不予办理注销登记，要求企业先解决相关问题后再重新申请注销。</w:t>
      </w:r>
    </w:p>
    <w:p w14:paraId="1F9F47F1">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3、解除注销预警。</w:t>
      </w:r>
      <w:r>
        <w:rPr>
          <w:rFonts w:hint="eastAsia" w:ascii="仿宋_GB2312" w:eastAsia="仿宋_GB2312"/>
          <w:sz w:val="32"/>
          <w:szCs w:val="32"/>
          <w:highlight w:val="none"/>
        </w:rPr>
        <w:t>相关主管部门需于涉案企业数据库内及时反馈更新涉案企业执行情况，若问题已解决，需解除注销预警，及时更新数据并告知市场监管部门。市场监管部门及时为企业办理注销登记手续，确保企业能够在符合规定的前提下，顺利完成注销流程，以保障市场退出机制的顺畅运行。</w:t>
      </w:r>
    </w:p>
    <w:p w14:paraId="42DB39B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（三）强化问题处置及信用惩戒机制</w:t>
      </w:r>
    </w:p>
    <w:p w14:paraId="3FCC6BC5">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1、协同解决注销难题。</w:t>
      </w:r>
      <w:r>
        <w:rPr>
          <w:rFonts w:hint="eastAsia" w:ascii="仿宋_GB2312" w:eastAsia="仿宋_GB2312"/>
          <w:sz w:val="32"/>
          <w:szCs w:val="32"/>
          <w:highlight w:val="none"/>
        </w:rPr>
        <w:t>由区市场监管局</w:t>
      </w:r>
      <w:r>
        <w:rPr>
          <w:rFonts w:hint="eastAsia" w:ascii="仿宋_GB2312" w:eastAsia="仿宋_GB2312"/>
          <w:sz w:val="32"/>
          <w:szCs w:val="32"/>
          <w:highlight w:val="none"/>
          <w:lang w:eastAsia="zh-CN"/>
        </w:rPr>
        <w:t>与区政务服务中心</w:t>
      </w:r>
      <w:r>
        <w:rPr>
          <w:rFonts w:hint="eastAsia" w:ascii="仿宋_GB2312" w:eastAsia="仿宋_GB2312"/>
          <w:sz w:val="32"/>
          <w:szCs w:val="32"/>
          <w:highlight w:val="none"/>
        </w:rPr>
        <w:t>牵头，联合</w:t>
      </w:r>
      <w:r>
        <w:rPr>
          <w:rFonts w:hint="eastAsia" w:ascii="仿宋_GB2312" w:eastAsia="仿宋_GB2312"/>
          <w:sz w:val="32"/>
          <w:szCs w:val="32"/>
          <w:highlight w:val="none"/>
          <w:lang w:eastAsia="zh-CN"/>
        </w:rPr>
        <w:t>区公安分局、区大数据管理中心、区综合行政执法局、区</w:t>
      </w:r>
      <w:r>
        <w:rPr>
          <w:rFonts w:hint="eastAsia" w:ascii="仿宋_GB2312" w:eastAsia="仿宋_GB2312"/>
          <w:sz w:val="32"/>
          <w:szCs w:val="32"/>
          <w:highlight w:val="none"/>
        </w:rPr>
        <w:t>人社局</w:t>
      </w:r>
      <w:r>
        <w:rPr>
          <w:rFonts w:hint="eastAsia" w:ascii="仿宋_GB2312" w:eastAsia="仿宋_GB2312"/>
          <w:sz w:val="32"/>
          <w:szCs w:val="32"/>
          <w:highlight w:val="none"/>
          <w:lang w:eastAsia="zh-CN"/>
        </w:rPr>
        <w:t>等相关部门</w:t>
      </w:r>
      <w:r>
        <w:rPr>
          <w:rFonts w:hint="eastAsia" w:ascii="仿宋_GB2312" w:eastAsia="仿宋_GB2312"/>
          <w:sz w:val="32"/>
          <w:szCs w:val="32"/>
          <w:highlight w:val="none"/>
        </w:rPr>
        <w:t>，定期召开部门联席会议，统筹</w:t>
      </w:r>
      <w:r>
        <w:rPr>
          <w:rFonts w:hint="eastAsia" w:ascii="仿宋_GB2312" w:eastAsia="仿宋_GB2312"/>
          <w:sz w:val="32"/>
          <w:szCs w:val="32"/>
          <w:highlight w:val="none"/>
          <w:lang w:eastAsia="zh-CN"/>
        </w:rPr>
        <w:t>研究、</w:t>
      </w:r>
      <w:r>
        <w:rPr>
          <w:rFonts w:hint="eastAsia" w:ascii="仿宋_GB2312" w:eastAsia="仿宋_GB2312"/>
          <w:sz w:val="32"/>
          <w:szCs w:val="32"/>
          <w:highlight w:val="none"/>
        </w:rPr>
        <w:t>协调</w:t>
      </w:r>
      <w:r>
        <w:rPr>
          <w:rFonts w:hint="eastAsia" w:ascii="仿宋_GB2312" w:eastAsia="仿宋_GB2312"/>
          <w:sz w:val="32"/>
          <w:szCs w:val="32"/>
          <w:highlight w:val="none"/>
          <w:lang w:eastAsia="zh-CN"/>
        </w:rPr>
        <w:t>解决</w:t>
      </w:r>
      <w:r>
        <w:rPr>
          <w:rFonts w:hint="eastAsia" w:ascii="仿宋_GB2312" w:eastAsia="仿宋_GB2312"/>
          <w:sz w:val="32"/>
          <w:szCs w:val="32"/>
          <w:highlight w:val="none"/>
        </w:rPr>
        <w:t>工作中的重大问题，明确各部门责任分工及协同处置机制，</w:t>
      </w:r>
      <w:r>
        <w:rPr>
          <w:rFonts w:hint="eastAsia" w:ascii="仿宋_GB2312" w:eastAsia="仿宋_GB2312"/>
          <w:sz w:val="32"/>
          <w:szCs w:val="32"/>
          <w:highlight w:val="none"/>
          <w:lang w:eastAsia="zh-CN"/>
        </w:rPr>
        <w:t>形成</w:t>
      </w:r>
      <w:r>
        <w:rPr>
          <w:rFonts w:hint="eastAsia" w:ascii="仿宋_GB2312" w:eastAsia="仿宋_GB2312"/>
          <w:sz w:val="32"/>
          <w:szCs w:val="32"/>
          <w:highlight w:val="none"/>
        </w:rPr>
        <w:t>典型案例，统一处理意见和工作流程。</w:t>
      </w:r>
    </w:p>
    <w:p w14:paraId="2F8F6478">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lang w:val="en-US" w:eastAsia="zh-CN"/>
        </w:rPr>
        <w:t>2、严惩违规注销行为。</w:t>
      </w:r>
      <w:r>
        <w:rPr>
          <w:rFonts w:hint="eastAsia" w:ascii="仿宋_GB2312" w:eastAsia="仿宋_GB2312"/>
          <w:sz w:val="32"/>
          <w:szCs w:val="32"/>
          <w:highlight w:val="none"/>
        </w:rPr>
        <w:t>针对</w:t>
      </w:r>
      <w:r>
        <w:rPr>
          <w:rFonts w:hint="eastAsia" w:ascii="仿宋_GB2312" w:eastAsia="仿宋_GB2312"/>
          <w:sz w:val="32"/>
          <w:szCs w:val="32"/>
          <w:highlight w:val="none"/>
          <w:lang w:eastAsia="zh-CN"/>
        </w:rPr>
        <w:t>企业违规</w:t>
      </w:r>
      <w:r>
        <w:rPr>
          <w:rFonts w:hint="eastAsia" w:ascii="仿宋_GB2312" w:eastAsia="仿宋_GB2312"/>
          <w:sz w:val="32"/>
          <w:szCs w:val="32"/>
          <w:highlight w:val="none"/>
        </w:rPr>
        <w:t>逃避法律责任和债务，企图通过注销企业来规避义务的行为，</w:t>
      </w:r>
      <w:r>
        <w:rPr>
          <w:rFonts w:hint="default" w:ascii="仿宋_GB2312" w:eastAsia="仿宋_GB2312"/>
          <w:sz w:val="32"/>
          <w:szCs w:val="32"/>
          <w:highlight w:val="none"/>
          <w:woUserID w:val="1"/>
        </w:rPr>
        <w:t>相关部门</w:t>
      </w:r>
      <w:r>
        <w:rPr>
          <w:rFonts w:hint="eastAsia" w:ascii="仿宋_GB2312" w:eastAsia="仿宋_GB2312"/>
          <w:sz w:val="32"/>
          <w:szCs w:val="32"/>
          <w:highlight w:val="none"/>
        </w:rPr>
        <w:t>采取行政处罚、司法强制措施等手段，依法追究相关责任人的法律责任</w:t>
      </w:r>
      <w:r>
        <w:rPr>
          <w:rFonts w:hint="eastAsia" w:ascii="仿宋_GB2312" w:eastAsia="仿宋_GB2312"/>
          <w:sz w:val="32"/>
          <w:szCs w:val="32"/>
          <w:highlight w:val="none"/>
          <w:lang w:eastAsia="zh-CN"/>
        </w:rPr>
        <w:t>，切实维护市场经济秩序。</w:t>
      </w:r>
    </w:p>
    <w:p w14:paraId="2BF62FA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ascii="黑体" w:hAnsi="黑体" w:eastAsia="黑体"/>
          <w:sz w:val="32"/>
          <w:szCs w:val="32"/>
          <w:highlight w:val="none"/>
        </w:rPr>
      </w:pPr>
      <w:r>
        <w:rPr>
          <w:rFonts w:hint="eastAsia" w:ascii="仿宋_GB2312" w:eastAsia="仿宋_GB2312"/>
          <w:b/>
          <w:bCs/>
          <w:sz w:val="32"/>
          <w:szCs w:val="32"/>
          <w:highlight w:val="none"/>
          <w:lang w:val="en-US" w:eastAsia="zh-CN"/>
        </w:rPr>
        <w:t>3、强化信息公示与信用惩戒。</w:t>
      </w:r>
      <w:r>
        <w:rPr>
          <w:rFonts w:hint="eastAsia" w:ascii="仿宋_GB2312" w:eastAsia="仿宋_GB2312"/>
          <w:sz w:val="32"/>
          <w:szCs w:val="32"/>
          <w:highlight w:val="none"/>
          <w:lang w:val="en-US" w:eastAsia="zh-CN"/>
        </w:rPr>
        <w:t>对查实存在违规注销行为的企业，市场监管部门在依法撤销其注销登记后，应通过国家企业信用信息公示系统向社会公示相关信息。</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xml:space="preserve">    </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、工作保障</w:t>
      </w:r>
    </w:p>
    <w:p w14:paraId="3A4843C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为确保涉案企业“</w:t>
      </w:r>
      <w:r>
        <w:rPr>
          <w:rFonts w:hint="eastAsia" w:ascii="仿宋_GB2312" w:eastAsia="仿宋_GB2312"/>
          <w:sz w:val="32"/>
          <w:szCs w:val="32"/>
          <w:highlight w:val="none"/>
          <w:lang w:eastAsia="zh-CN"/>
        </w:rPr>
        <w:t>清源</w:t>
      </w:r>
      <w:r>
        <w:rPr>
          <w:rFonts w:hint="eastAsia" w:ascii="仿宋_GB2312" w:eastAsia="仿宋_GB2312"/>
          <w:sz w:val="32"/>
          <w:szCs w:val="32"/>
          <w:highlight w:val="none"/>
        </w:rPr>
        <w:t>注销”工作顺利推进，需强化组织领导，由区市场监管局</w:t>
      </w:r>
      <w:r>
        <w:rPr>
          <w:rFonts w:hint="eastAsia" w:ascii="仿宋_GB2312" w:eastAsia="仿宋_GB2312"/>
          <w:sz w:val="32"/>
          <w:szCs w:val="32"/>
          <w:highlight w:val="none"/>
          <w:lang w:eastAsia="zh-CN"/>
        </w:rPr>
        <w:t>与区政务服务中心</w:t>
      </w:r>
      <w:r>
        <w:rPr>
          <w:rFonts w:hint="eastAsia" w:ascii="仿宋_GB2312" w:eastAsia="仿宋_GB2312"/>
          <w:sz w:val="32"/>
          <w:szCs w:val="32"/>
          <w:highlight w:val="none"/>
        </w:rPr>
        <w:t>牵头，明确部门职责，加强跨部门协作，建立信息共享与长效协同机制；严格开展监督检查，定期评估数据更新、注销预警等环节的执行情况，鼓励社会监督和公众举报；同时通过政府网站、媒体等渠道广泛宣传政策内容及意义，提升企业和社会公众的知晓度与配合度，形成规范有序、多方联动的治理格局，切实保障工作高效落实。</w:t>
      </w:r>
    </w:p>
    <w:p w14:paraId="38A63ECA">
      <w:pPr>
        <w:pStyle w:val="2"/>
        <w:rPr>
          <w:rFonts w:hint="eastAsia" w:ascii="仿宋_GB2312" w:eastAsia="仿宋_GB2312"/>
          <w:sz w:val="32"/>
          <w:szCs w:val="32"/>
          <w:highlight w:val="none"/>
        </w:rPr>
      </w:pPr>
    </w:p>
    <w:p w14:paraId="406D47C9">
      <w:pPr>
        <w:pStyle w:val="2"/>
        <w:rPr>
          <w:rFonts w:hint="eastAsia" w:ascii="仿宋_GB2312" w:eastAsia="仿宋_GB2312"/>
          <w:sz w:val="32"/>
          <w:szCs w:val="32"/>
          <w:highlight w:val="none"/>
        </w:rPr>
      </w:pPr>
    </w:p>
    <w:p w14:paraId="2FAE0774">
      <w:pPr>
        <w:pStyle w:val="2"/>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附件：1、涉案企业数据汇总表</w:t>
      </w:r>
    </w:p>
    <w:p w14:paraId="0EA2138C">
      <w:pPr>
        <w:pStyle w:val="2"/>
        <w:rPr>
          <w:rFonts w:hint="eastAsia" w:ascii="仿宋_GB2312" w:eastAsia="仿宋_GB2312"/>
          <w:sz w:val="32"/>
          <w:szCs w:val="32"/>
          <w:highlight w:val="none"/>
        </w:rPr>
      </w:pPr>
    </w:p>
    <w:p w14:paraId="4411C01F">
      <w:pPr>
        <w:pStyle w:val="2"/>
        <w:rPr>
          <w:rFonts w:hint="eastAsia" w:ascii="仿宋_GB2312" w:eastAsia="仿宋_GB2312"/>
          <w:sz w:val="32"/>
          <w:szCs w:val="32"/>
          <w:highlight w:val="none"/>
        </w:rPr>
      </w:pPr>
    </w:p>
    <w:p w14:paraId="771DE573">
      <w:pPr>
        <w:pStyle w:val="2"/>
        <w:rPr>
          <w:rFonts w:hint="eastAsia" w:ascii="仿宋_GB2312" w:eastAsia="仿宋_GB2312"/>
          <w:sz w:val="32"/>
          <w:szCs w:val="32"/>
          <w:highlight w:val="none"/>
        </w:rPr>
      </w:pPr>
    </w:p>
    <w:p w14:paraId="7C327061">
      <w:pPr>
        <w:pStyle w:val="2"/>
        <w:rPr>
          <w:rFonts w:hint="eastAsia" w:ascii="仿宋_GB2312" w:eastAsia="仿宋_GB2312"/>
          <w:sz w:val="32"/>
          <w:szCs w:val="32"/>
          <w:highlight w:val="none"/>
        </w:rPr>
      </w:pPr>
    </w:p>
    <w:p w14:paraId="65A375CB">
      <w:pPr>
        <w:pStyle w:val="2"/>
        <w:rPr>
          <w:rFonts w:hint="eastAsia" w:ascii="仿宋_GB2312" w:eastAsia="仿宋_GB2312"/>
          <w:sz w:val="32"/>
          <w:szCs w:val="32"/>
          <w:highlight w:val="none"/>
        </w:rPr>
      </w:pPr>
    </w:p>
    <w:p w14:paraId="27CCE687">
      <w:pPr>
        <w:pStyle w:val="2"/>
        <w:rPr>
          <w:rFonts w:hint="eastAsia" w:ascii="仿宋_GB2312" w:eastAsia="仿宋_GB2312"/>
          <w:sz w:val="32"/>
          <w:szCs w:val="32"/>
          <w:highlight w:val="none"/>
        </w:rPr>
      </w:pPr>
    </w:p>
    <w:p w14:paraId="11CBC74B">
      <w:pPr>
        <w:pStyle w:val="2"/>
        <w:rPr>
          <w:rFonts w:hint="eastAsia" w:ascii="仿宋_GB2312" w:eastAsia="仿宋_GB2312"/>
          <w:sz w:val="32"/>
          <w:szCs w:val="32"/>
          <w:highlight w:val="none"/>
        </w:rPr>
      </w:pPr>
    </w:p>
    <w:p w14:paraId="5314FD9A">
      <w:pPr>
        <w:pStyle w:val="2"/>
        <w:rPr>
          <w:rFonts w:hint="eastAsia" w:ascii="仿宋_GB2312" w:eastAsia="仿宋_GB2312"/>
          <w:sz w:val="32"/>
          <w:szCs w:val="32"/>
          <w:highlight w:val="none"/>
        </w:rPr>
      </w:pPr>
    </w:p>
    <w:p w14:paraId="0488489C">
      <w:pPr>
        <w:pStyle w:val="2"/>
        <w:rPr>
          <w:rFonts w:hint="eastAsia" w:ascii="仿宋_GB2312" w:eastAsia="仿宋_GB2312"/>
          <w:sz w:val="32"/>
          <w:szCs w:val="32"/>
          <w:highlight w:val="none"/>
        </w:rPr>
      </w:pPr>
    </w:p>
    <w:p w14:paraId="6148F981">
      <w:pPr>
        <w:pStyle w:val="2"/>
        <w:rPr>
          <w:rFonts w:hint="eastAsia" w:ascii="仿宋_GB2312" w:eastAsia="仿宋_GB2312"/>
          <w:sz w:val="32"/>
          <w:szCs w:val="32"/>
          <w:highlight w:val="none"/>
        </w:rPr>
      </w:pPr>
    </w:p>
    <w:p w14:paraId="0317C721">
      <w:pPr>
        <w:pStyle w:val="2"/>
        <w:rPr>
          <w:rFonts w:hint="eastAsia" w:ascii="仿宋_GB2312" w:eastAsia="仿宋_GB2312"/>
          <w:sz w:val="32"/>
          <w:szCs w:val="32"/>
          <w:highlight w:val="none"/>
        </w:rPr>
      </w:pPr>
    </w:p>
    <w:p w14:paraId="08B8097F">
      <w:pPr>
        <w:spacing w:line="560" w:lineRule="exact"/>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附件1</w:t>
      </w:r>
    </w:p>
    <w:p w14:paraId="1EFF7F6E">
      <w:pPr>
        <w:pStyle w:val="2"/>
        <w:rPr>
          <w:rFonts w:hint="default"/>
          <w:highlight w:val="none"/>
          <w:lang w:val="en-US" w:eastAsia="zh-CN"/>
        </w:rPr>
      </w:pPr>
    </w:p>
    <w:tbl>
      <w:tblPr>
        <w:tblStyle w:val="4"/>
        <w:tblW w:w="9676" w:type="dxa"/>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2792"/>
        <w:gridCol w:w="1500"/>
        <w:gridCol w:w="1408"/>
        <w:gridCol w:w="1580"/>
        <w:gridCol w:w="1039"/>
      </w:tblGrid>
      <w:tr w14:paraId="4F69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9676" w:type="dxa"/>
            <w:gridSpan w:val="6"/>
            <w:tcBorders>
              <w:top w:val="nil"/>
              <w:left w:val="nil"/>
              <w:bottom w:val="nil"/>
              <w:right w:val="nil"/>
            </w:tcBorders>
            <w:shd w:val="clear" w:color="auto" w:fill="auto"/>
            <w:noWrap/>
            <w:vAlign w:val="center"/>
          </w:tcPr>
          <w:p w14:paraId="635E7158">
            <w:pPr>
              <w:spacing w:line="560" w:lineRule="exact"/>
              <w:ind w:firstLine="803" w:firstLineChars="200"/>
              <w:jc w:val="center"/>
              <w:rPr>
                <w:rFonts w:hint="eastAsia" w:ascii="仿宋_GB2312" w:eastAsia="仿宋_GB2312"/>
                <w:sz w:val="32"/>
                <w:szCs w:val="32"/>
                <w:highlight w:val="none"/>
                <w:lang w:val="en-US" w:eastAsia="zh-CN"/>
              </w:rPr>
            </w:pPr>
            <w:r>
              <w:rPr>
                <w:rFonts w:hint="eastAsia" w:ascii="仿宋_GB2312" w:hAnsi="仿宋_GB2312" w:eastAsia="仿宋_GB2312" w:cs="仿宋_GB2312"/>
                <w:b/>
                <w:bCs/>
                <w:sz w:val="40"/>
                <w:szCs w:val="40"/>
                <w:highlight w:val="none"/>
                <w:lang w:val="en-US" w:eastAsia="zh-CN"/>
              </w:rPr>
              <w:t>涉案企业数据汇总表</w:t>
            </w:r>
          </w:p>
        </w:tc>
      </w:tr>
      <w:tr w14:paraId="50DC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4084">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企业名称</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79BB">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统一社会信用代码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58E">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立案日期</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974">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立案文号</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DCAA">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立案事由</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6495">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备注</w:t>
            </w:r>
          </w:p>
        </w:tc>
      </w:tr>
      <w:tr w14:paraId="154B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6D07">
            <w:pPr>
              <w:spacing w:line="560" w:lineRule="exact"/>
              <w:ind w:firstLine="640" w:firstLineChars="200"/>
              <w:rPr>
                <w:rFonts w:hint="eastAsia" w:ascii="仿宋_GB2312" w:eastAsia="仿宋_GB2312"/>
                <w:sz w:val="32"/>
                <w:szCs w:val="32"/>
                <w:highlight w:val="none"/>
                <w:lang w:val="en-US" w:eastAsia="zh-CN"/>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08A6">
            <w:pPr>
              <w:spacing w:line="560" w:lineRule="exact"/>
              <w:ind w:firstLine="640" w:firstLineChars="200"/>
              <w:rPr>
                <w:rFonts w:hint="eastAsia" w:ascii="仿宋_GB2312" w:eastAsia="仿宋_GB2312"/>
                <w:sz w:val="32"/>
                <w:szCs w:val="32"/>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A7F4">
            <w:pPr>
              <w:spacing w:line="560" w:lineRule="exact"/>
              <w:ind w:firstLine="640" w:firstLineChars="200"/>
              <w:rPr>
                <w:rFonts w:hint="eastAsia" w:ascii="仿宋_GB2312" w:eastAsia="仿宋_GB2312"/>
                <w:sz w:val="32"/>
                <w:szCs w:val="32"/>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8C9E">
            <w:pPr>
              <w:spacing w:line="560" w:lineRule="exact"/>
              <w:ind w:firstLine="640" w:firstLineChars="200"/>
              <w:rPr>
                <w:rFonts w:hint="eastAsia" w:ascii="仿宋_GB2312" w:eastAsia="仿宋_GB2312"/>
                <w:sz w:val="32"/>
                <w:szCs w:val="32"/>
                <w:highlight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5F87">
            <w:pPr>
              <w:spacing w:line="560" w:lineRule="exact"/>
              <w:ind w:firstLine="640" w:firstLineChars="200"/>
              <w:rPr>
                <w:rFonts w:hint="eastAsia" w:ascii="仿宋_GB2312" w:eastAsia="仿宋_GB2312"/>
                <w:sz w:val="32"/>
                <w:szCs w:val="32"/>
                <w:highlight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7B17">
            <w:pPr>
              <w:spacing w:line="560" w:lineRule="exact"/>
              <w:ind w:firstLine="640" w:firstLineChars="200"/>
              <w:rPr>
                <w:rFonts w:hint="eastAsia" w:ascii="仿宋_GB2312" w:eastAsia="仿宋_GB2312"/>
                <w:sz w:val="32"/>
                <w:szCs w:val="32"/>
                <w:highlight w:val="none"/>
                <w:lang w:val="en-US" w:eastAsia="zh-CN"/>
              </w:rPr>
            </w:pPr>
          </w:p>
        </w:tc>
      </w:tr>
      <w:tr w14:paraId="0C3D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C2D5">
            <w:pPr>
              <w:spacing w:line="560" w:lineRule="exact"/>
              <w:ind w:firstLine="640" w:firstLineChars="200"/>
              <w:rPr>
                <w:rFonts w:hint="eastAsia" w:ascii="仿宋_GB2312" w:eastAsia="仿宋_GB2312"/>
                <w:sz w:val="32"/>
                <w:szCs w:val="32"/>
                <w:highlight w:val="none"/>
                <w:lang w:val="en-US" w:eastAsia="zh-CN"/>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49BE">
            <w:pPr>
              <w:spacing w:line="560" w:lineRule="exact"/>
              <w:ind w:firstLine="640" w:firstLineChars="200"/>
              <w:rPr>
                <w:rFonts w:hint="eastAsia" w:ascii="仿宋_GB2312" w:eastAsia="仿宋_GB2312"/>
                <w:sz w:val="32"/>
                <w:szCs w:val="32"/>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4669">
            <w:pPr>
              <w:spacing w:line="560" w:lineRule="exact"/>
              <w:ind w:firstLine="640" w:firstLineChars="200"/>
              <w:rPr>
                <w:rFonts w:hint="eastAsia" w:ascii="仿宋_GB2312" w:eastAsia="仿宋_GB2312"/>
                <w:sz w:val="32"/>
                <w:szCs w:val="32"/>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2B5C">
            <w:pPr>
              <w:spacing w:line="560" w:lineRule="exact"/>
              <w:ind w:firstLine="640" w:firstLineChars="200"/>
              <w:rPr>
                <w:rFonts w:hint="eastAsia" w:ascii="仿宋_GB2312" w:eastAsia="仿宋_GB2312"/>
                <w:sz w:val="32"/>
                <w:szCs w:val="32"/>
                <w:highlight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11A6">
            <w:pPr>
              <w:spacing w:line="560" w:lineRule="exact"/>
              <w:ind w:firstLine="640" w:firstLineChars="200"/>
              <w:rPr>
                <w:rFonts w:hint="eastAsia" w:ascii="仿宋_GB2312" w:eastAsia="仿宋_GB2312"/>
                <w:sz w:val="32"/>
                <w:szCs w:val="32"/>
                <w:highlight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41B2">
            <w:pPr>
              <w:spacing w:line="560" w:lineRule="exact"/>
              <w:ind w:firstLine="640" w:firstLineChars="200"/>
              <w:rPr>
                <w:rFonts w:hint="eastAsia" w:ascii="仿宋_GB2312" w:eastAsia="仿宋_GB2312"/>
                <w:sz w:val="32"/>
                <w:szCs w:val="32"/>
                <w:highlight w:val="none"/>
                <w:lang w:val="en-US" w:eastAsia="zh-CN"/>
              </w:rPr>
            </w:pPr>
          </w:p>
        </w:tc>
      </w:tr>
      <w:tr w14:paraId="297F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E31F">
            <w:pPr>
              <w:spacing w:line="560" w:lineRule="exact"/>
              <w:ind w:firstLine="640" w:firstLineChars="200"/>
              <w:rPr>
                <w:rFonts w:hint="eastAsia" w:ascii="仿宋_GB2312" w:eastAsia="仿宋_GB2312"/>
                <w:sz w:val="32"/>
                <w:szCs w:val="32"/>
                <w:highlight w:val="none"/>
                <w:lang w:val="en-US" w:eastAsia="zh-CN"/>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64E8">
            <w:pPr>
              <w:spacing w:line="560" w:lineRule="exact"/>
              <w:ind w:firstLine="640" w:firstLineChars="200"/>
              <w:rPr>
                <w:rFonts w:hint="eastAsia" w:ascii="仿宋_GB2312" w:eastAsia="仿宋_GB2312"/>
                <w:sz w:val="32"/>
                <w:szCs w:val="32"/>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9DAB">
            <w:pPr>
              <w:spacing w:line="560" w:lineRule="exact"/>
              <w:ind w:firstLine="640" w:firstLineChars="200"/>
              <w:rPr>
                <w:rFonts w:hint="eastAsia" w:ascii="仿宋_GB2312" w:eastAsia="仿宋_GB2312"/>
                <w:sz w:val="32"/>
                <w:szCs w:val="32"/>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36D8">
            <w:pPr>
              <w:spacing w:line="560" w:lineRule="exact"/>
              <w:ind w:firstLine="640" w:firstLineChars="200"/>
              <w:rPr>
                <w:rFonts w:hint="eastAsia" w:ascii="仿宋_GB2312" w:eastAsia="仿宋_GB2312"/>
                <w:sz w:val="32"/>
                <w:szCs w:val="32"/>
                <w:highlight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A0FD">
            <w:pPr>
              <w:spacing w:line="560" w:lineRule="exact"/>
              <w:ind w:firstLine="640" w:firstLineChars="200"/>
              <w:rPr>
                <w:rFonts w:hint="eastAsia" w:ascii="仿宋_GB2312" w:eastAsia="仿宋_GB2312"/>
                <w:sz w:val="32"/>
                <w:szCs w:val="32"/>
                <w:highlight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89A6">
            <w:pPr>
              <w:spacing w:line="560" w:lineRule="exact"/>
              <w:ind w:firstLine="640" w:firstLineChars="200"/>
              <w:rPr>
                <w:rFonts w:hint="eastAsia" w:ascii="仿宋_GB2312" w:eastAsia="仿宋_GB2312"/>
                <w:sz w:val="32"/>
                <w:szCs w:val="32"/>
                <w:highlight w:val="none"/>
                <w:lang w:val="en-US" w:eastAsia="zh-CN"/>
              </w:rPr>
            </w:pPr>
          </w:p>
        </w:tc>
      </w:tr>
      <w:tr w14:paraId="0008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5B47">
            <w:pPr>
              <w:spacing w:line="560" w:lineRule="exact"/>
              <w:ind w:firstLine="640" w:firstLineChars="200"/>
              <w:rPr>
                <w:rFonts w:hint="eastAsia" w:ascii="仿宋_GB2312" w:eastAsia="仿宋_GB2312"/>
                <w:sz w:val="32"/>
                <w:szCs w:val="32"/>
                <w:highlight w:val="none"/>
                <w:lang w:val="en-US" w:eastAsia="zh-CN"/>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574F">
            <w:pPr>
              <w:spacing w:line="560" w:lineRule="exact"/>
              <w:ind w:firstLine="640" w:firstLineChars="200"/>
              <w:rPr>
                <w:rFonts w:hint="eastAsia" w:ascii="仿宋_GB2312" w:eastAsia="仿宋_GB2312"/>
                <w:sz w:val="32"/>
                <w:szCs w:val="32"/>
                <w:highlight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AFA9">
            <w:pPr>
              <w:spacing w:line="560" w:lineRule="exact"/>
              <w:ind w:firstLine="640" w:firstLineChars="200"/>
              <w:rPr>
                <w:rFonts w:hint="eastAsia" w:ascii="仿宋_GB2312" w:eastAsia="仿宋_GB2312"/>
                <w:sz w:val="32"/>
                <w:szCs w:val="32"/>
                <w:highlight w:val="none"/>
                <w:lang w:val="en-US" w:eastAsia="zh-CN"/>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4122">
            <w:pPr>
              <w:spacing w:line="560" w:lineRule="exact"/>
              <w:ind w:firstLine="640" w:firstLineChars="200"/>
              <w:rPr>
                <w:rFonts w:hint="eastAsia" w:ascii="仿宋_GB2312" w:eastAsia="仿宋_GB2312"/>
                <w:sz w:val="32"/>
                <w:szCs w:val="32"/>
                <w:highlight w:val="none"/>
                <w:lang w:val="en-US" w:eastAsia="zh-CN"/>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8D0F">
            <w:pPr>
              <w:spacing w:line="560" w:lineRule="exact"/>
              <w:ind w:firstLine="640" w:firstLineChars="200"/>
              <w:rPr>
                <w:rFonts w:hint="eastAsia" w:ascii="仿宋_GB2312" w:eastAsia="仿宋_GB2312"/>
                <w:sz w:val="32"/>
                <w:szCs w:val="32"/>
                <w:highlight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0159">
            <w:pPr>
              <w:spacing w:line="560" w:lineRule="exact"/>
              <w:ind w:firstLine="640" w:firstLineChars="200"/>
              <w:rPr>
                <w:rFonts w:hint="eastAsia" w:ascii="仿宋_GB2312" w:eastAsia="仿宋_GB2312"/>
                <w:sz w:val="32"/>
                <w:szCs w:val="32"/>
                <w:highlight w:val="none"/>
                <w:lang w:val="en-US" w:eastAsia="zh-CN"/>
              </w:rPr>
            </w:pPr>
          </w:p>
        </w:tc>
      </w:tr>
      <w:tr w14:paraId="15D7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A2C7">
            <w:pPr>
              <w:rPr>
                <w:rFonts w:hint="eastAsia" w:ascii="宋体" w:hAnsi="宋体" w:eastAsia="宋体" w:cs="宋体"/>
                <w:i w:val="0"/>
                <w:iCs w:val="0"/>
                <w:color w:val="000000"/>
                <w:sz w:val="22"/>
                <w:szCs w:val="22"/>
                <w:highlight w:val="none"/>
                <w:u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3C6">
            <w:pP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49E0">
            <w:pPr>
              <w:rPr>
                <w:rFonts w:hint="eastAsia" w:ascii="宋体" w:hAnsi="宋体" w:eastAsia="宋体" w:cs="宋体"/>
                <w:i w:val="0"/>
                <w:iCs w:val="0"/>
                <w:color w:val="000000"/>
                <w:sz w:val="22"/>
                <w:szCs w:val="22"/>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CFBE">
            <w:pPr>
              <w:rPr>
                <w:rFonts w:hint="eastAsia" w:ascii="宋体" w:hAnsi="宋体" w:eastAsia="宋体" w:cs="宋体"/>
                <w:i w:val="0"/>
                <w:iCs w:val="0"/>
                <w:color w:val="000000"/>
                <w:sz w:val="22"/>
                <w:szCs w:val="22"/>
                <w:highlight w:val="none"/>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7CB1">
            <w:pPr>
              <w:rPr>
                <w:rFonts w:hint="eastAsia" w:ascii="宋体" w:hAnsi="宋体" w:eastAsia="宋体" w:cs="宋体"/>
                <w:i w:val="0"/>
                <w:iCs w:val="0"/>
                <w:color w:val="000000"/>
                <w:sz w:val="22"/>
                <w:szCs w:val="22"/>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C45A">
            <w:pPr>
              <w:rPr>
                <w:rFonts w:hint="eastAsia" w:ascii="宋体" w:hAnsi="宋体" w:eastAsia="宋体" w:cs="宋体"/>
                <w:i w:val="0"/>
                <w:iCs w:val="0"/>
                <w:color w:val="000000"/>
                <w:sz w:val="22"/>
                <w:szCs w:val="22"/>
                <w:highlight w:val="none"/>
                <w:u w:val="none"/>
              </w:rPr>
            </w:pPr>
          </w:p>
        </w:tc>
      </w:tr>
      <w:tr w14:paraId="3652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FB25">
            <w:pPr>
              <w:rPr>
                <w:rFonts w:hint="eastAsia" w:ascii="宋体" w:hAnsi="宋体" w:eastAsia="宋体" w:cs="宋体"/>
                <w:i w:val="0"/>
                <w:iCs w:val="0"/>
                <w:color w:val="000000"/>
                <w:sz w:val="22"/>
                <w:szCs w:val="22"/>
                <w:highlight w:val="none"/>
                <w:u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B7CC">
            <w:pP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1103">
            <w:pPr>
              <w:rPr>
                <w:rFonts w:hint="eastAsia" w:ascii="宋体" w:hAnsi="宋体" w:eastAsia="宋体" w:cs="宋体"/>
                <w:i w:val="0"/>
                <w:iCs w:val="0"/>
                <w:color w:val="000000"/>
                <w:sz w:val="22"/>
                <w:szCs w:val="22"/>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CC5F">
            <w:pPr>
              <w:rPr>
                <w:rFonts w:hint="eastAsia" w:ascii="宋体" w:hAnsi="宋体" w:eastAsia="宋体" w:cs="宋体"/>
                <w:i w:val="0"/>
                <w:iCs w:val="0"/>
                <w:color w:val="000000"/>
                <w:sz w:val="22"/>
                <w:szCs w:val="22"/>
                <w:highlight w:val="none"/>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FD8C">
            <w:pPr>
              <w:rPr>
                <w:rFonts w:hint="eastAsia" w:ascii="宋体" w:hAnsi="宋体" w:eastAsia="宋体" w:cs="宋体"/>
                <w:i w:val="0"/>
                <w:iCs w:val="0"/>
                <w:color w:val="000000"/>
                <w:sz w:val="22"/>
                <w:szCs w:val="22"/>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AAC3">
            <w:pPr>
              <w:rPr>
                <w:rFonts w:hint="eastAsia" w:ascii="宋体" w:hAnsi="宋体" w:eastAsia="宋体" w:cs="宋体"/>
                <w:i w:val="0"/>
                <w:iCs w:val="0"/>
                <w:color w:val="000000"/>
                <w:sz w:val="22"/>
                <w:szCs w:val="22"/>
                <w:highlight w:val="none"/>
                <w:u w:val="none"/>
              </w:rPr>
            </w:pPr>
          </w:p>
        </w:tc>
      </w:tr>
      <w:tr w14:paraId="17BE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13E6">
            <w:pPr>
              <w:rPr>
                <w:rFonts w:hint="eastAsia" w:ascii="宋体" w:hAnsi="宋体" w:eastAsia="宋体" w:cs="宋体"/>
                <w:i w:val="0"/>
                <w:iCs w:val="0"/>
                <w:color w:val="000000"/>
                <w:sz w:val="22"/>
                <w:szCs w:val="22"/>
                <w:highlight w:val="none"/>
                <w:u w:val="none"/>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6429">
            <w:pPr>
              <w:rPr>
                <w:rFonts w:hint="eastAsia" w:ascii="宋体" w:hAnsi="宋体" w:eastAsia="宋体" w:cs="宋体"/>
                <w:i w:val="0"/>
                <w:iCs w:val="0"/>
                <w:color w:val="000000"/>
                <w:sz w:val="22"/>
                <w:szCs w:val="22"/>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1E82">
            <w:pPr>
              <w:rPr>
                <w:rFonts w:hint="eastAsia" w:ascii="宋体" w:hAnsi="宋体" w:eastAsia="宋体" w:cs="宋体"/>
                <w:i w:val="0"/>
                <w:iCs w:val="0"/>
                <w:color w:val="000000"/>
                <w:sz w:val="22"/>
                <w:szCs w:val="22"/>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CBF6">
            <w:pPr>
              <w:rPr>
                <w:rFonts w:hint="eastAsia" w:ascii="宋体" w:hAnsi="宋体" w:eastAsia="宋体" w:cs="宋体"/>
                <w:i w:val="0"/>
                <w:iCs w:val="0"/>
                <w:color w:val="000000"/>
                <w:sz w:val="22"/>
                <w:szCs w:val="22"/>
                <w:highlight w:val="none"/>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48A9">
            <w:pPr>
              <w:rPr>
                <w:rFonts w:hint="eastAsia" w:ascii="宋体" w:hAnsi="宋体" w:eastAsia="宋体" w:cs="宋体"/>
                <w:i w:val="0"/>
                <w:iCs w:val="0"/>
                <w:color w:val="000000"/>
                <w:sz w:val="22"/>
                <w:szCs w:val="22"/>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4D21">
            <w:pPr>
              <w:rPr>
                <w:rFonts w:hint="eastAsia" w:ascii="宋体" w:hAnsi="宋体" w:eastAsia="宋体" w:cs="宋体"/>
                <w:i w:val="0"/>
                <w:iCs w:val="0"/>
                <w:color w:val="000000"/>
                <w:sz w:val="22"/>
                <w:szCs w:val="22"/>
                <w:highlight w:val="none"/>
                <w:u w:val="none"/>
              </w:rPr>
            </w:pPr>
          </w:p>
        </w:tc>
      </w:tr>
      <w:tr w14:paraId="7AF3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96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67F7">
            <w:pPr>
              <w:spacing w:line="560" w:lineRule="exact"/>
              <w:jc w:val="center"/>
              <w:rPr>
                <w:rFonts w:hint="eastAsia" w:ascii="宋体" w:hAnsi="宋体" w:eastAsia="宋体" w:cs="宋体"/>
                <w:i w:val="0"/>
                <w:iCs w:val="0"/>
                <w:color w:val="000000"/>
                <w:sz w:val="22"/>
                <w:szCs w:val="22"/>
                <w:highlight w:val="none"/>
                <w:u w:val="none"/>
              </w:rPr>
            </w:pPr>
            <w:r>
              <w:rPr>
                <w:rFonts w:hint="eastAsia" w:ascii="仿宋_GB2312" w:eastAsia="仿宋_GB2312"/>
                <w:sz w:val="28"/>
                <w:szCs w:val="28"/>
                <w:highlight w:val="none"/>
                <w:lang w:val="en-US" w:eastAsia="zh-CN"/>
              </w:rPr>
              <w:t>注：立案结案时间默</w:t>
            </w:r>
            <w:r>
              <w:rPr>
                <w:rFonts w:hint="eastAsia" w:ascii="仿宋_GB2312" w:eastAsia="仿宋_GB2312"/>
                <w:color w:val="auto"/>
                <w:sz w:val="28"/>
                <w:szCs w:val="28"/>
                <w:highlight w:val="none"/>
                <w:lang w:val="en-US" w:eastAsia="zh-CN"/>
              </w:rPr>
              <w:t>认为6个月，若提前结束，请及时更新数据。超6个月无特殊情况，将准</w:t>
            </w:r>
            <w:r>
              <w:rPr>
                <w:rFonts w:hint="eastAsia" w:ascii="仿宋_GB2312" w:eastAsia="仿宋_GB2312"/>
                <w:sz w:val="28"/>
                <w:szCs w:val="28"/>
                <w:highlight w:val="none"/>
                <w:lang w:val="en-US" w:eastAsia="zh-CN"/>
              </w:rPr>
              <w:t>予注销。</w:t>
            </w:r>
          </w:p>
        </w:tc>
      </w:tr>
    </w:tbl>
    <w:p w14:paraId="5638BEB8">
      <w:pPr>
        <w:pStyle w:val="2"/>
        <w:rPr>
          <w:rFonts w:hint="default" w:ascii="仿宋_GB2312" w:eastAsia="仿宋_GB2312"/>
          <w:sz w:val="32"/>
          <w:szCs w:val="32"/>
          <w:highlight w:val="none"/>
          <w:lang w:val="en-US" w:eastAsia="zh-CN"/>
        </w:rPr>
      </w:pPr>
    </w:p>
    <w:p w14:paraId="11DD8F04">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B7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A40CD">
                          <w:pPr>
                            <w:pStyle w:val="3"/>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AA40CD">
                    <w:pPr>
                      <w:pStyle w:val="3"/>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57988"/>
    <w:rsid w:val="3DB5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2025-05-06T03:18:00Z</dcterms:created>
  <dc:creator>潘森利</dc:creator>
  <cp:lastModifiedBy>潘森利</cp:lastModifiedBy>
  <dcterms:modified xsi:type="dcterms:W3CDTF">2025-05-06T03:18:37Z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5396CFCF287F437EB8A814AE6F69D9FD_11</vt:lpwstr>
  </property>
  <property fmtid="{D5CDD505-2E9C-101B-9397-08002B2CF9AE}" pid="4" name="KSOTemplateDocerSaveRecord">
    <vt:lpwstr>eyJoZGlkIjoiYzUzNTRiZWY0MGYxMjQxNmE4NTU2M2VjYmQxNzg1MTIiLCJ1c2VySWQiOiIxNjQ1NTMxOTc4In0=</vt:lpwstr>
  </property>
</Properties>
</file>