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2B" w:rsidRPr="00332634" w:rsidRDefault="0051252B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1252B" w:rsidRPr="00332634" w:rsidRDefault="00AC104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32634">
        <w:rPr>
          <w:rFonts w:eastAsia="方正小标宋简体"/>
          <w:spacing w:val="-6"/>
          <w:kern w:val="0"/>
          <w:sz w:val="44"/>
          <w:szCs w:val="44"/>
        </w:rPr>
        <w:t>《</w:t>
      </w:r>
      <w:r w:rsidRPr="00332634">
        <w:rPr>
          <w:rFonts w:eastAsia="方正小标宋简体"/>
          <w:sz w:val="44"/>
          <w:szCs w:val="44"/>
        </w:rPr>
        <w:t>浙江省建设用地土壤污染风险管控和修复监督管理办法</w:t>
      </w:r>
      <w:r w:rsidRPr="00332634">
        <w:rPr>
          <w:rFonts w:ascii="Times New Roman" w:eastAsia="方正小标宋简体" w:hAnsi="Times New Roman" w:hint="eastAsia"/>
          <w:sz w:val="44"/>
          <w:szCs w:val="44"/>
        </w:rPr>
        <w:t>（</w:t>
      </w:r>
      <w:r w:rsidR="0097032F">
        <w:rPr>
          <w:rFonts w:ascii="Times New Roman" w:eastAsia="方正小标宋简体" w:hAnsi="Times New Roman" w:hint="eastAsia"/>
          <w:sz w:val="44"/>
          <w:szCs w:val="44"/>
        </w:rPr>
        <w:t>修订</w:t>
      </w:r>
      <w:r w:rsidR="007E00C4">
        <w:rPr>
          <w:rFonts w:ascii="Times New Roman" w:eastAsia="方正小标宋简体" w:hAnsi="Times New Roman" w:hint="eastAsia"/>
          <w:sz w:val="44"/>
          <w:szCs w:val="44"/>
        </w:rPr>
        <w:t>）</w:t>
      </w:r>
      <w:r w:rsidRPr="00332634">
        <w:rPr>
          <w:rFonts w:ascii="Times New Roman" w:eastAsia="方正小标宋简体" w:hAnsi="Times New Roman" w:hint="eastAsia"/>
          <w:sz w:val="44"/>
          <w:szCs w:val="44"/>
        </w:rPr>
        <w:t>》</w:t>
      </w:r>
      <w:r w:rsidR="007E00C4">
        <w:rPr>
          <w:rFonts w:ascii="Times New Roman" w:eastAsia="方正小标宋简体" w:hAnsi="Times New Roman" w:hint="eastAsia"/>
          <w:sz w:val="44"/>
          <w:szCs w:val="44"/>
        </w:rPr>
        <w:t>（</w:t>
      </w:r>
      <w:r w:rsidR="007E00C4" w:rsidRPr="00332634">
        <w:rPr>
          <w:rFonts w:ascii="Times New Roman" w:eastAsia="方正小标宋简体" w:hAnsi="Times New Roman" w:hint="eastAsia"/>
          <w:sz w:val="44"/>
          <w:szCs w:val="44"/>
          <w:lang w:eastAsia="zh-Hans"/>
        </w:rPr>
        <w:t>征求意见</w:t>
      </w:r>
      <w:r w:rsidR="007E00C4" w:rsidRPr="00332634">
        <w:rPr>
          <w:rFonts w:ascii="Times New Roman" w:eastAsia="方正小标宋简体" w:hAnsi="Times New Roman" w:hint="eastAsia"/>
          <w:sz w:val="44"/>
          <w:szCs w:val="44"/>
        </w:rPr>
        <w:t>稿）</w:t>
      </w:r>
      <w:r w:rsidRPr="00332634">
        <w:rPr>
          <w:rFonts w:ascii="Times New Roman" w:eastAsia="方正小标宋简体" w:hAnsi="Times New Roman" w:hint="eastAsia"/>
          <w:sz w:val="44"/>
          <w:szCs w:val="44"/>
        </w:rPr>
        <w:t>的</w:t>
      </w:r>
      <w:r w:rsidRPr="00332634">
        <w:rPr>
          <w:rFonts w:ascii="Times New Roman" w:eastAsia="方正小标宋简体" w:hAnsi="Times New Roman"/>
          <w:sz w:val="44"/>
          <w:szCs w:val="44"/>
        </w:rPr>
        <w:t>编制</w:t>
      </w:r>
      <w:r w:rsidRPr="00332634">
        <w:rPr>
          <w:rFonts w:ascii="Times New Roman" w:eastAsia="方正小标宋简体" w:hAnsi="Times New Roman" w:hint="eastAsia"/>
          <w:sz w:val="44"/>
          <w:szCs w:val="44"/>
        </w:rPr>
        <w:t>说明</w:t>
      </w:r>
    </w:p>
    <w:p w:rsidR="0051252B" w:rsidRPr="00332634" w:rsidRDefault="0051252B">
      <w:pPr>
        <w:spacing w:line="560" w:lineRule="exact"/>
        <w:rPr>
          <w:rFonts w:ascii="Times New Roman" w:eastAsia="仿宋_GB2312" w:hAnsi="Times New Roman"/>
          <w:sz w:val="36"/>
          <w:szCs w:val="36"/>
        </w:rPr>
      </w:pPr>
    </w:p>
    <w:p w:rsidR="0051252B" w:rsidRPr="00332634" w:rsidRDefault="00AC104C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332634">
        <w:rPr>
          <w:rFonts w:ascii="Times New Roman" w:eastAsia="黑体" w:hAnsi="黑体"/>
          <w:sz w:val="32"/>
          <w:szCs w:val="32"/>
        </w:rPr>
        <w:t>一、</w:t>
      </w:r>
      <w:r w:rsidR="004A2260">
        <w:rPr>
          <w:rFonts w:ascii="Times New Roman" w:eastAsia="黑体" w:hAnsi="黑体" w:hint="eastAsia"/>
          <w:sz w:val="32"/>
          <w:szCs w:val="32"/>
        </w:rPr>
        <w:t>修订</w:t>
      </w:r>
      <w:r w:rsidRPr="00332634">
        <w:rPr>
          <w:rFonts w:ascii="Times New Roman" w:eastAsia="黑体" w:hAnsi="黑体" w:hint="eastAsia"/>
          <w:sz w:val="32"/>
          <w:szCs w:val="32"/>
          <w:lang w:eastAsia="zh-Hans"/>
        </w:rPr>
        <w:t>背景</w:t>
      </w:r>
    </w:p>
    <w:p w:rsidR="00B70ADE" w:rsidRDefault="00AC104C">
      <w:pPr>
        <w:spacing w:line="560" w:lineRule="exact"/>
        <w:ind w:firstLine="641"/>
        <w:outlineLvl w:val="1"/>
        <w:rPr>
          <w:rFonts w:ascii="Times New Roman" w:eastAsia="仿宋_GB2312" w:hAnsi="Times New Roman" w:hint="eastAsia"/>
          <w:sz w:val="32"/>
          <w:szCs w:val="32"/>
        </w:rPr>
      </w:pP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建设用地土壤污染风险管控和修复，是有效防治建设用地土壤污染、保障“住得安心”的核心制度。</w:t>
      </w:r>
      <w:r w:rsidRPr="00332634">
        <w:rPr>
          <w:rFonts w:ascii="Times New Roman" w:eastAsia="仿宋_GB2312" w:hAnsi="Times New Roman" w:hint="eastAsia"/>
          <w:sz w:val="32"/>
          <w:szCs w:val="32"/>
        </w:rPr>
        <w:t>为</w:t>
      </w:r>
      <w:r w:rsidRPr="00332634">
        <w:rPr>
          <w:rFonts w:ascii="Times New Roman" w:eastAsia="仿宋_GB2312" w:hAnsi="Times New Roman"/>
          <w:sz w:val="32"/>
          <w:szCs w:val="32"/>
        </w:rPr>
        <w:t>加强污染地块开发利用的监督管理，防控建设用地环境风险，根据</w:t>
      </w:r>
      <w:r w:rsidR="007E00C4"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《中华人民共和国土壤污染防治法》</w:t>
      </w:r>
      <w:r w:rsidR="007E00C4" w:rsidRPr="00332634">
        <w:rPr>
          <w:rFonts w:ascii="Times New Roman" w:eastAsia="仿宋_GB2312" w:hAnsi="Times New Roman"/>
          <w:sz w:val="32"/>
          <w:szCs w:val="32"/>
        </w:rPr>
        <w:t>（</w:t>
      </w:r>
      <w:r w:rsidR="007E00C4"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以下简称《土壤法》）</w:t>
      </w:r>
      <w:r w:rsidRPr="00332634">
        <w:rPr>
          <w:rFonts w:ascii="Times New Roman" w:eastAsia="仿宋_GB2312" w:hAnsi="Times New Roman"/>
          <w:sz w:val="32"/>
          <w:szCs w:val="32"/>
        </w:rPr>
        <w:t>《污染地块土壤环境管理办法</w:t>
      </w:r>
      <w:r w:rsidRPr="00332634">
        <w:rPr>
          <w:rFonts w:ascii="仿宋_GB2312" w:eastAsia="仿宋_GB2312" w:hAnsi="Times New Roman" w:hint="eastAsia"/>
          <w:sz w:val="32"/>
          <w:szCs w:val="32"/>
        </w:rPr>
        <w:t>(试行)</w:t>
      </w:r>
      <w:r w:rsidRPr="00332634">
        <w:rPr>
          <w:rFonts w:ascii="Times New Roman" w:eastAsia="仿宋_GB2312" w:hAnsi="Times New Roman"/>
          <w:sz w:val="32"/>
          <w:szCs w:val="32"/>
        </w:rPr>
        <w:t>》、《浙江省人民政府关于印发浙江省土壤污染防治工作方案的通知》</w:t>
      </w:r>
      <w:r w:rsidR="0097032F"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，</w:t>
      </w:r>
      <w:r w:rsidR="0097032F">
        <w:rPr>
          <w:rFonts w:ascii="Times New Roman" w:eastAsia="仿宋_GB2312" w:hAnsi="Times New Roman" w:hint="eastAsia"/>
          <w:sz w:val="32"/>
          <w:szCs w:val="32"/>
        </w:rPr>
        <w:t>2</w:t>
      </w:r>
      <w:r w:rsidR="0097032F">
        <w:rPr>
          <w:rFonts w:ascii="Times New Roman" w:eastAsia="仿宋_GB2312" w:hAnsi="Times New Roman"/>
          <w:sz w:val="32"/>
          <w:szCs w:val="32"/>
        </w:rPr>
        <w:t>021</w:t>
      </w:r>
      <w:r w:rsidR="0097032F">
        <w:rPr>
          <w:rFonts w:ascii="Times New Roman" w:eastAsia="仿宋_GB2312" w:hAnsi="Times New Roman" w:hint="eastAsia"/>
          <w:sz w:val="32"/>
          <w:szCs w:val="32"/>
        </w:rPr>
        <w:t>年我省</w:t>
      </w:r>
      <w:r w:rsidR="00C95F8D">
        <w:rPr>
          <w:rFonts w:ascii="Times New Roman" w:eastAsia="仿宋_GB2312" w:hAnsi="Times New Roman" w:hint="eastAsia"/>
          <w:sz w:val="32"/>
          <w:szCs w:val="32"/>
        </w:rPr>
        <w:t>出台</w:t>
      </w:r>
      <w:r w:rsidR="0097032F">
        <w:rPr>
          <w:rFonts w:ascii="Times New Roman" w:eastAsia="仿宋_GB2312" w:hAnsi="Times New Roman"/>
          <w:sz w:val="32"/>
          <w:szCs w:val="32"/>
        </w:rPr>
        <w:t>《</w:t>
      </w:r>
      <w:r w:rsidR="007E00C4" w:rsidRPr="007E00C4">
        <w:rPr>
          <w:rFonts w:ascii="Times New Roman" w:eastAsia="仿宋_GB2312" w:hAnsi="Times New Roman" w:hint="eastAsia"/>
          <w:sz w:val="32"/>
          <w:szCs w:val="32"/>
        </w:rPr>
        <w:t>浙江省建设用地土壤污染风险管控和修复监督管理办法</w:t>
      </w:r>
      <w:r w:rsidR="0097032F">
        <w:rPr>
          <w:rFonts w:ascii="Times New Roman" w:eastAsia="仿宋_GB2312" w:hAnsi="Times New Roman" w:hint="eastAsia"/>
          <w:sz w:val="32"/>
          <w:szCs w:val="32"/>
        </w:rPr>
        <w:t>》</w:t>
      </w:r>
      <w:r w:rsidR="007E00C4">
        <w:rPr>
          <w:rFonts w:ascii="Times New Roman" w:eastAsia="仿宋_GB2312" w:hAnsi="Times New Roman" w:hint="eastAsia"/>
          <w:sz w:val="32"/>
          <w:szCs w:val="32"/>
        </w:rPr>
        <w:t>（以下简称《管理办法》）</w:t>
      </w:r>
      <w:r w:rsidR="0097032F">
        <w:rPr>
          <w:rFonts w:ascii="Times New Roman" w:eastAsia="仿宋_GB2312" w:hAnsi="Times New Roman" w:hint="eastAsia"/>
          <w:sz w:val="32"/>
          <w:szCs w:val="32"/>
        </w:rPr>
        <w:t>，在</w:t>
      </w:r>
      <w:r w:rsidR="0097032F"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名录管理、</w:t>
      </w:r>
      <w:r w:rsidR="0097032F">
        <w:rPr>
          <w:rFonts w:ascii="Times New Roman" w:eastAsia="仿宋_GB2312" w:hAnsi="Times New Roman" w:hint="eastAsia"/>
          <w:sz w:val="32"/>
          <w:szCs w:val="32"/>
          <w:lang w:eastAsia="zh-Hans"/>
        </w:rPr>
        <w:t>用地类别划分管理等方面与《土壤法》</w:t>
      </w:r>
      <w:r w:rsidR="0097032F">
        <w:rPr>
          <w:rFonts w:ascii="Times New Roman" w:eastAsia="仿宋_GB2312" w:hAnsi="Times New Roman" w:hint="eastAsia"/>
          <w:sz w:val="32"/>
          <w:szCs w:val="32"/>
        </w:rPr>
        <w:t>进行</w:t>
      </w:r>
      <w:r w:rsidR="0097032F">
        <w:rPr>
          <w:rFonts w:ascii="Times New Roman" w:eastAsia="仿宋_GB2312" w:hAnsi="Times New Roman" w:hint="eastAsia"/>
          <w:sz w:val="32"/>
          <w:szCs w:val="32"/>
          <w:lang w:eastAsia="zh-Hans"/>
        </w:rPr>
        <w:t>衔接。</w:t>
      </w:r>
    </w:p>
    <w:p w:rsidR="007E00C4" w:rsidRDefault="007E00C4">
      <w:pPr>
        <w:spacing w:line="560" w:lineRule="exact"/>
        <w:ind w:firstLine="641"/>
        <w:outlineLvl w:val="1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日，《浙江省</w:t>
      </w:r>
      <w:r w:rsidRPr="0097032F">
        <w:rPr>
          <w:rFonts w:ascii="Times New Roman" w:eastAsia="仿宋_GB2312" w:hAnsi="Times New Roman" w:hint="eastAsia"/>
          <w:sz w:val="32"/>
          <w:szCs w:val="32"/>
        </w:rPr>
        <w:t>土壤污染防治条例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以下简称《</w:t>
      </w:r>
      <w:r>
        <w:rPr>
          <w:rFonts w:ascii="Times New Roman" w:eastAsia="仿宋_GB2312" w:hAnsi="Times New Roman" w:hint="eastAsia"/>
          <w:sz w:val="32"/>
          <w:szCs w:val="32"/>
        </w:rPr>
        <w:t>条例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》）</w:t>
      </w:r>
      <w:r w:rsidRPr="0097032F">
        <w:rPr>
          <w:rFonts w:ascii="Times New Roman" w:eastAsia="仿宋_GB2312" w:hAnsi="Times New Roman" w:hint="eastAsia"/>
          <w:sz w:val="32"/>
          <w:szCs w:val="32"/>
        </w:rPr>
        <w:t>经浙江省第十四届人民代表大会常务委员会第六次会议通过</w:t>
      </w:r>
      <w:r>
        <w:rPr>
          <w:rFonts w:ascii="Times New Roman" w:eastAsia="仿宋_GB2312" w:hAnsi="Times New Roman" w:hint="eastAsia"/>
          <w:sz w:val="32"/>
          <w:szCs w:val="32"/>
        </w:rPr>
        <w:t>，于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日起施行。《</w:t>
      </w:r>
      <w:r w:rsidR="00C95F8D">
        <w:rPr>
          <w:rFonts w:ascii="Times New Roman" w:eastAsia="仿宋_GB2312" w:hAnsi="Times New Roman" w:hint="eastAsia"/>
          <w:sz w:val="32"/>
          <w:szCs w:val="32"/>
        </w:rPr>
        <w:t>条例</w:t>
      </w:r>
      <w:r>
        <w:rPr>
          <w:rFonts w:ascii="Times New Roman" w:eastAsia="仿宋_GB2312" w:hAnsi="Times New Roman" w:hint="eastAsia"/>
          <w:sz w:val="32"/>
          <w:szCs w:val="32"/>
        </w:rPr>
        <w:t>》在土壤污染修复管控工作流程、数字化监管等</w:t>
      </w:r>
      <w:r w:rsidR="00C95F8D">
        <w:rPr>
          <w:rFonts w:ascii="Times New Roman" w:eastAsia="仿宋_GB2312" w:hAnsi="Times New Roman" w:hint="eastAsia"/>
          <w:sz w:val="32"/>
          <w:szCs w:val="32"/>
        </w:rPr>
        <w:t>方面与时俱进，提出了更高的管理要求。</w:t>
      </w:r>
      <w:r w:rsidRPr="007E00C4">
        <w:rPr>
          <w:rFonts w:ascii="Times New Roman" w:eastAsia="仿宋_GB2312" w:hAnsi="Times New Roman" w:hint="eastAsia"/>
          <w:sz w:val="32"/>
          <w:szCs w:val="32"/>
        </w:rPr>
        <w:t>根据《关于制定〈浙江省土壤污染防治条例〉配套规范性文件的通知》要求，我厅</w:t>
      </w:r>
      <w:r w:rsidR="00C95F8D">
        <w:rPr>
          <w:rFonts w:ascii="Times New Roman" w:eastAsia="仿宋_GB2312" w:hAnsi="Times New Roman" w:hint="eastAsia"/>
          <w:sz w:val="32"/>
          <w:szCs w:val="32"/>
        </w:rPr>
        <w:t>组织开展</w:t>
      </w:r>
      <w:r w:rsidRPr="007E00C4">
        <w:rPr>
          <w:rFonts w:ascii="Times New Roman" w:eastAsia="仿宋_GB2312" w:hAnsi="Times New Roman" w:hint="eastAsia"/>
          <w:sz w:val="32"/>
          <w:szCs w:val="32"/>
        </w:rPr>
        <w:t>《管理办法》修订</w:t>
      </w:r>
      <w:r w:rsidR="00C95F8D">
        <w:rPr>
          <w:rFonts w:ascii="Times New Roman" w:eastAsia="仿宋_GB2312" w:hAnsi="Times New Roman" w:hint="eastAsia"/>
          <w:sz w:val="32"/>
          <w:szCs w:val="32"/>
        </w:rPr>
        <w:t>工作</w:t>
      </w:r>
      <w:r w:rsidRPr="007E00C4">
        <w:rPr>
          <w:rFonts w:ascii="Times New Roman" w:eastAsia="仿宋_GB2312" w:hAnsi="Times New Roman" w:hint="eastAsia"/>
          <w:sz w:val="32"/>
          <w:szCs w:val="32"/>
        </w:rPr>
        <w:t>，按要求将《条例》第五十条第二款规定相关内容写入《管</w:t>
      </w:r>
      <w:r w:rsidR="00C95F8D">
        <w:rPr>
          <w:rFonts w:ascii="Times New Roman" w:eastAsia="仿宋_GB2312" w:hAnsi="Times New Roman" w:hint="eastAsia"/>
          <w:sz w:val="32"/>
          <w:szCs w:val="32"/>
        </w:rPr>
        <w:lastRenderedPageBreak/>
        <w:t>理办法》；积极开展调研和座谈</w:t>
      </w:r>
      <w:r w:rsidR="004A2260">
        <w:rPr>
          <w:rFonts w:ascii="Times New Roman" w:eastAsia="仿宋_GB2312" w:hAnsi="Times New Roman" w:hint="eastAsia"/>
          <w:sz w:val="32"/>
          <w:szCs w:val="32"/>
        </w:rPr>
        <w:t>，广泛听取各方意见，</w:t>
      </w:r>
      <w:r w:rsidR="004A2260" w:rsidRPr="007E00C4">
        <w:rPr>
          <w:rFonts w:ascii="Times New Roman" w:eastAsia="仿宋_GB2312" w:hAnsi="Times New Roman" w:hint="eastAsia"/>
          <w:sz w:val="32"/>
          <w:szCs w:val="32"/>
        </w:rPr>
        <w:t>同步修订</w:t>
      </w:r>
      <w:r w:rsidRPr="007E00C4">
        <w:rPr>
          <w:rFonts w:ascii="Times New Roman" w:eastAsia="仿宋_GB2312" w:hAnsi="Times New Roman" w:hint="eastAsia"/>
          <w:sz w:val="32"/>
          <w:szCs w:val="32"/>
        </w:rPr>
        <w:t>部分条款，形成《浙江省建设用地土壤污染风险管控和修复监督管理办法（修订）》（征求意见稿）</w:t>
      </w:r>
      <w:r w:rsidR="004A226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1252B" w:rsidRPr="00332634" w:rsidRDefault="00AC104C">
      <w:pPr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332634">
        <w:rPr>
          <w:rFonts w:ascii="Times New Roman" w:eastAsia="黑体" w:hAnsi="Times New Roman"/>
          <w:sz w:val="32"/>
          <w:szCs w:val="32"/>
        </w:rPr>
        <w:t>二、主要</w:t>
      </w:r>
      <w:r w:rsidR="006F20B0">
        <w:rPr>
          <w:rFonts w:ascii="Times New Roman" w:eastAsia="黑体" w:hAnsi="Times New Roman"/>
          <w:sz w:val="32"/>
          <w:szCs w:val="32"/>
        </w:rPr>
        <w:t>修订</w:t>
      </w:r>
      <w:r w:rsidRPr="00332634">
        <w:rPr>
          <w:rFonts w:ascii="Times New Roman" w:eastAsia="黑体" w:hAnsi="Times New Roman"/>
          <w:sz w:val="32"/>
          <w:szCs w:val="32"/>
        </w:rPr>
        <w:t>内容</w:t>
      </w:r>
    </w:p>
    <w:p w:rsidR="0051252B" w:rsidRPr="00332634" w:rsidRDefault="00AC104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32634">
        <w:rPr>
          <w:rFonts w:ascii="Times New Roman" w:eastAsia="仿宋_GB2312" w:hAnsi="Times New Roman"/>
          <w:sz w:val="32"/>
          <w:szCs w:val="32"/>
        </w:rPr>
        <w:t>《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管理办法</w:t>
      </w:r>
      <w:r w:rsidR="0028591B">
        <w:rPr>
          <w:rFonts w:ascii="Times New Roman" w:eastAsia="仿宋_GB2312" w:hAnsi="Times New Roman" w:hint="eastAsia"/>
          <w:sz w:val="32"/>
          <w:szCs w:val="32"/>
          <w:lang w:eastAsia="zh-Hans"/>
        </w:rPr>
        <w:t>（</w:t>
      </w:r>
      <w:r w:rsidR="0028591B">
        <w:rPr>
          <w:rFonts w:ascii="Times New Roman" w:eastAsia="仿宋_GB2312" w:hAnsi="Times New Roman" w:hint="eastAsia"/>
          <w:sz w:val="32"/>
          <w:szCs w:val="32"/>
        </w:rPr>
        <w:t>修订）</w:t>
      </w:r>
      <w:r w:rsidRPr="00332634">
        <w:rPr>
          <w:rFonts w:ascii="Times New Roman" w:eastAsia="仿宋_GB2312" w:hAnsi="Times New Roman"/>
          <w:sz w:val="32"/>
          <w:szCs w:val="32"/>
        </w:rPr>
        <w:t>》分为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总则、污染调查、风险评估、</w:t>
      </w:r>
      <w:r w:rsidR="0028591B">
        <w:rPr>
          <w:rFonts w:ascii="Times New Roman" w:eastAsia="仿宋_GB2312" w:hAnsi="Times New Roman" w:hint="eastAsia"/>
          <w:sz w:val="32"/>
          <w:szCs w:val="32"/>
        </w:rPr>
        <w:t>风险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管控和修复工程、监督管理和附则六</w:t>
      </w:r>
      <w:r w:rsidRPr="00332634">
        <w:rPr>
          <w:rFonts w:ascii="Times New Roman" w:eastAsia="仿宋_GB2312" w:hAnsi="Times New Roman"/>
          <w:sz w:val="32"/>
          <w:szCs w:val="32"/>
        </w:rPr>
        <w:t>个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章节，共计三十</w:t>
      </w:r>
      <w:r w:rsidR="0028591B">
        <w:rPr>
          <w:rFonts w:ascii="Times New Roman" w:eastAsia="仿宋_GB2312" w:hAnsi="Times New Roman" w:hint="eastAsia"/>
          <w:sz w:val="32"/>
          <w:szCs w:val="32"/>
        </w:rPr>
        <w:t>九</w:t>
      </w:r>
      <w:r w:rsidRPr="00332634">
        <w:rPr>
          <w:rFonts w:ascii="Times New Roman" w:eastAsia="仿宋_GB2312" w:hAnsi="Times New Roman" w:hint="eastAsia"/>
          <w:sz w:val="32"/>
          <w:szCs w:val="32"/>
          <w:lang w:eastAsia="zh-Hans"/>
        </w:rPr>
        <w:t>条</w:t>
      </w:r>
      <w:r w:rsidR="00027CA5">
        <w:rPr>
          <w:rFonts w:ascii="Times New Roman" w:eastAsia="仿宋_GB2312" w:hAnsi="Times New Roman" w:hint="eastAsia"/>
          <w:sz w:val="32"/>
          <w:szCs w:val="32"/>
        </w:rPr>
        <w:t>。</w:t>
      </w:r>
      <w:r w:rsidR="00027CA5">
        <w:rPr>
          <w:rFonts w:ascii="Times New Roman" w:eastAsia="仿宋_GB2312" w:hAnsi="Times New Roman"/>
          <w:sz w:val="32"/>
          <w:szCs w:val="32"/>
        </w:rPr>
        <w:t>主要修订内容为</w:t>
      </w:r>
      <w:r w:rsidR="00027CA5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027CA5" w:rsidRDefault="00AC104C">
      <w:pPr>
        <w:spacing w:line="57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32634">
        <w:rPr>
          <w:rFonts w:ascii="Times New Roman" w:eastAsia="楷体_GB2312" w:hAnsi="Times New Roman"/>
          <w:b/>
          <w:sz w:val="32"/>
          <w:szCs w:val="32"/>
        </w:rPr>
        <w:t>（一）</w:t>
      </w:r>
      <w:r w:rsidR="004A2260">
        <w:rPr>
          <w:rFonts w:ascii="Times New Roman" w:eastAsia="楷体_GB2312" w:hAnsi="Times New Roman"/>
          <w:b/>
          <w:sz w:val="32"/>
          <w:szCs w:val="32"/>
        </w:rPr>
        <w:t>进一步</w:t>
      </w:r>
      <w:r w:rsidR="00027CA5">
        <w:rPr>
          <w:rFonts w:ascii="Times New Roman" w:eastAsia="楷体_GB2312" w:hAnsi="Times New Roman" w:hint="eastAsia"/>
          <w:b/>
          <w:sz w:val="32"/>
          <w:szCs w:val="32"/>
        </w:rPr>
        <w:t>明确</w:t>
      </w:r>
      <w:r w:rsidR="00027CA5">
        <w:rPr>
          <w:rFonts w:ascii="Times New Roman" w:eastAsia="楷体_GB2312" w:hAnsi="Times New Roman"/>
          <w:b/>
          <w:sz w:val="32"/>
          <w:szCs w:val="32"/>
        </w:rPr>
        <w:t>职责</w:t>
      </w:r>
      <w:r w:rsidRPr="00332634">
        <w:rPr>
          <w:rFonts w:ascii="Times New Roman" w:eastAsia="楷体_GB2312" w:hAnsi="Times New Roman"/>
          <w:b/>
          <w:sz w:val="32"/>
          <w:szCs w:val="32"/>
        </w:rPr>
        <w:t>。</w:t>
      </w:r>
      <w:r w:rsidR="007E2365" w:rsidRPr="007E2365">
        <w:rPr>
          <w:rFonts w:ascii="Times New Roman" w:eastAsia="仿宋_GB2312" w:hAnsi="Times New Roman"/>
          <w:sz w:val="32"/>
          <w:szCs w:val="32"/>
          <w:lang w:eastAsia="zh-Hans"/>
        </w:rPr>
        <w:t>在明确生态环境部门和自然资源部门工作职责的基础上，进一步明确</w:t>
      </w:r>
      <w:r w:rsidR="00FA7742" w:rsidRPr="00FA7742">
        <w:rPr>
          <w:rFonts w:ascii="Times New Roman" w:eastAsia="仿宋_GB2312" w:hAnsi="Times New Roman" w:hint="eastAsia"/>
          <w:sz w:val="32"/>
          <w:szCs w:val="32"/>
          <w:lang w:eastAsia="zh-Hans"/>
        </w:rPr>
        <w:t>城乡建设主管部门</w:t>
      </w:r>
      <w:r w:rsidR="007E2365">
        <w:rPr>
          <w:rFonts w:ascii="Times New Roman" w:eastAsia="仿宋_GB2312" w:hAnsi="Times New Roman" w:hint="eastAsia"/>
          <w:sz w:val="32"/>
          <w:szCs w:val="32"/>
          <w:lang w:eastAsia="zh-Hans"/>
        </w:rPr>
        <w:t>“</w:t>
      </w:r>
      <w:r w:rsidR="00FA7742" w:rsidRPr="00FA7742">
        <w:rPr>
          <w:rFonts w:ascii="Times New Roman" w:eastAsia="仿宋_GB2312" w:hAnsi="Times New Roman" w:hint="eastAsia"/>
          <w:sz w:val="32"/>
          <w:szCs w:val="32"/>
          <w:lang w:eastAsia="zh-Hans"/>
        </w:rPr>
        <w:t>参与管控修复工程专项施工方案的论证，负责技术指导和支持责任单位落实安全措施，指导和监督修复后地块的开</w:t>
      </w:r>
      <w:r w:rsidR="00FA7742" w:rsidRPr="00FA7742">
        <w:rPr>
          <w:rFonts w:ascii="Times New Roman" w:eastAsia="仿宋_GB2312" w:hAnsi="Times New Roman" w:hint="eastAsia"/>
          <w:sz w:val="32"/>
          <w:szCs w:val="32"/>
        </w:rPr>
        <w:t>发建设</w:t>
      </w:r>
      <w:r w:rsidR="007E2365">
        <w:rPr>
          <w:rFonts w:ascii="Times New Roman" w:eastAsia="仿宋_GB2312" w:hAnsi="Times New Roman" w:hint="eastAsia"/>
          <w:sz w:val="32"/>
          <w:szCs w:val="32"/>
          <w:lang w:eastAsia="zh-Hans"/>
        </w:rPr>
        <w:t>”</w:t>
      </w:r>
      <w:r w:rsidR="00FA7742" w:rsidRPr="00FA774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A7742" w:rsidRPr="006F20B0" w:rsidRDefault="00FA7742" w:rsidP="00FA7742">
      <w:pPr>
        <w:spacing w:line="57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  <w:lang w:eastAsia="zh-Hans"/>
        </w:rPr>
      </w:pPr>
      <w:r w:rsidRPr="006F20B0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（</w:t>
      </w:r>
      <w:r w:rsidRPr="00332634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二</w:t>
      </w:r>
      <w:r w:rsidRPr="006F20B0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）</w:t>
      </w:r>
      <w:r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强化监督管理。</w:t>
      </w:r>
      <w:r>
        <w:rPr>
          <w:rFonts w:ascii="Times New Roman" w:eastAsia="仿宋_GB2312" w:hAnsi="Times New Roman" w:hint="eastAsia"/>
          <w:sz w:val="32"/>
          <w:szCs w:val="32"/>
        </w:rPr>
        <w:t>经调查报告</w:t>
      </w:r>
      <w:r w:rsidRPr="006F20B0">
        <w:rPr>
          <w:rFonts w:ascii="Times New Roman" w:eastAsia="仿宋_GB2312" w:hAnsi="Times New Roman" w:hint="eastAsia"/>
          <w:sz w:val="32"/>
          <w:szCs w:val="32"/>
        </w:rPr>
        <w:t>评审确认需采取管控措施的</w:t>
      </w:r>
      <w:r>
        <w:rPr>
          <w:rFonts w:ascii="Times New Roman" w:eastAsia="仿宋_GB2312" w:hAnsi="Times New Roman" w:hint="eastAsia"/>
          <w:sz w:val="32"/>
          <w:szCs w:val="32"/>
        </w:rPr>
        <w:t>地块，</w:t>
      </w:r>
      <w:r w:rsidR="007E2365">
        <w:rPr>
          <w:rFonts w:ascii="Times New Roman" w:eastAsia="仿宋_GB2312" w:hAnsi="Times New Roman" w:hint="eastAsia"/>
          <w:sz w:val="32"/>
          <w:szCs w:val="32"/>
        </w:rPr>
        <w:t>明确</w:t>
      </w:r>
      <w:r w:rsidRPr="006F20B0">
        <w:rPr>
          <w:rFonts w:ascii="Times New Roman" w:eastAsia="仿宋_GB2312" w:hAnsi="Times New Roman" w:hint="eastAsia"/>
          <w:sz w:val="32"/>
          <w:szCs w:val="32"/>
        </w:rPr>
        <w:t>责任人应按要求编制管控方案</w:t>
      </w:r>
      <w:r>
        <w:rPr>
          <w:rFonts w:ascii="Times New Roman" w:eastAsia="仿宋_GB2312" w:hAnsi="Times New Roman" w:hint="eastAsia"/>
          <w:sz w:val="32"/>
          <w:szCs w:val="32"/>
        </w:rPr>
        <w:t>、备案并实施。</w:t>
      </w:r>
      <w:r w:rsidRPr="006F20B0">
        <w:rPr>
          <w:rFonts w:ascii="Times New Roman" w:eastAsia="仿宋_GB2312" w:hAnsi="Times New Roman" w:hint="eastAsia"/>
          <w:sz w:val="32"/>
          <w:szCs w:val="32"/>
        </w:rPr>
        <w:t>需要实施后期管理</w:t>
      </w:r>
      <w:r>
        <w:rPr>
          <w:rFonts w:ascii="Times New Roman" w:eastAsia="仿宋_GB2312" w:hAnsi="Times New Roman" w:hint="eastAsia"/>
          <w:sz w:val="32"/>
          <w:szCs w:val="32"/>
        </w:rPr>
        <w:t>的地块</w:t>
      </w:r>
      <w:r w:rsidRPr="006F20B0">
        <w:rPr>
          <w:rFonts w:ascii="Times New Roman" w:eastAsia="仿宋_GB2312" w:hAnsi="Times New Roman" w:hint="eastAsia"/>
          <w:sz w:val="32"/>
          <w:szCs w:val="32"/>
        </w:rPr>
        <w:t>编制后期管理方案</w:t>
      </w:r>
      <w:r>
        <w:rPr>
          <w:rFonts w:ascii="Times New Roman" w:eastAsia="仿宋_GB2312" w:hAnsi="Times New Roman" w:hint="eastAsia"/>
          <w:sz w:val="32"/>
          <w:szCs w:val="32"/>
        </w:rPr>
        <w:t>，并按要求落实。针对</w:t>
      </w:r>
      <w:r w:rsidRPr="006F20B0">
        <w:rPr>
          <w:rFonts w:ascii="Times New Roman" w:eastAsia="仿宋_GB2312" w:hAnsi="Times New Roman" w:hint="eastAsia"/>
          <w:sz w:val="32"/>
          <w:szCs w:val="32"/>
        </w:rPr>
        <w:t>土壤修复方量</w:t>
      </w:r>
      <w:r w:rsidRPr="006F20B0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万方以上的土壤污染管控修复项目，明确要求建立</w:t>
      </w:r>
      <w:r w:rsidRPr="006F20B0">
        <w:rPr>
          <w:rFonts w:ascii="Times New Roman" w:eastAsia="仿宋_GB2312" w:hAnsi="Times New Roman" w:hint="eastAsia"/>
          <w:sz w:val="32"/>
          <w:szCs w:val="32"/>
        </w:rPr>
        <w:t>二次污染在线监管系统，并将关键监管数据</w:t>
      </w:r>
      <w:proofErr w:type="gramStart"/>
      <w:r w:rsidRPr="006F20B0">
        <w:rPr>
          <w:rFonts w:ascii="Times New Roman" w:eastAsia="仿宋_GB2312" w:hAnsi="Times New Roman" w:hint="eastAsia"/>
          <w:sz w:val="32"/>
          <w:szCs w:val="32"/>
        </w:rPr>
        <w:t>接入省</w:t>
      </w:r>
      <w:proofErr w:type="gramEnd"/>
      <w:r w:rsidRPr="006F20B0">
        <w:rPr>
          <w:rFonts w:ascii="Times New Roman" w:eastAsia="仿宋_GB2312" w:hAnsi="Times New Roman" w:hint="eastAsia"/>
          <w:sz w:val="32"/>
          <w:szCs w:val="32"/>
        </w:rPr>
        <w:t>土壤污染防治监管系统。</w:t>
      </w:r>
    </w:p>
    <w:p w:rsidR="00FA7742" w:rsidRDefault="00FA7742" w:rsidP="00FA7742">
      <w:pPr>
        <w:spacing w:line="57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027CA5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（三）</w:t>
      </w:r>
      <w:r w:rsidR="007E2365">
        <w:rPr>
          <w:rFonts w:ascii="Times New Roman" w:eastAsia="楷体_GB2312" w:hAnsi="Times New Roman" w:hint="eastAsia"/>
          <w:b/>
          <w:sz w:val="32"/>
          <w:szCs w:val="32"/>
        </w:rPr>
        <w:t>规范</w:t>
      </w:r>
      <w:r w:rsidRPr="006F20B0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工作流程。</w:t>
      </w:r>
      <w:r w:rsidRPr="007E2365">
        <w:rPr>
          <w:rFonts w:ascii="Times New Roman" w:eastAsia="仿宋_GB2312" w:hAnsi="Times New Roman" w:hint="eastAsia"/>
          <w:b/>
          <w:sz w:val="32"/>
          <w:szCs w:val="32"/>
        </w:rPr>
        <w:t>一是</w:t>
      </w:r>
      <w:r w:rsidRPr="00027CA5">
        <w:rPr>
          <w:rFonts w:ascii="Times New Roman" w:eastAsia="仿宋_GB2312" w:hAnsi="Times New Roman" w:hint="eastAsia"/>
          <w:sz w:val="32"/>
          <w:szCs w:val="32"/>
        </w:rPr>
        <w:t>设区市生态环境部门应当及时将</w:t>
      </w:r>
      <w:r>
        <w:rPr>
          <w:rFonts w:ascii="Times New Roman" w:eastAsia="仿宋_GB2312" w:hAnsi="Times New Roman" w:hint="eastAsia"/>
          <w:sz w:val="32"/>
          <w:szCs w:val="32"/>
        </w:rPr>
        <w:t>乙类地块的</w:t>
      </w:r>
      <w:r w:rsidRPr="00027CA5">
        <w:rPr>
          <w:rFonts w:ascii="Times New Roman" w:eastAsia="仿宋_GB2312" w:hAnsi="Times New Roman" w:hint="eastAsia"/>
          <w:sz w:val="32"/>
          <w:szCs w:val="32"/>
        </w:rPr>
        <w:t>土壤污染状况调查</w:t>
      </w:r>
      <w:r>
        <w:rPr>
          <w:rFonts w:ascii="Times New Roman" w:eastAsia="仿宋_GB2312" w:hAnsi="Times New Roman" w:hint="eastAsia"/>
          <w:sz w:val="32"/>
          <w:szCs w:val="32"/>
        </w:rPr>
        <w:t>报告</w:t>
      </w:r>
      <w:r w:rsidRPr="00027CA5">
        <w:rPr>
          <w:rFonts w:ascii="Times New Roman" w:eastAsia="仿宋_GB2312" w:hAnsi="Times New Roman" w:hint="eastAsia"/>
          <w:sz w:val="32"/>
          <w:szCs w:val="32"/>
        </w:rPr>
        <w:t>推</w:t>
      </w:r>
      <w:bookmarkStart w:id="0" w:name="_GoBack"/>
      <w:bookmarkEnd w:id="0"/>
      <w:r w:rsidRPr="00027CA5">
        <w:rPr>
          <w:rFonts w:ascii="Times New Roman" w:eastAsia="仿宋_GB2312" w:hAnsi="Times New Roman" w:hint="eastAsia"/>
          <w:sz w:val="32"/>
          <w:szCs w:val="32"/>
        </w:rPr>
        <w:t>送</w:t>
      </w:r>
      <w:r>
        <w:rPr>
          <w:rFonts w:ascii="Times New Roman" w:eastAsia="仿宋_GB2312" w:hAnsi="Times New Roman" w:hint="eastAsia"/>
          <w:sz w:val="32"/>
          <w:szCs w:val="32"/>
        </w:rPr>
        <w:t>同级</w:t>
      </w:r>
      <w:r w:rsidRPr="00027CA5">
        <w:rPr>
          <w:rFonts w:ascii="Times New Roman" w:eastAsia="仿宋_GB2312" w:hAnsi="Times New Roman" w:hint="eastAsia"/>
          <w:sz w:val="32"/>
          <w:szCs w:val="32"/>
        </w:rPr>
        <w:t>自然资源部门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Pr="006F20B0">
        <w:rPr>
          <w:rFonts w:ascii="Times New Roman" w:eastAsia="仿宋_GB2312" w:hAnsi="Times New Roman" w:hint="eastAsia"/>
          <w:b/>
          <w:sz w:val="32"/>
          <w:szCs w:val="32"/>
        </w:rPr>
        <w:t>二是</w:t>
      </w:r>
      <w:r>
        <w:rPr>
          <w:rFonts w:ascii="Times New Roman" w:eastAsia="仿宋_GB2312" w:hAnsi="Times New Roman" w:hint="eastAsia"/>
          <w:sz w:val="32"/>
          <w:szCs w:val="32"/>
        </w:rPr>
        <w:t>存在</w:t>
      </w:r>
      <w:r w:rsidRPr="006F20B0">
        <w:rPr>
          <w:rFonts w:ascii="Times New Roman" w:eastAsia="仿宋_GB2312" w:hAnsi="Times New Roman" w:hint="eastAsia"/>
          <w:sz w:val="32"/>
          <w:szCs w:val="32"/>
        </w:rPr>
        <w:t>较大危险情形的土壤污染风险管控、修复活动</w:t>
      </w:r>
      <w:r>
        <w:rPr>
          <w:rFonts w:ascii="Times New Roman" w:eastAsia="仿宋_GB2312" w:hAnsi="Times New Roman" w:hint="eastAsia"/>
          <w:sz w:val="32"/>
          <w:szCs w:val="32"/>
        </w:rPr>
        <w:t>应按要求编制</w:t>
      </w:r>
      <w:r w:rsidRPr="006F20B0">
        <w:rPr>
          <w:rFonts w:ascii="Times New Roman" w:eastAsia="仿宋_GB2312" w:hAnsi="Times New Roman" w:hint="eastAsia"/>
          <w:sz w:val="32"/>
          <w:szCs w:val="32"/>
        </w:rPr>
        <w:t>安全专项施工方案</w:t>
      </w:r>
      <w:r>
        <w:rPr>
          <w:rFonts w:ascii="Times New Roman" w:eastAsia="仿宋_GB2312" w:hAnsi="Times New Roman" w:hint="eastAsia"/>
          <w:sz w:val="32"/>
          <w:szCs w:val="32"/>
        </w:rPr>
        <w:t>，并通过</w:t>
      </w:r>
      <w:r w:rsidRPr="006F20B0">
        <w:rPr>
          <w:rFonts w:ascii="Times New Roman" w:eastAsia="仿宋_GB2312" w:hAnsi="Times New Roman" w:hint="eastAsia"/>
          <w:sz w:val="32"/>
          <w:szCs w:val="32"/>
        </w:rPr>
        <w:t>省土壤污染防治监管系统</w:t>
      </w:r>
      <w:r>
        <w:rPr>
          <w:rFonts w:ascii="Times New Roman" w:eastAsia="仿宋_GB2312" w:hAnsi="Times New Roman" w:hint="eastAsia"/>
          <w:sz w:val="32"/>
          <w:szCs w:val="32"/>
        </w:rPr>
        <w:t>报送。由设区市生态环境局会同</w:t>
      </w:r>
      <w:r w:rsidRPr="006F20B0">
        <w:rPr>
          <w:rFonts w:ascii="Times New Roman" w:eastAsia="仿宋_GB2312" w:hAnsi="Times New Roman" w:hint="eastAsia"/>
          <w:sz w:val="32"/>
          <w:szCs w:val="32"/>
        </w:rPr>
        <w:t>住房城乡建设</w:t>
      </w:r>
      <w:r>
        <w:rPr>
          <w:rFonts w:ascii="Times New Roman" w:eastAsia="仿宋_GB2312" w:hAnsi="Times New Roman" w:hint="eastAsia"/>
          <w:sz w:val="32"/>
          <w:szCs w:val="32"/>
        </w:rPr>
        <w:t>局组织论证，省生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态环境厅发函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征询省</w:t>
      </w:r>
      <w:proofErr w:type="gramEnd"/>
      <w:r w:rsidRPr="006F20B0">
        <w:rPr>
          <w:rFonts w:ascii="Times New Roman" w:eastAsia="仿宋_GB2312" w:hAnsi="Times New Roman" w:hint="eastAsia"/>
          <w:sz w:val="32"/>
          <w:szCs w:val="32"/>
        </w:rPr>
        <w:t>住房城乡建设</w:t>
      </w:r>
      <w:r>
        <w:rPr>
          <w:rFonts w:ascii="Times New Roman" w:eastAsia="仿宋_GB2312" w:hAnsi="Times New Roman" w:hint="eastAsia"/>
          <w:sz w:val="32"/>
          <w:szCs w:val="32"/>
        </w:rPr>
        <w:t>厅意见。</w:t>
      </w:r>
    </w:p>
    <w:p w:rsidR="00027CA5" w:rsidRDefault="00027CA5">
      <w:pPr>
        <w:spacing w:line="57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332634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（</w:t>
      </w:r>
      <w:r w:rsidR="00FA7742" w:rsidRPr="006F20B0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四</w:t>
      </w:r>
      <w:r w:rsidRPr="00332634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）</w:t>
      </w:r>
      <w:r w:rsidR="006F20B0">
        <w:rPr>
          <w:rFonts w:ascii="Times New Roman" w:eastAsia="楷体_GB2312" w:hAnsi="Times New Roman" w:hint="eastAsia"/>
          <w:b/>
          <w:sz w:val="32"/>
          <w:szCs w:val="32"/>
        </w:rPr>
        <w:t>更新</w:t>
      </w:r>
      <w:r>
        <w:rPr>
          <w:rFonts w:ascii="Times New Roman" w:eastAsia="楷体_GB2312" w:hAnsi="Times New Roman" w:hint="eastAsia"/>
          <w:b/>
          <w:sz w:val="32"/>
          <w:szCs w:val="32"/>
        </w:rPr>
        <w:t>信息</w:t>
      </w:r>
      <w:r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报送方式</w:t>
      </w:r>
      <w:r w:rsidR="006F20B0">
        <w:rPr>
          <w:rFonts w:ascii="Times New Roman" w:eastAsia="楷体_GB2312" w:hAnsi="Times New Roman" w:hint="eastAsia"/>
          <w:b/>
          <w:sz w:val="32"/>
          <w:szCs w:val="32"/>
          <w:lang w:eastAsia="zh-Hans"/>
        </w:rPr>
        <w:t>和内容</w:t>
      </w:r>
      <w:r>
        <w:rPr>
          <w:rFonts w:ascii="Times New Roman" w:eastAsia="楷体_GB2312" w:hAnsi="Times New Roman" w:hint="eastAsia"/>
          <w:b/>
          <w:sz w:val="32"/>
          <w:szCs w:val="32"/>
        </w:rPr>
        <w:t>。</w:t>
      </w:r>
      <w:r w:rsidR="006F20B0">
        <w:rPr>
          <w:rFonts w:ascii="Times New Roman" w:eastAsia="仿宋_GB2312" w:hAnsi="Times New Roman" w:hint="eastAsia"/>
          <w:sz w:val="32"/>
          <w:szCs w:val="32"/>
        </w:rPr>
        <w:t>根据国家考核要求，将重点建设用地安全利用率核算节点提前至地块出让环节，</w:t>
      </w:r>
      <w:r w:rsidRPr="00027CA5">
        <w:rPr>
          <w:rFonts w:ascii="Times New Roman" w:eastAsia="仿宋_GB2312" w:hAnsi="Times New Roman" w:hint="eastAsia"/>
          <w:sz w:val="32"/>
          <w:szCs w:val="32"/>
        </w:rPr>
        <w:t>明确自然资源主管部门</w:t>
      </w:r>
      <w:r>
        <w:rPr>
          <w:rFonts w:ascii="Times New Roman" w:eastAsia="仿宋_GB2312" w:hAnsi="Times New Roman" w:hint="eastAsia"/>
          <w:sz w:val="32"/>
          <w:szCs w:val="32"/>
        </w:rPr>
        <w:t>将地块</w:t>
      </w:r>
      <w:r w:rsidRPr="00027CA5">
        <w:rPr>
          <w:rFonts w:ascii="Times New Roman" w:eastAsia="仿宋_GB2312" w:hAnsi="Times New Roman"/>
          <w:sz w:val="32"/>
          <w:szCs w:val="32"/>
        </w:rPr>
        <w:t>有关信息</w:t>
      </w:r>
      <w:r w:rsidRPr="00027CA5">
        <w:rPr>
          <w:rFonts w:ascii="Times New Roman" w:eastAsia="仿宋_GB2312" w:hAnsi="Times New Roman" w:hint="eastAsia"/>
          <w:sz w:val="32"/>
          <w:szCs w:val="32"/>
        </w:rPr>
        <w:t>通过省土壤污染防治监管系统通报同级生态环境部门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A7742" w:rsidRPr="006F20B0" w:rsidRDefault="00FA7742">
      <w:pPr>
        <w:spacing w:line="57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  <w:lang w:eastAsia="zh-Hans"/>
        </w:rPr>
      </w:pPr>
    </w:p>
    <w:sectPr w:rsidR="00FA7742" w:rsidRPr="006F20B0" w:rsidSect="007A47F0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3B" w:rsidRDefault="00243E3B" w:rsidP="006C5E27">
      <w:r>
        <w:separator/>
      </w:r>
    </w:p>
  </w:endnote>
  <w:endnote w:type="continuationSeparator" w:id="0">
    <w:p w:rsidR="00243E3B" w:rsidRDefault="00243E3B" w:rsidP="006C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3B" w:rsidRDefault="00243E3B" w:rsidP="006C5E27">
      <w:r>
        <w:separator/>
      </w:r>
    </w:p>
  </w:footnote>
  <w:footnote w:type="continuationSeparator" w:id="0">
    <w:p w:rsidR="00243E3B" w:rsidRDefault="00243E3B" w:rsidP="006C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2A"/>
    <w:rsid w:val="9DC86FF6"/>
    <w:rsid w:val="A7FC0BD8"/>
    <w:rsid w:val="ABFFADF1"/>
    <w:rsid w:val="AEFF747C"/>
    <w:rsid w:val="BD6EB457"/>
    <w:rsid w:val="CDFD3EB7"/>
    <w:rsid w:val="DFE31760"/>
    <w:rsid w:val="E72C938F"/>
    <w:rsid w:val="EE9DFA58"/>
    <w:rsid w:val="EFED4BC6"/>
    <w:rsid w:val="EFEF1564"/>
    <w:rsid w:val="FC7BD92F"/>
    <w:rsid w:val="FECED212"/>
    <w:rsid w:val="FEFF0AA5"/>
    <w:rsid w:val="FFFF194A"/>
    <w:rsid w:val="00025DB4"/>
    <w:rsid w:val="00027CA5"/>
    <w:rsid w:val="000471BE"/>
    <w:rsid w:val="00070F27"/>
    <w:rsid w:val="00072491"/>
    <w:rsid w:val="000B62D8"/>
    <w:rsid w:val="001312C6"/>
    <w:rsid w:val="00137692"/>
    <w:rsid w:val="00163841"/>
    <w:rsid w:val="00164A7C"/>
    <w:rsid w:val="001977A8"/>
    <w:rsid w:val="00216113"/>
    <w:rsid w:val="002220D0"/>
    <w:rsid w:val="00243E3B"/>
    <w:rsid w:val="0027757D"/>
    <w:rsid w:val="0028591B"/>
    <w:rsid w:val="00292787"/>
    <w:rsid w:val="002A51CF"/>
    <w:rsid w:val="002E6467"/>
    <w:rsid w:val="00332634"/>
    <w:rsid w:val="00347235"/>
    <w:rsid w:val="00352CF1"/>
    <w:rsid w:val="00373C9C"/>
    <w:rsid w:val="003851FC"/>
    <w:rsid w:val="00385851"/>
    <w:rsid w:val="003C527A"/>
    <w:rsid w:val="00415420"/>
    <w:rsid w:val="004A2260"/>
    <w:rsid w:val="004B39A0"/>
    <w:rsid w:val="004B43AC"/>
    <w:rsid w:val="004E1A44"/>
    <w:rsid w:val="0051252B"/>
    <w:rsid w:val="00565C5E"/>
    <w:rsid w:val="005A17B8"/>
    <w:rsid w:val="005A6C69"/>
    <w:rsid w:val="005C1320"/>
    <w:rsid w:val="005C486E"/>
    <w:rsid w:val="006200EA"/>
    <w:rsid w:val="00625046"/>
    <w:rsid w:val="006C5E27"/>
    <w:rsid w:val="006D7762"/>
    <w:rsid w:val="006F20B0"/>
    <w:rsid w:val="007149C5"/>
    <w:rsid w:val="00787686"/>
    <w:rsid w:val="0079681F"/>
    <w:rsid w:val="007A47F0"/>
    <w:rsid w:val="007C0588"/>
    <w:rsid w:val="007E00C4"/>
    <w:rsid w:val="007E2365"/>
    <w:rsid w:val="00896CA0"/>
    <w:rsid w:val="008C3C94"/>
    <w:rsid w:val="00917B77"/>
    <w:rsid w:val="0097032F"/>
    <w:rsid w:val="009A6582"/>
    <w:rsid w:val="009C6224"/>
    <w:rsid w:val="00A55581"/>
    <w:rsid w:val="00AB62B6"/>
    <w:rsid w:val="00AC104C"/>
    <w:rsid w:val="00B0462F"/>
    <w:rsid w:val="00B61DDD"/>
    <w:rsid w:val="00B70ADE"/>
    <w:rsid w:val="00BD12D9"/>
    <w:rsid w:val="00BF5FF1"/>
    <w:rsid w:val="00C62DA8"/>
    <w:rsid w:val="00C66E2B"/>
    <w:rsid w:val="00C82183"/>
    <w:rsid w:val="00C82E43"/>
    <w:rsid w:val="00C95F8D"/>
    <w:rsid w:val="00CE710C"/>
    <w:rsid w:val="00D41025"/>
    <w:rsid w:val="00D43E6C"/>
    <w:rsid w:val="00D57F46"/>
    <w:rsid w:val="00DC7E2A"/>
    <w:rsid w:val="00E30892"/>
    <w:rsid w:val="00E70247"/>
    <w:rsid w:val="00E71178"/>
    <w:rsid w:val="00EA5AE7"/>
    <w:rsid w:val="00EC632E"/>
    <w:rsid w:val="00ED72CE"/>
    <w:rsid w:val="00F8678B"/>
    <w:rsid w:val="00FA7742"/>
    <w:rsid w:val="00FD0949"/>
    <w:rsid w:val="146F0D31"/>
    <w:rsid w:val="1E6F58A2"/>
    <w:rsid w:val="1F7EAE54"/>
    <w:rsid w:val="2DBE80E0"/>
    <w:rsid w:val="351D54D4"/>
    <w:rsid w:val="35335763"/>
    <w:rsid w:val="3BA77559"/>
    <w:rsid w:val="3DE57496"/>
    <w:rsid w:val="438DD7FC"/>
    <w:rsid w:val="4C4C2C19"/>
    <w:rsid w:val="67FA7810"/>
    <w:rsid w:val="6DFB5F05"/>
    <w:rsid w:val="6ED7C381"/>
    <w:rsid w:val="78D9B7D6"/>
    <w:rsid w:val="7CEEF6A7"/>
    <w:rsid w:val="7EFF454B"/>
    <w:rsid w:val="7F5F5C09"/>
    <w:rsid w:val="7FDD47CB"/>
    <w:rsid w:val="7FEEB04B"/>
    <w:rsid w:val="7F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102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10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刘瑜</dc:creator>
  <cp:lastModifiedBy>吴颖娇</cp:lastModifiedBy>
  <cp:revision>5</cp:revision>
  <dcterms:created xsi:type="dcterms:W3CDTF">2024-03-28T13:36:00Z</dcterms:created>
  <dcterms:modified xsi:type="dcterms:W3CDTF">2024-04-02T02:38:00Z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