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color w:val="000000"/>
          <w:kern w:val="0"/>
          <w:sz w:val="44"/>
          <w:szCs w:val="44"/>
          <w:lang w:eastAsia="zh-CN"/>
        </w:rPr>
      </w:pPr>
      <w:r>
        <w:rPr>
          <w:rFonts w:hint="eastAsia" w:ascii="方正小标宋简体" w:hAnsi="方正小标宋简体" w:eastAsia="方正小标宋简体" w:cs="方正小标宋简体"/>
          <w:b/>
          <w:bCs/>
          <w:color w:val="000000"/>
          <w:kern w:val="0"/>
          <w:sz w:val="44"/>
          <w:szCs w:val="44"/>
          <w:lang w:eastAsia="zh-CN"/>
        </w:rPr>
        <w:t>关于《</w:t>
      </w:r>
      <w:r>
        <w:rPr>
          <w:rFonts w:hint="eastAsia" w:ascii="方正小标宋简体" w:hAnsi="方正小标宋简体" w:eastAsia="方正小标宋简体" w:cs="方正小标宋简体"/>
          <w:b/>
          <w:bCs/>
          <w:color w:val="000000"/>
          <w:kern w:val="0"/>
          <w:sz w:val="44"/>
          <w:szCs w:val="44"/>
          <w:lang w:val="en-US" w:eastAsia="zh-CN"/>
        </w:rPr>
        <w:t>上城区创新型产业用地管理实施细则</w:t>
      </w:r>
      <w:r>
        <w:rPr>
          <w:rFonts w:hint="eastAsia" w:ascii="方正小标宋简体" w:hAnsi="方正小标宋简体" w:eastAsia="方正小标宋简体" w:cs="方正小标宋简体"/>
          <w:b/>
          <w:bCs/>
          <w:color w:val="000000"/>
          <w:kern w:val="0"/>
          <w:sz w:val="44"/>
          <w:szCs w:val="44"/>
          <w:lang w:eastAsia="zh-CN"/>
        </w:rPr>
        <w:t>》（</w:t>
      </w:r>
      <w:r>
        <w:rPr>
          <w:rFonts w:hint="eastAsia" w:ascii="方正小标宋简体" w:hAnsi="方正小标宋简体" w:eastAsia="方正小标宋简体" w:cs="方正小标宋简体"/>
          <w:b/>
          <w:bCs/>
          <w:color w:val="000000"/>
          <w:kern w:val="0"/>
          <w:sz w:val="44"/>
          <w:szCs w:val="44"/>
          <w:lang w:val="en-US" w:eastAsia="zh-CN"/>
        </w:rPr>
        <w:t>试行</w:t>
      </w:r>
      <w:r>
        <w:rPr>
          <w:rFonts w:hint="eastAsia" w:ascii="方正小标宋简体" w:hAnsi="方正小标宋简体" w:eastAsia="方正小标宋简体" w:cs="方正小标宋简体"/>
          <w:b/>
          <w:bCs/>
          <w:color w:val="000000"/>
          <w:kern w:val="0"/>
          <w:sz w:val="44"/>
          <w:szCs w:val="44"/>
          <w:lang w:eastAsia="zh-CN"/>
        </w:rPr>
        <w:t>）的起草说明</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92" w:rightChars="-44"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现就报送合法性审查的《上城区创新型产业用地管理实施细则》（以下简称《实施细则》）起草情况说明下：</w:t>
      </w:r>
    </w:p>
    <w:p>
      <w:pPr>
        <w:keepNext w:val="0"/>
        <w:keepLines w:val="0"/>
        <w:pageBreakBefore w:val="0"/>
        <w:numPr>
          <w:ilvl w:val="0"/>
          <w:numId w:val="1"/>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文件制定的必要性和可行性</w:t>
      </w:r>
    </w:p>
    <w:p>
      <w:pPr>
        <w:keepNext w:val="0"/>
        <w:keepLines w:val="0"/>
        <w:pageBreakBefore w:val="0"/>
        <w:widowControl w:val="0"/>
        <w:kinsoku/>
        <w:wordWrap/>
        <w:overflowPunct/>
        <w:topLinePunct w:val="0"/>
        <w:autoSpaceDE/>
        <w:autoSpaceDN/>
        <w:bidi w:val="0"/>
        <w:adjustRightInd/>
        <w:snapToGrid/>
        <w:spacing w:line="580" w:lineRule="exact"/>
        <w:ind w:right="-92" w:rightChars="-44"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创新型产业一般是指融合研发、创意、设计、中试等具有明显创新、创意特征的产业。杭州市按工业(创新型产业)用途登记创新型产业用地使用权，以区别于普通工业用地。落实创新型产业用地有助于构建区域创新体系，增强转型发展动力，有助于创新城市更新模式，改善城市整体风貌，有助于促进土地集约利用，提升工业发展水平，有助于优化工业产业结构，增强经济竞争能力。创新型产业用地对</w:t>
      </w:r>
      <w:r>
        <w:rPr>
          <w:rFonts w:hint="eastAsia" w:ascii="仿宋_GB2312" w:hAnsi="Times New Roman" w:eastAsia="仿宋_GB2312" w:cs="仿宋_GB2312"/>
          <w:kern w:val="2"/>
          <w:sz w:val="32"/>
          <w:szCs w:val="32"/>
          <w:lang w:val="en-US" w:eastAsia="zh-CN" w:bidi="ar"/>
        </w:rPr>
        <w:t>，促进制造业高质量发展</w:t>
      </w:r>
      <w:r>
        <w:rPr>
          <w:rFonts w:hint="eastAsia" w:ascii="仿宋_GB2312" w:hAnsi="仿宋_GB2312" w:eastAsia="仿宋_GB2312" w:cs="仿宋_GB2312"/>
          <w:color w:val="auto"/>
          <w:sz w:val="32"/>
          <w:szCs w:val="32"/>
          <w:shd w:val="clear" w:color="auto" w:fill="FFFFFF"/>
          <w:lang w:val="en-US" w:eastAsia="zh-CN"/>
        </w:rPr>
        <w:t>具有重要意义。</w:t>
      </w:r>
    </w:p>
    <w:p>
      <w:pPr>
        <w:keepNext w:val="0"/>
        <w:keepLines w:val="0"/>
        <w:pageBreakBefore w:val="0"/>
        <w:widowControl w:val="0"/>
        <w:kinsoku/>
        <w:wordWrap/>
        <w:overflowPunct/>
        <w:topLinePunct w:val="0"/>
        <w:autoSpaceDE/>
        <w:autoSpaceDN/>
        <w:bidi w:val="0"/>
        <w:adjustRightInd/>
        <w:snapToGrid/>
        <w:spacing w:line="580" w:lineRule="exact"/>
        <w:ind w:right="-92" w:rightChars="-44" w:firstLine="640" w:firstLineChars="200"/>
        <w:jc w:val="left"/>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kern w:val="0"/>
          <w:sz w:val="32"/>
          <w:szCs w:val="32"/>
          <w:lang w:val="en-US" w:eastAsia="zh-CN"/>
        </w:rPr>
        <w:t>根据《杭州市人民政府办公厅关于进一步规范全市创新型产业用地管理的意见》（杭政办〔2019〕2号）、《杭州</w:t>
      </w:r>
      <w:r>
        <w:rPr>
          <w:rFonts w:hint="eastAsia" w:ascii="仿宋_GB2312" w:hAnsi="Times New Roman" w:eastAsia="仿宋_GB2312" w:cs="仿宋_GB2312"/>
          <w:kern w:val="2"/>
          <w:sz w:val="32"/>
          <w:szCs w:val="32"/>
          <w:lang w:val="en-US" w:eastAsia="zh-CN" w:bidi="ar"/>
        </w:rPr>
        <w:t>市人民政府办公厅关于强化用地保障助推制造业高质量发展的实施意见》（杭政办函〔2022〕74号）等文件精神及章</w:t>
      </w:r>
      <w:r>
        <w:rPr>
          <w:rFonts w:hint="eastAsia" w:hAnsi="Times New Roman" w:eastAsia="仿宋_GB2312" w:cs="仿宋_GB2312"/>
          <w:kern w:val="2"/>
          <w:sz w:val="32"/>
          <w:szCs w:val="32"/>
          <w:lang w:val="en-US" w:eastAsia="zh-CN" w:bidi="ar"/>
        </w:rPr>
        <w:t>燕同志</w:t>
      </w:r>
      <w:r>
        <w:rPr>
          <w:rFonts w:hint="eastAsia" w:ascii="仿宋_GB2312" w:hAnsi="Times New Roman" w:eastAsia="仿宋_GB2312" w:cs="仿宋_GB2312"/>
          <w:kern w:val="2"/>
          <w:sz w:val="32"/>
          <w:szCs w:val="32"/>
          <w:lang w:val="en-US" w:eastAsia="zh-CN" w:bidi="ar"/>
        </w:rPr>
        <w:t>批示〔2023〕333号，为全面贯彻落实杭州市创新型产业用地新政，推动我区</w:t>
      </w:r>
      <w:r>
        <w:rPr>
          <w:rFonts w:hint="eastAsia" w:hAnsi="Times New Roman" w:eastAsia="仿宋_GB2312" w:cs="仿宋_GB2312"/>
          <w:kern w:val="2"/>
          <w:sz w:val="32"/>
          <w:szCs w:val="32"/>
          <w:lang w:val="en-US" w:eastAsia="zh-CN" w:bidi="ar"/>
        </w:rPr>
        <w:t>传统</w:t>
      </w:r>
      <w:r>
        <w:rPr>
          <w:rFonts w:hint="eastAsia" w:ascii="仿宋_GB2312" w:hAnsi="Times New Roman" w:eastAsia="仿宋_GB2312" w:cs="仿宋_GB2312"/>
          <w:kern w:val="2"/>
          <w:sz w:val="32"/>
          <w:szCs w:val="32"/>
          <w:lang w:val="en-US" w:eastAsia="zh-CN" w:bidi="ar"/>
        </w:rPr>
        <w:t>产业转型升级，加快新旧动能转换</w:t>
      </w:r>
      <w:r>
        <w:rPr>
          <w:rFonts w:hint="eastAsia" w:ascii="仿宋_GB2312" w:hAnsi="仿宋_GB2312" w:eastAsia="仿宋_GB2312" w:cs="仿宋_GB2312"/>
          <w:color w:val="auto"/>
          <w:sz w:val="32"/>
          <w:szCs w:val="32"/>
          <w:shd w:val="clear" w:color="auto" w:fill="FFFFFF"/>
          <w:lang w:val="en-US" w:eastAsia="zh-CN"/>
        </w:rPr>
        <w:t>，特制定《上城区创新型产业用地管理实施细则》。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制定依据</w:t>
      </w:r>
    </w:p>
    <w:p>
      <w:pPr>
        <w:pStyle w:val="8"/>
        <w:numPr>
          <w:ilvl w:val="0"/>
          <w:numId w:val="2"/>
        </w:numPr>
        <w:ind w:left="0" w:leftChars="0" w:firstLine="640" w:firstLineChars="200"/>
        <w:rPr>
          <w:rFonts w:hint="default"/>
          <w:lang w:val="en-US" w:eastAsia="zh-CN"/>
        </w:rPr>
      </w:pPr>
      <w:r>
        <w:rPr>
          <w:rFonts w:hint="eastAsia" w:ascii="仿宋_GB2312" w:hAnsi="仿宋_GB2312" w:eastAsia="仿宋_GB2312" w:cs="仿宋_GB2312"/>
          <w:kern w:val="0"/>
          <w:sz w:val="32"/>
          <w:szCs w:val="32"/>
          <w:lang w:val="en-US" w:eastAsia="zh-CN"/>
        </w:rPr>
        <w:t>《杭州市人民政府办公厅关于进一步规范全市创新型产业用地管理的意见》（杭政办〔2019〕2号）</w:t>
      </w:r>
    </w:p>
    <w:p>
      <w:pPr>
        <w:pStyle w:val="8"/>
        <w:numPr>
          <w:ilvl w:val="0"/>
          <w:numId w:val="2"/>
        </w:numPr>
        <w:ind w:left="0" w:leftChars="0" w:firstLine="640" w:firstLineChars="200"/>
        <w:rPr>
          <w:rFonts w:hint="default"/>
          <w:lang w:val="en-US" w:eastAsia="zh-CN"/>
        </w:rPr>
      </w:pPr>
      <w:r>
        <w:rPr>
          <w:rFonts w:hint="eastAsia" w:ascii="仿宋_GB2312" w:hAnsi="仿宋_GB2312" w:eastAsia="仿宋_GB2312" w:cs="仿宋_GB2312"/>
          <w:kern w:val="0"/>
          <w:sz w:val="32"/>
          <w:szCs w:val="32"/>
          <w:lang w:val="en-US" w:eastAsia="zh-CN"/>
        </w:rPr>
        <w:t>《杭州</w:t>
      </w:r>
      <w:r>
        <w:rPr>
          <w:rFonts w:hint="eastAsia" w:ascii="仿宋_GB2312" w:hAnsi="Times New Roman" w:eastAsia="仿宋_GB2312" w:cs="仿宋_GB2312"/>
          <w:kern w:val="2"/>
          <w:sz w:val="32"/>
          <w:szCs w:val="32"/>
          <w:lang w:val="en-US" w:eastAsia="zh-CN" w:bidi="ar"/>
        </w:rPr>
        <w:t>市人民政府办公厅关于强化用地保障助推制造业高质量发展的实施意见》（杭政办函〔2022〕74号）</w:t>
      </w:r>
    </w:p>
    <w:p>
      <w:pPr>
        <w:pStyle w:val="8"/>
        <w:numPr>
          <w:ilvl w:val="0"/>
          <w:numId w:val="0"/>
        </w:numPr>
        <w:ind w:leftChars="200" w:firstLine="320" w:firstLineChars="100"/>
        <w:rPr>
          <w:rFonts w:hint="default"/>
          <w:lang w:val="en-US" w:eastAsia="zh-CN"/>
        </w:rPr>
      </w:pPr>
      <w:r>
        <w:rPr>
          <w:rFonts w:hint="eastAsia" w:hAnsi="Times New Roman" w:eastAsia="仿宋_GB2312" w:cs="仿宋_GB2312"/>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章</w:t>
      </w:r>
      <w:r>
        <w:rPr>
          <w:rFonts w:hint="eastAsia" w:hAnsi="Times New Roman" w:eastAsia="仿宋_GB2312" w:cs="仿宋_GB2312"/>
          <w:kern w:val="2"/>
          <w:sz w:val="32"/>
          <w:szCs w:val="32"/>
          <w:lang w:val="en-US" w:eastAsia="zh-CN" w:bidi="ar"/>
        </w:rPr>
        <w:t>燕同志</w:t>
      </w:r>
      <w:r>
        <w:rPr>
          <w:rFonts w:hint="eastAsia" w:ascii="仿宋_GB2312" w:hAnsi="Times New Roman" w:eastAsia="仿宋_GB2312" w:cs="仿宋_GB2312"/>
          <w:kern w:val="2"/>
          <w:sz w:val="32"/>
          <w:szCs w:val="32"/>
          <w:lang w:val="en-US" w:eastAsia="zh-CN" w:bidi="ar"/>
        </w:rPr>
        <w:t>批示〔2023〕333号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r>
        <w:rPr>
          <w:rFonts w:hint="eastAsia" w:eastAsia="黑体"/>
          <w:sz w:val="32"/>
          <w:szCs w:val="32"/>
          <w:lang w:val="en-US" w:eastAsia="zh-CN"/>
        </w:rPr>
        <w:t>三</w:t>
      </w:r>
      <w:r>
        <w:rPr>
          <w:rFonts w:eastAsia="黑体"/>
          <w:sz w:val="32"/>
          <w:szCs w:val="32"/>
        </w:rPr>
        <w:t>、制定程序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根据区政府领导的指示精神，我局自202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月份起着手推进的</w:t>
      </w:r>
      <w:r>
        <w:rPr>
          <w:rFonts w:hint="eastAsia" w:ascii="仿宋_GB2312" w:hAnsi="仿宋_GB2312" w:eastAsia="仿宋_GB2312" w:cs="仿宋_GB2312"/>
          <w:color w:val="auto"/>
          <w:sz w:val="32"/>
          <w:szCs w:val="32"/>
          <w:shd w:val="clear" w:color="auto" w:fill="FFFFFF"/>
          <w:lang w:val="en-US" w:eastAsia="zh-CN"/>
        </w:rPr>
        <w:t>上城区创新型产业用地管理实施细则</w:t>
      </w:r>
      <w:r>
        <w:rPr>
          <w:rFonts w:hint="eastAsia" w:ascii="仿宋_GB2312" w:hAnsi="仿宋_GB2312" w:eastAsia="仿宋_GB2312" w:cs="仿宋_GB2312"/>
          <w:sz w:val="32"/>
          <w:szCs w:val="32"/>
        </w:rPr>
        <w:t>研究工作，至202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月份完成文件的统稿完善工作，具体过程如下：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一是系统学习，</w:t>
      </w:r>
      <w:r>
        <w:rPr>
          <w:rFonts w:hint="eastAsia" w:ascii="楷体" w:hAnsi="楷体" w:eastAsia="楷体" w:cs="楷体"/>
          <w:color w:val="auto"/>
          <w:sz w:val="32"/>
          <w:szCs w:val="32"/>
        </w:rPr>
        <w:t>谋划思路</w:t>
      </w:r>
      <w:r>
        <w:rPr>
          <w:rFonts w:hint="eastAsia" w:ascii="楷体" w:hAnsi="楷体" w:eastAsia="楷体" w:cs="楷体"/>
          <w:color w:val="auto"/>
          <w:sz w:val="32"/>
          <w:szCs w:val="32"/>
          <w:lang w:val="en-US" w:eastAsia="zh-CN"/>
        </w:rPr>
        <w:t>。</w:t>
      </w:r>
      <w:r>
        <w:rPr>
          <w:rFonts w:hint="eastAsia" w:ascii="仿宋_GB2312" w:hAnsi="仿宋_GB2312" w:eastAsia="仿宋_GB2312" w:cs="仿宋_GB2312"/>
          <w:color w:val="auto"/>
          <w:sz w:val="32"/>
          <w:szCs w:val="32"/>
          <w:lang w:val="en-US" w:eastAsia="zh-CN"/>
        </w:rPr>
        <w:t>广泛了解</w:t>
      </w:r>
      <w:r>
        <w:rPr>
          <w:rFonts w:hint="eastAsia" w:ascii="仿宋_GB2312" w:hAnsi="仿宋_GB2312" w:eastAsia="仿宋_GB2312" w:cs="仿宋_GB2312"/>
          <w:color w:val="auto"/>
          <w:sz w:val="32"/>
          <w:szCs w:val="32"/>
        </w:rPr>
        <w:t>上海、广州、武汉、</w:t>
      </w:r>
      <w:r>
        <w:rPr>
          <w:rFonts w:hint="eastAsia" w:ascii="仿宋_GB2312" w:hAnsi="仿宋_GB2312" w:eastAsia="仿宋_GB2312" w:cs="仿宋_GB2312"/>
          <w:color w:val="auto"/>
          <w:sz w:val="32"/>
          <w:szCs w:val="32"/>
          <w:lang w:val="en-US" w:eastAsia="zh-CN"/>
        </w:rPr>
        <w:t>成都</w:t>
      </w:r>
      <w:r>
        <w:rPr>
          <w:rFonts w:hint="eastAsia" w:ascii="仿宋_GB2312" w:hAnsi="仿宋_GB2312" w:eastAsia="仿宋_GB2312" w:cs="仿宋_GB2312"/>
          <w:color w:val="auto"/>
          <w:spacing w:val="0"/>
          <w:kern w:val="2"/>
          <w:sz w:val="32"/>
          <w:szCs w:val="32"/>
          <w:lang w:val="en-US" w:eastAsia="zh-CN" w:bidi="ar-SA"/>
        </w:rPr>
        <w:t>等全国一线创新型产业用地</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val="en-US" w:eastAsia="zh-CN"/>
        </w:rPr>
        <w:t>情况和</w:t>
      </w:r>
      <w:r>
        <w:rPr>
          <w:rFonts w:hint="eastAsia" w:ascii="仿宋_GB2312" w:hAnsi="仿宋_GB2312" w:eastAsia="仿宋_GB2312" w:cs="仿宋_GB2312"/>
          <w:color w:val="auto"/>
          <w:sz w:val="32"/>
          <w:szCs w:val="32"/>
        </w:rPr>
        <w:t>经验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lang w:eastAsia="zh-CN"/>
        </w:rPr>
        <w:t>学习先进地区</w:t>
      </w:r>
      <w:r>
        <w:rPr>
          <w:rFonts w:hint="eastAsia" w:ascii="仿宋_GB2312" w:hAnsi="仿宋_GB2312" w:eastAsia="仿宋_GB2312" w:cs="仿宋_GB2312"/>
          <w:color w:val="auto"/>
          <w:sz w:val="32"/>
          <w:szCs w:val="32"/>
        </w:rPr>
        <w:t>和兄弟城区政策，</w:t>
      </w:r>
      <w:r>
        <w:rPr>
          <w:rFonts w:hint="eastAsia" w:ascii="仿宋_GB2312" w:hAnsi="仿宋_GB2312" w:eastAsia="仿宋_GB2312" w:cs="仿宋_GB2312"/>
          <w:color w:val="auto"/>
          <w:sz w:val="32"/>
          <w:szCs w:val="32"/>
          <w:lang w:val="en-US" w:eastAsia="zh-CN"/>
        </w:rPr>
        <w:t>深入研究</w:t>
      </w:r>
      <w:r>
        <w:rPr>
          <w:rFonts w:hint="eastAsia" w:ascii="仿宋_GB2312" w:hAnsi="仿宋_GB2312" w:eastAsia="仿宋_GB2312" w:cs="仿宋_GB2312"/>
          <w:color w:val="auto"/>
          <w:sz w:val="32"/>
          <w:szCs w:val="32"/>
        </w:rPr>
        <w:t>省、市关于</w:t>
      </w:r>
      <w:r>
        <w:rPr>
          <w:rFonts w:hint="eastAsia" w:ascii="仿宋_GB2312" w:hAnsi="仿宋_GB2312" w:eastAsia="仿宋_GB2312" w:cs="仿宋_GB2312"/>
          <w:color w:val="auto"/>
          <w:sz w:val="32"/>
          <w:szCs w:val="32"/>
          <w:lang w:val="en-US" w:eastAsia="zh-CN"/>
        </w:rPr>
        <w:t>创新型产业用地</w:t>
      </w:r>
      <w:r>
        <w:rPr>
          <w:rFonts w:hint="eastAsia" w:ascii="仿宋_GB2312" w:hAnsi="仿宋_GB2312" w:eastAsia="仿宋_GB2312" w:cs="仿宋_GB2312"/>
          <w:color w:val="auto"/>
          <w:sz w:val="32"/>
          <w:szCs w:val="32"/>
        </w:rPr>
        <w:t>的指导性意见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kern w:val="2"/>
          <w:sz w:val="32"/>
          <w:szCs w:val="32"/>
          <w:lang w:val="en-US" w:eastAsia="zh-CN" w:bidi="ar-SA"/>
        </w:rPr>
        <w:t>结合我区工业用地情况，</w:t>
      </w:r>
      <w:r>
        <w:rPr>
          <w:rFonts w:hint="eastAsia" w:ascii="仿宋_GB2312" w:hAnsi="仿宋_GB2312" w:eastAsia="仿宋_GB2312" w:cs="仿宋_GB2312"/>
          <w:color w:val="auto"/>
          <w:sz w:val="32"/>
          <w:szCs w:val="32"/>
        </w:rPr>
        <w:t>明确</w:t>
      </w:r>
      <w:r>
        <w:rPr>
          <w:rFonts w:hint="eastAsia" w:ascii="仿宋_GB2312" w:hAnsi="仿宋_GB2312" w:eastAsia="仿宋_GB2312" w:cs="仿宋_GB2312"/>
          <w:color w:val="auto"/>
          <w:sz w:val="32"/>
          <w:szCs w:val="32"/>
          <w:lang w:val="en-US" w:eastAsia="zh-CN"/>
        </w:rPr>
        <w:t>创新型用地遴选条件、考核要求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二是走访调研，深入研究。</w:t>
      </w:r>
      <w:r>
        <w:rPr>
          <w:rFonts w:hint="eastAsia" w:ascii="仿宋_GB2312" w:hAnsi="仿宋_GB2312" w:eastAsia="仿宋_GB2312" w:cs="仿宋_GB2312"/>
          <w:color w:val="auto"/>
          <w:sz w:val="32"/>
          <w:szCs w:val="32"/>
        </w:rPr>
        <w:t>走访调研</w:t>
      </w:r>
      <w:r>
        <w:rPr>
          <w:rFonts w:hint="eastAsia" w:ascii="仿宋_GB2312" w:hAnsi="仿宋_GB2312" w:eastAsia="仿宋_GB2312" w:cs="仿宋_GB2312"/>
          <w:color w:val="auto"/>
          <w:sz w:val="32"/>
          <w:szCs w:val="32"/>
          <w:lang w:val="en-US" w:eastAsia="zh-CN"/>
        </w:rPr>
        <w:t>娃哈哈、伟大东、巨星能源等5宗，已出让的创新型产业用地，听取企业和所在地街道、园区的意见，</w:t>
      </w:r>
      <w:r>
        <w:rPr>
          <w:rFonts w:hint="eastAsia" w:ascii="仿宋_GB2312" w:hAnsi="仿宋_GB2312" w:eastAsia="仿宋_GB2312" w:cs="仿宋_GB2312"/>
          <w:color w:val="auto"/>
          <w:spacing w:val="0"/>
          <w:kern w:val="2"/>
          <w:sz w:val="32"/>
          <w:szCs w:val="32"/>
          <w:lang w:val="en-US" w:eastAsia="zh-CN" w:bidi="ar-SA"/>
        </w:rPr>
        <w:t>谋划政策行文框架和内容，</w:t>
      </w:r>
      <w:r>
        <w:rPr>
          <w:rFonts w:hint="eastAsia" w:hAnsi="仿宋_GB2312" w:eastAsia="仿宋_GB2312" w:cs="仿宋_GB2312"/>
          <w:color w:val="auto"/>
          <w:spacing w:val="0"/>
          <w:kern w:val="2"/>
          <w:sz w:val="32"/>
          <w:szCs w:val="32"/>
          <w:lang w:val="en-US" w:eastAsia="zh-CN" w:bidi="ar-SA"/>
        </w:rPr>
        <w:t>形成政策</w:t>
      </w:r>
      <w:r>
        <w:rPr>
          <w:rFonts w:hint="eastAsia" w:ascii="仿宋_GB2312" w:hAnsi="仿宋_GB2312" w:eastAsia="仿宋_GB2312" w:cs="仿宋_GB2312"/>
          <w:color w:val="auto"/>
          <w:sz w:val="32"/>
          <w:szCs w:val="32"/>
          <w:lang w:val="en-US" w:eastAsia="zh-CN"/>
        </w:rPr>
        <w:t>初稿</w:t>
      </w:r>
      <w:r>
        <w:rPr>
          <w:rFonts w:hint="eastAsia" w:ascii="仿宋_GB2312" w:hAnsi="仿宋_GB2312" w:eastAsia="仿宋_GB2312" w:cs="仿宋_GB2312"/>
          <w:color w:val="auto"/>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rPr>
      </w:pPr>
      <w:r>
        <w:rPr>
          <w:rFonts w:hint="eastAsia" w:ascii="楷体" w:hAnsi="楷体" w:eastAsia="楷体" w:cs="楷体"/>
          <w:color w:val="auto"/>
          <w:spacing w:val="0"/>
          <w:kern w:val="2"/>
          <w:sz w:val="32"/>
          <w:szCs w:val="32"/>
          <w:lang w:val="en-US" w:eastAsia="zh-CN" w:bidi="ar-SA"/>
        </w:rPr>
        <w:t>三是领导把关，广泛沟通。2023年11月</w:t>
      </w:r>
      <w:r>
        <w:rPr>
          <w:rFonts w:hint="eastAsia" w:ascii="仿宋_GB2312" w:hAnsi="仿宋_GB2312" w:eastAsia="仿宋_GB2312" w:cs="仿宋_GB2312"/>
          <w:color w:val="auto"/>
          <w:spacing w:val="0"/>
          <w:kern w:val="2"/>
          <w:sz w:val="32"/>
          <w:szCs w:val="32"/>
          <w:lang w:val="en-US" w:eastAsia="zh-CN" w:bidi="ar-SA"/>
        </w:rPr>
        <w:t>先后两次征求区相关部门、街道</w:t>
      </w:r>
      <w:r>
        <w:rPr>
          <w:rFonts w:hint="eastAsia" w:hAnsi="仿宋_GB2312" w:eastAsia="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zh-CN" w:bidi="ar-SA"/>
        </w:rPr>
        <w:t>平台</w:t>
      </w:r>
      <w:r>
        <w:rPr>
          <w:rFonts w:hint="eastAsia" w:hAnsi="仿宋_GB2312" w:eastAsia="仿宋_GB2312" w:cs="仿宋_GB2312"/>
          <w:color w:val="auto"/>
          <w:spacing w:val="0"/>
          <w:kern w:val="2"/>
          <w:sz w:val="32"/>
          <w:szCs w:val="32"/>
          <w:lang w:val="en-US" w:eastAsia="zh-CN" w:bidi="ar-SA"/>
        </w:rPr>
        <w:t>）共26</w:t>
      </w:r>
      <w:r>
        <w:rPr>
          <w:rFonts w:hint="eastAsia" w:ascii="仿宋_GB2312" w:hAnsi="仿宋_GB2312" w:eastAsia="仿宋_GB2312" w:cs="仿宋_GB2312"/>
          <w:color w:val="auto"/>
          <w:spacing w:val="0"/>
          <w:kern w:val="2"/>
          <w:sz w:val="32"/>
          <w:szCs w:val="32"/>
          <w:lang w:val="en-US" w:eastAsia="zh-CN" w:bidi="ar-SA"/>
        </w:rPr>
        <w:t>个</w:t>
      </w:r>
      <w:r>
        <w:rPr>
          <w:rFonts w:hint="eastAsia" w:hAnsi="仿宋_GB2312" w:eastAsia="仿宋_GB2312" w:cs="仿宋_GB2312"/>
          <w:color w:val="auto"/>
          <w:spacing w:val="0"/>
          <w:kern w:val="2"/>
          <w:sz w:val="32"/>
          <w:szCs w:val="32"/>
          <w:lang w:val="en-US" w:eastAsia="zh-CN" w:bidi="ar-SA"/>
        </w:rPr>
        <w:t>单位</w:t>
      </w:r>
      <w:r>
        <w:rPr>
          <w:rFonts w:hint="eastAsia" w:ascii="仿宋_GB2312" w:hAnsi="仿宋_GB2312" w:eastAsia="仿宋_GB2312" w:cs="仿宋_GB2312"/>
          <w:color w:val="auto"/>
          <w:spacing w:val="0"/>
          <w:kern w:val="2"/>
          <w:sz w:val="32"/>
          <w:szCs w:val="32"/>
          <w:lang w:val="en-US" w:eastAsia="zh-CN" w:bidi="ar-SA"/>
        </w:rPr>
        <w:t>意见</w:t>
      </w:r>
      <w:r>
        <w:rPr>
          <w:rFonts w:hint="eastAsia" w:hAnsi="仿宋_GB2312" w:eastAsia="仿宋_GB2312" w:cs="仿宋_GB2312"/>
          <w:color w:val="auto"/>
          <w:spacing w:val="0"/>
          <w:kern w:val="2"/>
          <w:sz w:val="32"/>
          <w:szCs w:val="32"/>
          <w:lang w:val="en-US" w:eastAsia="zh-CN" w:bidi="ar-SA"/>
        </w:rPr>
        <w:t>，</w:t>
      </w:r>
      <w:r>
        <w:rPr>
          <w:rFonts w:hint="eastAsia" w:ascii="仿宋_GB2312" w:hAnsi="仿宋_GB2312" w:eastAsia="仿宋_GB2312" w:cs="仿宋_GB2312"/>
          <w:color w:val="auto"/>
          <w:sz w:val="32"/>
          <w:szCs w:val="32"/>
        </w:rPr>
        <w:t>对政策条款进行反复斟酌和修改</w:t>
      </w:r>
      <w:r>
        <w:rPr>
          <w:rFonts w:hint="eastAsia" w:hAnsi="仿宋_GB2312" w:eastAsia="仿宋_GB2312" w:cs="仿宋_GB2312"/>
          <w:color w:val="auto"/>
          <w:spacing w:val="0"/>
          <w:kern w:val="2"/>
          <w:sz w:val="32"/>
          <w:szCs w:val="32"/>
          <w:lang w:val="en-US" w:eastAsia="zh-CN" w:bidi="ar-SA"/>
        </w:rPr>
        <w:t>；2023年1月8日，在区创新型产业用地专题作汇报，听取吸纳各单位建议，区领导</w:t>
      </w:r>
      <w:r>
        <w:rPr>
          <w:rFonts w:hint="eastAsia" w:ascii="仿宋_GB2312" w:hAnsi="仿宋_GB2312" w:eastAsia="仿宋_GB2312" w:cs="仿宋_GB2312"/>
          <w:color w:val="auto"/>
          <w:spacing w:val="0"/>
          <w:kern w:val="2"/>
          <w:sz w:val="32"/>
          <w:szCs w:val="32"/>
          <w:lang w:val="en-US" w:eastAsia="zh-CN" w:bidi="ar-SA"/>
        </w:rPr>
        <w:t>专题听取汇报，指导把关</w:t>
      </w:r>
      <w:r>
        <w:rPr>
          <w:rFonts w:hint="eastAsia" w:hAnsi="仿宋_GB2312" w:eastAsia="仿宋_GB2312" w:cs="仿宋_GB2312"/>
          <w:color w:val="auto"/>
          <w:spacing w:val="0"/>
          <w:kern w:val="2"/>
          <w:sz w:val="32"/>
          <w:szCs w:val="32"/>
          <w:lang w:val="en-US" w:eastAsia="zh-CN" w:bidi="ar-SA"/>
        </w:rPr>
        <w:t>细则方向和内容</w:t>
      </w:r>
      <w:r>
        <w:rPr>
          <w:rFonts w:hint="eastAsia" w:ascii="仿宋_GB2312" w:hAnsi="仿宋_GB2312" w:eastAsia="仿宋_GB2312" w:cs="仿宋_GB2312"/>
          <w:color w:val="auto"/>
          <w:spacing w:val="0"/>
          <w:kern w:val="2"/>
          <w:sz w:val="32"/>
          <w:szCs w:val="32"/>
          <w:lang w:val="en-US" w:eastAsia="zh-CN" w:bidi="ar-SA"/>
        </w:rPr>
        <w:t>，</w:t>
      </w:r>
      <w:r>
        <w:rPr>
          <w:rFonts w:hint="eastAsia" w:hAnsi="仿宋_GB2312" w:eastAsia="仿宋_GB2312" w:cs="仿宋_GB2312"/>
          <w:color w:val="auto"/>
          <w:spacing w:val="0"/>
          <w:kern w:val="2"/>
          <w:sz w:val="32"/>
          <w:szCs w:val="32"/>
          <w:lang w:val="en-US" w:eastAsia="zh-CN" w:bidi="ar-SA"/>
        </w:rPr>
        <w:t>并修改完善</w:t>
      </w:r>
      <w:r>
        <w:rPr>
          <w:rFonts w:hint="eastAsia" w:ascii="仿宋_GB2312" w:hAnsi="仿宋_GB2312" w:eastAsia="仿宋_GB2312" w:cs="仿宋_GB2312"/>
          <w:color w:val="auto"/>
          <w:spacing w:val="0"/>
          <w:kern w:val="2"/>
          <w:sz w:val="32"/>
          <w:szCs w:val="32"/>
          <w:lang w:val="en-US" w:eastAsia="zh-CN" w:bidi="ar-SA"/>
        </w:rPr>
        <w:t>。</w:t>
      </w:r>
      <w:r>
        <w:rPr>
          <w:rFonts w:hint="eastAsia" w:hAnsi="仿宋_GB2312" w:eastAsia="仿宋_GB2312" w:cs="仿宋_GB2312"/>
          <w:spacing w:val="0"/>
          <w:kern w:val="2"/>
          <w:sz w:val="32"/>
          <w:szCs w:val="32"/>
          <w:lang w:val="en-US" w:eastAsia="zh-CN" w:bidi="ar-SA"/>
        </w:rPr>
        <w:t>2024年</w:t>
      </w:r>
      <w:r>
        <w:rPr>
          <w:rFonts w:hint="eastAsia"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hAnsi="仿宋_GB2312" w:eastAsia="仿宋_GB2312" w:cs="仿宋_GB2312"/>
          <w:sz w:val="32"/>
          <w:szCs w:val="32"/>
          <w:lang w:val="en-US" w:eastAsia="zh-CN"/>
        </w:rPr>
        <w:t>2024年2</w:t>
      </w:r>
      <w:r>
        <w:rPr>
          <w:rFonts w:hint="eastAsia" w:ascii="仿宋_GB2312" w:hAnsi="仿宋_GB2312" w:eastAsia="仿宋_GB2312" w:cs="仿宋_GB2312"/>
          <w:sz w:val="32"/>
          <w:szCs w:val="32"/>
        </w:rPr>
        <w:t>月</w:t>
      </w:r>
      <w:r>
        <w:rPr>
          <w:rFonts w:hint="eastAsia" w:hAnsi="仿宋_GB2312" w:eastAsia="仿宋_GB2312" w:cs="仿宋_GB2312"/>
          <w:sz w:val="32"/>
          <w:szCs w:val="32"/>
          <w:lang w:val="en-US" w:eastAsia="zh-CN"/>
        </w:rPr>
        <w:t>9</w:t>
      </w:r>
      <w:r>
        <w:rPr>
          <w:rFonts w:hint="eastAsia" w:ascii="仿宋_GB2312" w:hAnsi="仿宋_GB2312" w:eastAsia="仿宋_GB2312" w:cs="仿宋_GB2312"/>
          <w:sz w:val="32"/>
          <w:szCs w:val="32"/>
        </w:rPr>
        <w:t>日，向社会公众公开征求意见</w:t>
      </w:r>
      <w:r>
        <w:rPr>
          <w:rFonts w:hint="eastAsia" w:ascii="仿宋_GB2312" w:hAnsi="仿宋_GB2312" w:eastAsia="仿宋_GB2312" w:cs="仿宋_GB2312"/>
          <w:sz w:val="32"/>
          <w:szCs w:val="32"/>
          <w:lang w:eastAsia="zh-CN"/>
        </w:rPr>
        <w:t>，公示期间，未收到意见建议。</w:t>
      </w:r>
      <w:r>
        <w:rPr>
          <w:rFonts w:hint="eastAsia" w:hAnsi="仿宋_GB2312" w:eastAsia="仿宋_GB2312" w:cs="仿宋_GB2312"/>
          <w:sz w:val="32"/>
          <w:szCs w:val="32"/>
          <w:lang w:val="en-US" w:eastAsia="zh-CN"/>
        </w:rPr>
        <w:t>2024年2月6日通过上城区公平竞争审查工作部门联席会议办公室报送公平竞争性审查，依据公平竞争审查意见，该政策措施不具有排除、限制竞争效果，可以实施。</w:t>
      </w:r>
    </w:p>
    <w:p>
      <w:pPr>
        <w:pStyle w:val="8"/>
        <w:rPr>
          <w:rFonts w:hint="eastAsia"/>
          <w:lang w:val="en-US" w:eastAsia="zh-CN"/>
        </w:rPr>
      </w:pPr>
      <w:r>
        <w:rPr>
          <w:rFonts w:hint="eastAsia"/>
          <w:lang w:val="en-US" w:eastAsia="zh-CN"/>
        </w:rPr>
        <w:t xml:space="preserve">                                    </w:t>
      </w:r>
    </w:p>
    <w:p>
      <w:pPr>
        <w:pStyle w:val="8"/>
        <w:jc w:val="center"/>
        <w:rPr>
          <w:rFonts w:hint="default" w:eastAsia="仿宋_GB2312"/>
          <w:sz w:val="32"/>
          <w:szCs w:val="32"/>
          <w:lang w:val="en-US" w:eastAsia="zh-CN"/>
        </w:rPr>
      </w:pPr>
      <w:r>
        <w:rPr>
          <w:rFonts w:hint="eastAsia"/>
          <w:lang w:val="en-US" w:eastAsia="zh-CN"/>
        </w:rPr>
        <w:t xml:space="preserve"> </w:t>
      </w:r>
      <w:bookmarkStart w:id="0" w:name="_GoBack"/>
      <w:bookmarkEnd w:id="0"/>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478D3"/>
    <w:multiLevelType w:val="singleLevel"/>
    <w:tmpl w:val="B77478D3"/>
    <w:lvl w:ilvl="0" w:tentative="0">
      <w:start w:val="1"/>
      <w:numFmt w:val="chineseCounting"/>
      <w:suff w:val="nothing"/>
      <w:lvlText w:val="%1、"/>
      <w:lvlJc w:val="left"/>
      <w:pPr>
        <w:ind w:left="640" w:leftChars="0" w:firstLine="0" w:firstLineChars="0"/>
      </w:pPr>
      <w:rPr>
        <w:rFonts w:hint="eastAsia"/>
      </w:rPr>
    </w:lvl>
  </w:abstractNum>
  <w:abstractNum w:abstractNumId="1">
    <w:nsid w:val="FB8ACDC5"/>
    <w:multiLevelType w:val="singleLevel"/>
    <w:tmpl w:val="FB8ACDC5"/>
    <w:lvl w:ilvl="0" w:tentative="0">
      <w:start w:val="1"/>
      <w:numFmt w:val="decimal"/>
      <w:suff w:val="nothing"/>
      <w:lvlText w:val="%1．"/>
      <w:lvlJc w:val="left"/>
      <w:pPr>
        <w:ind w:left="0" w:firstLine="400"/>
      </w:pPr>
      <w:rPr>
        <w:rFonts w:hint="default" w:ascii="仿宋_GB2312" w:hAnsi="仿宋_GB2312" w:eastAsia="仿宋_GB2312" w:cs="仿宋_GB2312"/>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2QzOTM1ODNkZWE3MmIzZWMxNjA5ZmJhMDNkNDIifQ=="/>
  </w:docVars>
  <w:rsids>
    <w:rsidRoot w:val="00000000"/>
    <w:rsid w:val="00CC5C41"/>
    <w:rsid w:val="053C4D34"/>
    <w:rsid w:val="08BA11FB"/>
    <w:rsid w:val="0B953E9F"/>
    <w:rsid w:val="0F1134DA"/>
    <w:rsid w:val="12CC1ED8"/>
    <w:rsid w:val="13F4401F"/>
    <w:rsid w:val="170E7C9A"/>
    <w:rsid w:val="1A2D7A44"/>
    <w:rsid w:val="1A4025EE"/>
    <w:rsid w:val="1C492FE9"/>
    <w:rsid w:val="1E1A4F7A"/>
    <w:rsid w:val="1F6E6102"/>
    <w:rsid w:val="26EE3F66"/>
    <w:rsid w:val="27156F2D"/>
    <w:rsid w:val="27AB3D22"/>
    <w:rsid w:val="2B580847"/>
    <w:rsid w:val="2CE960BE"/>
    <w:rsid w:val="2D8708DB"/>
    <w:rsid w:val="2DBF748E"/>
    <w:rsid w:val="2E381050"/>
    <w:rsid w:val="30D756C5"/>
    <w:rsid w:val="337042F1"/>
    <w:rsid w:val="33DD1855"/>
    <w:rsid w:val="34725CDD"/>
    <w:rsid w:val="355F6AA1"/>
    <w:rsid w:val="369376AB"/>
    <w:rsid w:val="381D531B"/>
    <w:rsid w:val="382C7B34"/>
    <w:rsid w:val="3A211E84"/>
    <w:rsid w:val="3B5975CB"/>
    <w:rsid w:val="3BCF06CF"/>
    <w:rsid w:val="3C373022"/>
    <w:rsid w:val="40782951"/>
    <w:rsid w:val="408D72F4"/>
    <w:rsid w:val="419A2F38"/>
    <w:rsid w:val="499E2658"/>
    <w:rsid w:val="4A1F1AC6"/>
    <w:rsid w:val="4C5B465A"/>
    <w:rsid w:val="4C674C92"/>
    <w:rsid w:val="4CA23595"/>
    <w:rsid w:val="518020A5"/>
    <w:rsid w:val="51D5437C"/>
    <w:rsid w:val="529B03C3"/>
    <w:rsid w:val="57BC2AE9"/>
    <w:rsid w:val="5BBC5C29"/>
    <w:rsid w:val="5EAC5A2B"/>
    <w:rsid w:val="5F4F0256"/>
    <w:rsid w:val="62BB2188"/>
    <w:rsid w:val="6370095A"/>
    <w:rsid w:val="63994A97"/>
    <w:rsid w:val="650023C2"/>
    <w:rsid w:val="66236DF4"/>
    <w:rsid w:val="66517E72"/>
    <w:rsid w:val="66664CDC"/>
    <w:rsid w:val="678C552E"/>
    <w:rsid w:val="6B081868"/>
    <w:rsid w:val="6B673CC7"/>
    <w:rsid w:val="6CC13DA5"/>
    <w:rsid w:val="70992154"/>
    <w:rsid w:val="713B244B"/>
    <w:rsid w:val="741713C4"/>
    <w:rsid w:val="760C56BC"/>
    <w:rsid w:val="76C50BD6"/>
    <w:rsid w:val="78C211F8"/>
    <w:rsid w:val="798C295C"/>
    <w:rsid w:val="7A600E0B"/>
    <w:rsid w:val="7B193C74"/>
    <w:rsid w:val="7BFF3BB6"/>
    <w:rsid w:val="7C223B45"/>
    <w:rsid w:val="7D4D752D"/>
    <w:rsid w:val="7D770910"/>
    <w:rsid w:val="7E87411B"/>
    <w:rsid w:val="9FB7DC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 w:type="paragraph" w:customStyle="1" w:styleId="8">
    <w:name w:val="Normal Indent1"/>
    <w:basedOn w:val="1"/>
    <w:qFormat/>
    <w:uiPriority w:val="0"/>
    <w:pPr>
      <w:spacing w:line="480" w:lineRule="auto"/>
      <w:ind w:firstLine="200" w:firstLineChars="200"/>
    </w:pPr>
    <w:rPr>
      <w:rFonts w:ascii="仿宋_GB2312" w:eastAsia="宋体"/>
      <w:spacing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1198</Words>
  <Characters>1241</Characters>
  <Lines>0</Lines>
  <Paragraphs>0</Paragraphs>
  <TotalTime>61</TotalTime>
  <ScaleCrop>false</ScaleCrop>
  <LinksUpToDate>false</LinksUpToDate>
  <CharactersWithSpaces>1288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2022-11-03T14:30:00Z</dcterms:created>
  <dc:creator>Administrator</dc:creator>
  <cp:lastModifiedBy>卢慧俏</cp:lastModifiedBy>
  <cp:lastPrinted>2024-02-26T09:09:00Z</cp:lastPrinted>
  <dcterms:modified xsi:type="dcterms:W3CDTF">2024-06-18T07:27:16Z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61405C403EEA4FC8898954209AA3854D</vt:lpwstr>
  </property>
  <property fmtid="{D5CDD505-2E9C-101B-9397-08002B2CF9AE}" pid="4" name="woTemplateTypoMode" linkTarget="0">
    <vt:lpwstr>web</vt:lpwstr>
  </property>
  <property fmtid="{D5CDD505-2E9C-101B-9397-08002B2CF9AE}" pid="5" name="woTemplate" linkTarget="0">
    <vt:i4>1</vt:i4>
  </property>
</Properties>
</file>