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E14" w14:textId="0CF0D2BA" w:rsidR="005D2201" w:rsidRPr="005D2201" w:rsidRDefault="005D2201" w:rsidP="00A619EE">
      <w:pPr>
        <w:widowControl/>
        <w:shd w:val="clear" w:color="auto" w:fill="FFFFFF"/>
        <w:spacing w:line="640" w:lineRule="exact"/>
        <w:jc w:val="center"/>
        <w:rPr>
          <w:rFonts w:ascii="方正小标宋简体" w:eastAsia="方正小标宋简体" w:hAnsi="微软雅黑" w:cs="宋体"/>
          <w:color w:val="333333"/>
          <w:kern w:val="0"/>
          <w:sz w:val="45"/>
          <w:szCs w:val="45"/>
        </w:rPr>
      </w:pPr>
      <w:r w:rsidRPr="005D2201">
        <w:rPr>
          <w:rFonts w:ascii="方正小标宋简体" w:eastAsia="方正小标宋简体" w:hAnsi="微软雅黑" w:cs="宋体" w:hint="eastAsia"/>
          <w:color w:val="333333"/>
          <w:kern w:val="0"/>
          <w:sz w:val="45"/>
          <w:szCs w:val="45"/>
        </w:rPr>
        <w:t>关于《</w:t>
      </w:r>
      <w:bookmarkStart w:id="0" w:name="_Hlk143267781"/>
      <w:r w:rsidRPr="005D2201">
        <w:rPr>
          <w:rFonts w:ascii="方正小标宋简体" w:eastAsia="方正小标宋简体" w:hAnsi="微软雅黑" w:cs="宋体" w:hint="eastAsia"/>
          <w:color w:val="333333"/>
          <w:kern w:val="0"/>
          <w:sz w:val="45"/>
          <w:szCs w:val="45"/>
        </w:rPr>
        <w:t>金华市人民政府关于对“低慢小”航空器和空飘物实施临时管控的通告</w:t>
      </w:r>
      <w:bookmarkEnd w:id="0"/>
      <w:r w:rsidRPr="005D2201">
        <w:rPr>
          <w:rFonts w:ascii="方正小标宋简体" w:eastAsia="方正小标宋简体" w:hAnsi="微软雅黑" w:cs="宋体" w:hint="eastAsia"/>
          <w:color w:val="333333"/>
          <w:kern w:val="0"/>
          <w:sz w:val="45"/>
          <w:szCs w:val="45"/>
        </w:rPr>
        <w:t>》</w:t>
      </w:r>
      <w:r>
        <w:rPr>
          <w:rFonts w:ascii="方正小标宋简体" w:eastAsia="方正小标宋简体" w:hAnsi="微软雅黑" w:cs="宋体" w:hint="eastAsia"/>
          <w:color w:val="333333"/>
          <w:kern w:val="0"/>
          <w:sz w:val="45"/>
          <w:szCs w:val="45"/>
        </w:rPr>
        <w:t>的起草说明</w:t>
      </w:r>
    </w:p>
    <w:p w14:paraId="14A4D2EF" w14:textId="2E460A26" w:rsidR="002F6FD5" w:rsidRPr="00E65B70" w:rsidRDefault="002F6FD5" w:rsidP="003C1824">
      <w:pPr>
        <w:widowControl/>
        <w:shd w:val="clear" w:color="auto" w:fill="FFFFFF"/>
        <w:spacing w:line="555" w:lineRule="atLeast"/>
        <w:ind w:firstLine="645"/>
        <w:rPr>
          <w:rFonts w:ascii="仿宋_GB2312" w:eastAsia="仿宋_GB2312" w:hAnsi="微软雅黑" w:cs="宋体"/>
          <w:color w:val="333333"/>
          <w:kern w:val="0"/>
          <w:sz w:val="32"/>
          <w:szCs w:val="32"/>
        </w:rPr>
      </w:pPr>
      <w:r w:rsidRPr="00E65B70">
        <w:rPr>
          <w:rFonts w:ascii="仿宋_GB2312" w:eastAsia="仿宋_GB2312" w:hAnsi="微软雅黑" w:cs="宋体"/>
          <w:color w:val="333333"/>
          <w:kern w:val="0"/>
          <w:sz w:val="32"/>
          <w:szCs w:val="32"/>
        </w:rPr>
        <w:t>现就《</w:t>
      </w:r>
      <w:r w:rsidR="000C5AD7" w:rsidRPr="000C5AD7">
        <w:rPr>
          <w:rFonts w:ascii="仿宋_GB2312" w:eastAsia="仿宋_GB2312" w:hAnsi="微软雅黑" w:cs="宋体" w:hint="eastAsia"/>
          <w:color w:val="333333"/>
          <w:kern w:val="0"/>
          <w:sz w:val="32"/>
          <w:szCs w:val="32"/>
        </w:rPr>
        <w:t>金华市人民政府关于对“低慢小”航空器和空飘物实施临时管控的通告</w:t>
      </w:r>
      <w:r w:rsidRPr="00E65B70">
        <w:rPr>
          <w:rFonts w:ascii="仿宋_GB2312" w:eastAsia="仿宋_GB2312" w:hAnsi="微软雅黑" w:cs="宋体"/>
          <w:color w:val="333333"/>
          <w:kern w:val="0"/>
          <w:sz w:val="32"/>
          <w:szCs w:val="32"/>
        </w:rPr>
        <w:t>》（以下简称）作如下说明：</w:t>
      </w:r>
    </w:p>
    <w:p w14:paraId="5FD3828D" w14:textId="7C744C6C" w:rsidR="005D2201" w:rsidRPr="005D2201" w:rsidRDefault="005D2201" w:rsidP="003C1824">
      <w:pPr>
        <w:widowControl/>
        <w:shd w:val="clear" w:color="auto" w:fill="FFFFFF"/>
        <w:spacing w:line="555" w:lineRule="atLeast"/>
        <w:ind w:firstLine="645"/>
        <w:rPr>
          <w:rFonts w:ascii="黑体" w:eastAsia="黑体" w:hAnsi="黑体" w:cs="宋体"/>
          <w:color w:val="333333"/>
          <w:kern w:val="0"/>
          <w:sz w:val="32"/>
          <w:szCs w:val="32"/>
        </w:rPr>
      </w:pPr>
      <w:r w:rsidRPr="005D2201">
        <w:rPr>
          <w:rFonts w:ascii="黑体" w:eastAsia="黑体" w:hAnsi="黑体" w:cs="宋体" w:hint="eastAsia"/>
          <w:color w:val="333333"/>
          <w:kern w:val="0"/>
          <w:sz w:val="32"/>
          <w:szCs w:val="32"/>
        </w:rPr>
        <w:t>一、起草背景</w:t>
      </w:r>
    </w:p>
    <w:p w14:paraId="50443E94" w14:textId="39AF762D" w:rsidR="005D2201" w:rsidRPr="005D2201" w:rsidRDefault="005D2201" w:rsidP="003C1824">
      <w:pPr>
        <w:widowControl/>
        <w:shd w:val="clear" w:color="auto" w:fill="FFFFFF"/>
        <w:spacing w:line="555" w:lineRule="atLeast"/>
        <w:ind w:firstLine="645"/>
        <w:rPr>
          <w:rFonts w:ascii="仿宋_GB2312" w:eastAsia="仿宋_GB2312" w:hAnsi="微软雅黑" w:cs="宋体"/>
          <w:color w:val="333333"/>
          <w:kern w:val="0"/>
          <w:sz w:val="32"/>
          <w:szCs w:val="32"/>
        </w:rPr>
      </w:pPr>
      <w:r w:rsidRPr="005D2201">
        <w:rPr>
          <w:rFonts w:ascii="仿宋_GB2312" w:eastAsia="仿宋_GB2312" w:hAnsi="微软雅黑" w:cs="宋体" w:hint="eastAsia"/>
          <w:color w:val="333333"/>
          <w:kern w:val="0"/>
          <w:sz w:val="32"/>
          <w:szCs w:val="32"/>
        </w:rPr>
        <w:t>在大型活动筹备、举办、延后期限内研究制定禁飞通告，既是国际惯例、也是安保需要。当前国内“低慢小”航空器产业发展迅速，用户群体激增，已经成为安全防范的重点之一。各类飞行活动与日俱增。杭州亚运会是党的二十大胜利召开后我国举办的规模最大、水平最高的国际综合性体育赛事，如不提前设定禁飞区域及时间，各类“低慢小”目标可无阻碍直接飞临火炬传递现场、赛事场馆上空，存在较大安全隐患</w:t>
      </w:r>
      <w:r w:rsidR="00FD50F9">
        <w:rPr>
          <w:rFonts w:ascii="仿宋_GB2312" w:eastAsia="仿宋_GB2312" w:hAnsi="微软雅黑" w:cs="宋体" w:hint="eastAsia"/>
          <w:color w:val="333333"/>
          <w:kern w:val="0"/>
          <w:sz w:val="32"/>
          <w:szCs w:val="32"/>
        </w:rPr>
        <w:t>。</w:t>
      </w:r>
      <w:r w:rsidRPr="005D2201">
        <w:rPr>
          <w:rFonts w:ascii="仿宋_GB2312" w:eastAsia="仿宋_GB2312" w:hAnsi="微软雅黑" w:cs="宋体" w:hint="eastAsia"/>
          <w:color w:val="333333"/>
          <w:kern w:val="0"/>
          <w:sz w:val="32"/>
          <w:szCs w:val="32"/>
        </w:rPr>
        <w:t>加强“低慢小”航空器及</w:t>
      </w:r>
      <w:proofErr w:type="gramStart"/>
      <w:r w:rsidRPr="005D2201">
        <w:rPr>
          <w:rFonts w:ascii="仿宋_GB2312" w:eastAsia="仿宋_GB2312" w:hAnsi="微软雅黑" w:cs="宋体" w:hint="eastAsia"/>
          <w:color w:val="333333"/>
          <w:kern w:val="0"/>
          <w:sz w:val="32"/>
          <w:szCs w:val="32"/>
        </w:rPr>
        <w:t>空飘物的</w:t>
      </w:r>
      <w:proofErr w:type="gramEnd"/>
      <w:r w:rsidRPr="005D2201">
        <w:rPr>
          <w:rFonts w:ascii="仿宋_GB2312" w:eastAsia="仿宋_GB2312" w:hAnsi="微软雅黑" w:cs="宋体" w:hint="eastAsia"/>
          <w:color w:val="333333"/>
          <w:kern w:val="0"/>
          <w:sz w:val="32"/>
          <w:szCs w:val="32"/>
        </w:rPr>
        <w:t>管控工作需引起高度重视。</w:t>
      </w:r>
    </w:p>
    <w:p w14:paraId="6521880F" w14:textId="77777777" w:rsidR="005D2201" w:rsidRPr="005D2201" w:rsidRDefault="005D2201" w:rsidP="003C1824">
      <w:pPr>
        <w:widowControl/>
        <w:shd w:val="clear" w:color="auto" w:fill="FFFFFF"/>
        <w:spacing w:line="555" w:lineRule="atLeast"/>
        <w:ind w:firstLine="645"/>
        <w:rPr>
          <w:rFonts w:ascii="黑体" w:eastAsia="黑体" w:hAnsi="黑体" w:cs="宋体"/>
          <w:color w:val="333333"/>
          <w:kern w:val="0"/>
          <w:sz w:val="32"/>
          <w:szCs w:val="32"/>
        </w:rPr>
      </w:pPr>
      <w:r w:rsidRPr="005D2201">
        <w:rPr>
          <w:rFonts w:ascii="黑体" w:eastAsia="黑体" w:hAnsi="黑体" w:cs="宋体" w:hint="eastAsia"/>
          <w:color w:val="333333"/>
          <w:kern w:val="0"/>
          <w:sz w:val="32"/>
          <w:szCs w:val="32"/>
        </w:rPr>
        <w:t>二、制定依据</w:t>
      </w:r>
    </w:p>
    <w:p w14:paraId="526D8E8D" w14:textId="0DE98FF6" w:rsidR="005D2201" w:rsidRPr="005D2201" w:rsidRDefault="000C5AD7" w:rsidP="003C1824">
      <w:pPr>
        <w:widowControl/>
        <w:shd w:val="clear" w:color="auto" w:fill="FFFFFF"/>
        <w:spacing w:line="555" w:lineRule="atLeast"/>
        <w:ind w:firstLine="645"/>
        <w:rPr>
          <w:rFonts w:ascii="仿宋_GB2312" w:eastAsia="仿宋_GB2312" w:hAnsi="微软雅黑" w:cs="宋体"/>
          <w:color w:val="333333"/>
          <w:kern w:val="0"/>
          <w:sz w:val="32"/>
          <w:szCs w:val="32"/>
        </w:rPr>
      </w:pPr>
      <w:r>
        <w:rPr>
          <w:rFonts w:ascii="仿宋_GB2312" w:eastAsia="仿宋_GB2312" w:hAnsi="仿宋" w:cs="仿宋" w:hint="eastAsia"/>
          <w:sz w:val="32"/>
          <w:szCs w:val="32"/>
        </w:rPr>
        <w:t>以</w:t>
      </w:r>
      <w:r w:rsidRPr="00DB6523">
        <w:rPr>
          <w:rFonts w:ascii="仿宋_GB2312" w:eastAsia="仿宋_GB2312" w:hAnsi="仿宋" w:cs="仿宋" w:hint="eastAsia"/>
          <w:sz w:val="32"/>
          <w:szCs w:val="32"/>
        </w:rPr>
        <w:t>《浙江省无人驾驶航空器公共安全管理规定》</w:t>
      </w:r>
      <w:r>
        <w:rPr>
          <w:rFonts w:ascii="仿宋_GB2312" w:eastAsia="仿宋_GB2312" w:hAnsi="仿宋" w:cs="仿宋" w:hint="eastAsia"/>
          <w:sz w:val="32"/>
          <w:szCs w:val="32"/>
        </w:rPr>
        <w:t>《浙江省人民代表大会常务委员会关于授权省和设区的市人民政府为保障亚运会、亚残运会筹备和举办工作规定临时性行政措施的决定》</w:t>
      </w:r>
      <w:r w:rsidR="005D2201" w:rsidRPr="005D2201">
        <w:rPr>
          <w:rFonts w:ascii="仿宋_GB2312" w:eastAsia="仿宋_GB2312" w:hAnsi="微软雅黑" w:cs="宋体" w:hint="eastAsia"/>
          <w:color w:val="333333"/>
          <w:kern w:val="0"/>
          <w:sz w:val="32"/>
          <w:szCs w:val="32"/>
        </w:rPr>
        <w:t>为遵循依据。</w:t>
      </w:r>
    </w:p>
    <w:p w14:paraId="50028EAA" w14:textId="77777777" w:rsidR="005D2201" w:rsidRPr="005D2201" w:rsidRDefault="005D2201" w:rsidP="003C1824">
      <w:pPr>
        <w:widowControl/>
        <w:shd w:val="clear" w:color="auto" w:fill="FFFFFF"/>
        <w:spacing w:line="555" w:lineRule="atLeast"/>
        <w:ind w:firstLine="645"/>
        <w:rPr>
          <w:rFonts w:ascii="黑体" w:eastAsia="黑体" w:hAnsi="黑体" w:cs="宋体"/>
          <w:color w:val="333333"/>
          <w:kern w:val="0"/>
          <w:sz w:val="32"/>
          <w:szCs w:val="32"/>
        </w:rPr>
      </w:pPr>
      <w:r w:rsidRPr="005D2201">
        <w:rPr>
          <w:rFonts w:ascii="黑体" w:eastAsia="黑体" w:hAnsi="黑体" w:cs="宋体" w:hint="eastAsia"/>
          <w:color w:val="333333"/>
          <w:kern w:val="0"/>
          <w:sz w:val="32"/>
          <w:szCs w:val="32"/>
        </w:rPr>
        <w:t>三、通告目的</w:t>
      </w:r>
    </w:p>
    <w:p w14:paraId="0D27E8A0" w14:textId="0F02BD18" w:rsidR="005D2201" w:rsidRPr="005D2201" w:rsidRDefault="005D2201" w:rsidP="003C1824">
      <w:pPr>
        <w:widowControl/>
        <w:shd w:val="clear" w:color="auto" w:fill="FFFFFF"/>
        <w:spacing w:line="555" w:lineRule="atLeast"/>
        <w:ind w:firstLine="645"/>
        <w:rPr>
          <w:rFonts w:ascii="仿宋_GB2312" w:eastAsia="仿宋_GB2312" w:hAnsi="微软雅黑" w:cs="宋体"/>
          <w:color w:val="333333"/>
          <w:kern w:val="0"/>
          <w:sz w:val="32"/>
          <w:szCs w:val="32"/>
        </w:rPr>
      </w:pPr>
      <w:r w:rsidRPr="005D2201">
        <w:rPr>
          <w:rFonts w:ascii="仿宋_GB2312" w:eastAsia="仿宋_GB2312" w:hAnsi="微软雅黑" w:cs="宋体" w:hint="eastAsia"/>
          <w:color w:val="333333"/>
          <w:kern w:val="0"/>
          <w:sz w:val="32"/>
          <w:szCs w:val="32"/>
        </w:rPr>
        <w:lastRenderedPageBreak/>
        <w:t>进一步加强“低慢小”航空器及</w:t>
      </w:r>
      <w:proofErr w:type="gramStart"/>
      <w:r w:rsidRPr="005D2201">
        <w:rPr>
          <w:rFonts w:ascii="仿宋_GB2312" w:eastAsia="仿宋_GB2312" w:hAnsi="微软雅黑" w:cs="宋体" w:hint="eastAsia"/>
          <w:color w:val="333333"/>
          <w:kern w:val="0"/>
          <w:sz w:val="32"/>
          <w:szCs w:val="32"/>
        </w:rPr>
        <w:t>空飘物的</w:t>
      </w:r>
      <w:proofErr w:type="gramEnd"/>
      <w:r w:rsidRPr="005D2201">
        <w:rPr>
          <w:rFonts w:ascii="仿宋_GB2312" w:eastAsia="仿宋_GB2312" w:hAnsi="微软雅黑" w:cs="宋体" w:hint="eastAsia"/>
          <w:color w:val="333333"/>
          <w:kern w:val="0"/>
          <w:sz w:val="32"/>
          <w:szCs w:val="32"/>
        </w:rPr>
        <w:t>管控措施，确保第19届杭州亚运会</w:t>
      </w:r>
      <w:proofErr w:type="gramStart"/>
      <w:r w:rsidR="003C1824">
        <w:rPr>
          <w:rFonts w:ascii="仿宋_GB2312" w:eastAsia="仿宋_GB2312" w:hAnsi="微软雅黑" w:cs="宋体" w:hint="eastAsia"/>
          <w:color w:val="333333"/>
          <w:kern w:val="0"/>
          <w:sz w:val="32"/>
          <w:szCs w:val="32"/>
        </w:rPr>
        <w:t>金华</w:t>
      </w:r>
      <w:r w:rsidRPr="005D2201">
        <w:rPr>
          <w:rFonts w:ascii="仿宋_GB2312" w:eastAsia="仿宋_GB2312" w:hAnsi="微软雅黑" w:cs="宋体" w:hint="eastAsia"/>
          <w:color w:val="333333"/>
          <w:kern w:val="0"/>
          <w:sz w:val="32"/>
          <w:szCs w:val="32"/>
        </w:rPr>
        <w:t>赛事</w:t>
      </w:r>
      <w:proofErr w:type="gramEnd"/>
      <w:r w:rsidRPr="005D2201">
        <w:rPr>
          <w:rFonts w:ascii="仿宋_GB2312" w:eastAsia="仿宋_GB2312" w:hAnsi="微软雅黑" w:cs="宋体" w:hint="eastAsia"/>
          <w:color w:val="333333"/>
          <w:kern w:val="0"/>
          <w:sz w:val="32"/>
          <w:szCs w:val="32"/>
        </w:rPr>
        <w:t>顺利举办。</w:t>
      </w:r>
    </w:p>
    <w:p w14:paraId="4F1405EF" w14:textId="77777777" w:rsidR="005D2201" w:rsidRPr="005D2201" w:rsidRDefault="005D2201" w:rsidP="003C1824">
      <w:pPr>
        <w:widowControl/>
        <w:shd w:val="clear" w:color="auto" w:fill="FFFFFF"/>
        <w:spacing w:line="555" w:lineRule="atLeast"/>
        <w:ind w:firstLine="645"/>
        <w:rPr>
          <w:rFonts w:ascii="黑体" w:eastAsia="黑体" w:hAnsi="黑体" w:cs="宋体"/>
          <w:color w:val="333333"/>
          <w:kern w:val="0"/>
          <w:sz w:val="32"/>
          <w:szCs w:val="32"/>
        </w:rPr>
      </w:pPr>
      <w:r w:rsidRPr="005D2201">
        <w:rPr>
          <w:rFonts w:ascii="黑体" w:eastAsia="黑体" w:hAnsi="黑体" w:cs="宋体" w:hint="eastAsia"/>
          <w:color w:val="333333"/>
          <w:kern w:val="0"/>
          <w:sz w:val="32"/>
          <w:szCs w:val="32"/>
        </w:rPr>
        <w:t>四、主要内容</w:t>
      </w:r>
    </w:p>
    <w:p w14:paraId="4E348A6C" w14:textId="2445D372" w:rsidR="005D2201" w:rsidRPr="005D2201" w:rsidRDefault="005D2201" w:rsidP="003C1824">
      <w:pPr>
        <w:widowControl/>
        <w:shd w:val="clear" w:color="auto" w:fill="FFFFFF"/>
        <w:ind w:firstLine="646"/>
        <w:rPr>
          <w:rFonts w:ascii="仿宋_GB2312" w:eastAsia="仿宋_GB2312" w:hAnsi="微软雅黑" w:cs="宋体"/>
          <w:color w:val="333333"/>
          <w:kern w:val="0"/>
          <w:sz w:val="32"/>
          <w:szCs w:val="32"/>
        </w:rPr>
      </w:pPr>
      <w:r w:rsidRPr="005D2201">
        <w:rPr>
          <w:rFonts w:ascii="楷体_GB2312" w:eastAsia="楷体_GB2312" w:hAnsi="微软雅黑" w:cs="宋体" w:hint="eastAsia"/>
          <w:color w:val="333333"/>
          <w:kern w:val="0"/>
          <w:sz w:val="32"/>
          <w:szCs w:val="32"/>
        </w:rPr>
        <w:t>（一）关于适用范围。</w:t>
      </w:r>
      <w:r w:rsidRPr="005D2201">
        <w:rPr>
          <w:rFonts w:ascii="仿宋_GB2312" w:eastAsia="仿宋_GB2312" w:hAnsi="微软雅黑" w:cs="宋体" w:hint="eastAsia"/>
          <w:color w:val="333333"/>
          <w:kern w:val="0"/>
          <w:sz w:val="32"/>
          <w:szCs w:val="32"/>
        </w:rPr>
        <w:t>“低慢小”航空器依据</w:t>
      </w:r>
      <w:r w:rsidR="004377EE" w:rsidRPr="00DB6523">
        <w:rPr>
          <w:rFonts w:ascii="仿宋_GB2312" w:eastAsia="仿宋_GB2312" w:hAnsi="仿宋" w:cs="仿宋" w:hint="eastAsia"/>
          <w:sz w:val="32"/>
          <w:szCs w:val="32"/>
        </w:rPr>
        <w:t>《浙江省无人驾驶航空器公共安全管理规定》</w:t>
      </w:r>
      <w:r w:rsidRPr="005D2201">
        <w:rPr>
          <w:rFonts w:ascii="仿宋_GB2312" w:eastAsia="仿宋_GB2312" w:hAnsi="微软雅黑" w:cs="宋体" w:hint="eastAsia"/>
          <w:color w:val="333333"/>
          <w:kern w:val="0"/>
          <w:sz w:val="32"/>
          <w:szCs w:val="32"/>
        </w:rPr>
        <w:t>第三条、第十九条确定范围，包括没有机载驾驶员操纵并自备飞行控制系统的无人机、飞艇、航空模型等无人驾驶航空器和三角翼、滑翔伞、动力伞、热气球、无人驾驶自由气球、没有自备飞行控制系统的航空模型等；</w:t>
      </w:r>
      <w:proofErr w:type="gramStart"/>
      <w:r w:rsidRPr="005D2201">
        <w:rPr>
          <w:rFonts w:ascii="仿宋_GB2312" w:eastAsia="仿宋_GB2312" w:hAnsi="微软雅黑" w:cs="宋体" w:hint="eastAsia"/>
          <w:color w:val="333333"/>
          <w:kern w:val="0"/>
          <w:sz w:val="32"/>
          <w:szCs w:val="32"/>
        </w:rPr>
        <w:t>空飘物参考</w:t>
      </w:r>
      <w:proofErr w:type="gramEnd"/>
      <w:r w:rsidRPr="005D2201">
        <w:rPr>
          <w:rFonts w:ascii="仿宋_GB2312" w:eastAsia="仿宋_GB2312" w:hAnsi="微软雅黑" w:cs="宋体" w:hint="eastAsia"/>
          <w:color w:val="333333"/>
          <w:kern w:val="0"/>
          <w:sz w:val="32"/>
          <w:szCs w:val="32"/>
        </w:rPr>
        <w:t>常规安保活动惯例以及省内有关规定，主要包括孔明灯等。</w:t>
      </w:r>
    </w:p>
    <w:p w14:paraId="50AF40F4" w14:textId="55F10800" w:rsidR="005D2201" w:rsidRPr="005D2201" w:rsidRDefault="005D2201" w:rsidP="003C1824">
      <w:pPr>
        <w:widowControl/>
        <w:shd w:val="clear" w:color="auto" w:fill="FFFFFF"/>
        <w:ind w:firstLine="646"/>
        <w:rPr>
          <w:rFonts w:ascii="仿宋_GB2312" w:eastAsia="仿宋_GB2312" w:hAnsi="微软雅黑" w:cs="宋体"/>
          <w:color w:val="333333"/>
          <w:kern w:val="0"/>
          <w:sz w:val="32"/>
          <w:szCs w:val="32"/>
        </w:rPr>
      </w:pPr>
      <w:r w:rsidRPr="005D2201">
        <w:rPr>
          <w:rFonts w:ascii="楷体_GB2312" w:eastAsia="楷体_GB2312" w:hAnsi="微软雅黑" w:cs="宋体" w:hint="eastAsia"/>
          <w:color w:val="333333"/>
          <w:kern w:val="0"/>
          <w:sz w:val="32"/>
          <w:szCs w:val="32"/>
        </w:rPr>
        <w:t>（二）关于发布主体。</w:t>
      </w:r>
      <w:r w:rsidR="004377EE" w:rsidRPr="00DB6523">
        <w:rPr>
          <w:rFonts w:ascii="仿宋_GB2312" w:eastAsia="仿宋_GB2312" w:hAnsi="仿宋" w:cs="仿宋" w:hint="eastAsia"/>
          <w:sz w:val="32"/>
          <w:szCs w:val="32"/>
        </w:rPr>
        <w:t>《浙江省无人驾驶航空器公共安全管理规定》</w:t>
      </w:r>
      <w:r w:rsidRPr="005D2201">
        <w:rPr>
          <w:rFonts w:ascii="仿宋_GB2312" w:eastAsia="仿宋_GB2312" w:hAnsi="微软雅黑" w:cs="宋体" w:hint="eastAsia"/>
          <w:color w:val="333333"/>
          <w:kern w:val="0"/>
          <w:sz w:val="32"/>
          <w:szCs w:val="32"/>
        </w:rPr>
        <w:t>第十二条明确了省、设区的市人民政府有权限在重大活动筹备、举行期间以及延后期限内，通过事先向社会公告的方式，设定禁飞时间和禁飞区域。</w:t>
      </w:r>
    </w:p>
    <w:p w14:paraId="6E5BA3CF" w14:textId="0CBAB646" w:rsidR="005D2201" w:rsidRPr="005D2201" w:rsidRDefault="005D2201" w:rsidP="003C1824">
      <w:pPr>
        <w:pStyle w:val="a4"/>
        <w:shd w:val="clear" w:color="auto" w:fill="FFFFFF"/>
        <w:spacing w:before="0" w:beforeAutospacing="0" w:after="0" w:afterAutospacing="0"/>
        <w:ind w:firstLine="646"/>
        <w:jc w:val="both"/>
        <w:rPr>
          <w:rFonts w:ascii="仿宋_GB2312" w:eastAsia="仿宋_GB2312" w:hAnsi="微软雅黑"/>
          <w:color w:val="333333"/>
          <w:sz w:val="32"/>
          <w:szCs w:val="32"/>
        </w:rPr>
      </w:pPr>
      <w:r w:rsidRPr="005D2201">
        <w:rPr>
          <w:rFonts w:ascii="楷体_GB2312" w:eastAsia="楷体_GB2312" w:hAnsi="微软雅黑" w:hint="eastAsia"/>
          <w:color w:val="333333"/>
          <w:sz w:val="32"/>
          <w:szCs w:val="32"/>
        </w:rPr>
        <w:t>（三）关于区域、时间设定。</w:t>
      </w:r>
      <w:r w:rsidRPr="005D2201">
        <w:rPr>
          <w:rFonts w:ascii="仿宋_GB2312" w:eastAsia="仿宋_GB2312" w:hAnsi="微软雅黑" w:hint="eastAsia"/>
          <w:color w:val="333333"/>
          <w:sz w:val="32"/>
          <w:szCs w:val="32"/>
        </w:rPr>
        <w:t>考虑当下“低慢小”航空器在社会各类行业领域的普及和使用率较高，若采取“一刀切”的管控措施，对各使用单位及用户群体将造成一定的影响，故本次临时管控工作参照北京冬奥会、成都大运会模式，会同省内各亚运举办地市讨论决定，分为两个阶段开展，第一阶段：</w:t>
      </w:r>
      <w:r w:rsidR="003C1824">
        <w:rPr>
          <w:rFonts w:ascii="Times New Roman" w:hAnsi="Times New Roman" w:cs="Times New Roman"/>
          <w:color w:val="474747"/>
          <w:sz w:val="32"/>
          <w:szCs w:val="32"/>
        </w:rPr>
        <w:t xml:space="preserve"> 2023</w:t>
      </w:r>
      <w:r w:rsidR="003C1824">
        <w:rPr>
          <w:rFonts w:ascii="仿宋_GB2312" w:eastAsia="仿宋_GB2312" w:hAnsi="Times New Roman" w:cs="Times New Roman" w:hint="eastAsia"/>
          <w:color w:val="474747"/>
          <w:sz w:val="32"/>
          <w:szCs w:val="32"/>
        </w:rPr>
        <w:t>年</w:t>
      </w:r>
      <w:r w:rsidR="003C1824">
        <w:rPr>
          <w:rFonts w:ascii="Times New Roman" w:hAnsi="Times New Roman" w:cs="Times New Roman"/>
          <w:color w:val="474747"/>
          <w:sz w:val="32"/>
          <w:szCs w:val="32"/>
        </w:rPr>
        <w:t>8</w:t>
      </w:r>
      <w:r w:rsidR="003C1824">
        <w:rPr>
          <w:rFonts w:ascii="仿宋_GB2312" w:eastAsia="仿宋_GB2312" w:hAnsi="Times New Roman" w:cs="Times New Roman" w:hint="eastAsia"/>
          <w:color w:val="474747"/>
          <w:sz w:val="32"/>
          <w:szCs w:val="32"/>
        </w:rPr>
        <w:t>月1</w:t>
      </w:r>
      <w:r w:rsidR="003C1824">
        <w:rPr>
          <w:rFonts w:ascii="Times New Roman" w:hAnsi="Times New Roman" w:cs="Times New Roman"/>
          <w:color w:val="474747"/>
          <w:sz w:val="32"/>
          <w:szCs w:val="32"/>
        </w:rPr>
        <w:t>8</w:t>
      </w:r>
      <w:r w:rsidR="003C1824">
        <w:rPr>
          <w:rFonts w:ascii="仿宋_GB2312" w:eastAsia="仿宋_GB2312" w:hAnsi="Times New Roman" w:cs="Times New Roman" w:hint="eastAsia"/>
          <w:color w:val="474747"/>
          <w:sz w:val="32"/>
          <w:szCs w:val="32"/>
        </w:rPr>
        <w:t>日</w:t>
      </w:r>
      <w:r w:rsidR="003C1824">
        <w:rPr>
          <w:rFonts w:ascii="Times New Roman" w:hAnsi="Times New Roman" w:cs="Times New Roman"/>
          <w:color w:val="474747"/>
          <w:sz w:val="32"/>
          <w:szCs w:val="32"/>
        </w:rPr>
        <w:t>0</w:t>
      </w:r>
      <w:r w:rsidR="003C1824">
        <w:rPr>
          <w:rFonts w:ascii="仿宋_GB2312" w:eastAsia="仿宋_GB2312" w:hAnsi="Times New Roman" w:cs="Times New Roman" w:hint="eastAsia"/>
          <w:color w:val="474747"/>
          <w:sz w:val="32"/>
          <w:szCs w:val="32"/>
        </w:rPr>
        <w:t>时至</w:t>
      </w:r>
      <w:r w:rsidR="003C1824">
        <w:rPr>
          <w:rFonts w:ascii="Times New Roman" w:hAnsi="Times New Roman" w:cs="Times New Roman"/>
          <w:color w:val="474747"/>
          <w:sz w:val="32"/>
          <w:szCs w:val="32"/>
        </w:rPr>
        <w:t>10</w:t>
      </w:r>
      <w:r w:rsidR="003C1824">
        <w:rPr>
          <w:rFonts w:ascii="仿宋_GB2312" w:eastAsia="仿宋_GB2312" w:hAnsi="Times New Roman" w:cs="Times New Roman" w:hint="eastAsia"/>
          <w:color w:val="474747"/>
          <w:sz w:val="32"/>
          <w:szCs w:val="32"/>
        </w:rPr>
        <w:t>月</w:t>
      </w:r>
      <w:r w:rsidR="003C1824">
        <w:rPr>
          <w:rFonts w:ascii="Times New Roman" w:hAnsi="Times New Roman" w:cs="Times New Roman"/>
          <w:color w:val="474747"/>
          <w:sz w:val="32"/>
          <w:szCs w:val="32"/>
        </w:rPr>
        <w:t>9</w:t>
      </w:r>
      <w:r w:rsidR="003C1824">
        <w:rPr>
          <w:rFonts w:ascii="仿宋_GB2312" w:eastAsia="仿宋_GB2312" w:hAnsi="Times New Roman" w:cs="Times New Roman" w:hint="eastAsia"/>
          <w:color w:val="474747"/>
          <w:sz w:val="32"/>
          <w:szCs w:val="32"/>
        </w:rPr>
        <w:t>日</w:t>
      </w:r>
      <w:r w:rsidR="003C1824">
        <w:rPr>
          <w:rFonts w:ascii="Times New Roman" w:hAnsi="Times New Roman" w:cs="Times New Roman"/>
          <w:color w:val="474747"/>
          <w:sz w:val="32"/>
          <w:szCs w:val="32"/>
        </w:rPr>
        <w:t>24 </w:t>
      </w:r>
      <w:r w:rsidR="003C1824">
        <w:rPr>
          <w:rFonts w:ascii="仿宋_GB2312" w:eastAsia="仿宋_GB2312" w:hAnsi="Times New Roman" w:cs="Times New Roman" w:hint="eastAsia"/>
          <w:color w:val="474747"/>
          <w:sz w:val="32"/>
          <w:szCs w:val="32"/>
        </w:rPr>
        <w:t>时，金华市体育中心区域（东至兰溪街、南至苏延路、西至德胜街、北至海棠西路延伸合围区域）；浙师大东体育场区域（东至</w:t>
      </w:r>
      <w:proofErr w:type="gramStart"/>
      <w:r w:rsidR="003C1824">
        <w:rPr>
          <w:rFonts w:ascii="仿宋_GB2312" w:eastAsia="仿宋_GB2312" w:hAnsi="Times New Roman" w:cs="Times New Roman" w:hint="eastAsia"/>
          <w:color w:val="474747"/>
          <w:sz w:val="32"/>
          <w:szCs w:val="32"/>
        </w:rPr>
        <w:t>芙</w:t>
      </w:r>
      <w:proofErr w:type="gramEnd"/>
      <w:r w:rsidR="003C1824">
        <w:rPr>
          <w:rFonts w:ascii="仿宋_GB2312" w:eastAsia="仿宋_GB2312" w:hAnsi="Times New Roman" w:cs="Times New Roman" w:hint="eastAsia"/>
          <w:color w:val="474747"/>
          <w:sz w:val="32"/>
          <w:szCs w:val="32"/>
        </w:rPr>
        <w:lastRenderedPageBreak/>
        <w:t>峰街、南至北二环路、西至北山路、北至</w:t>
      </w:r>
      <w:r w:rsidR="003C1824">
        <w:rPr>
          <w:rFonts w:ascii="Times New Roman" w:hAnsi="Times New Roman" w:cs="Times New Roman"/>
          <w:color w:val="474747"/>
          <w:sz w:val="32"/>
          <w:szCs w:val="32"/>
        </w:rPr>
        <w:t>G60</w:t>
      </w:r>
      <w:r w:rsidR="003C1824">
        <w:rPr>
          <w:rFonts w:ascii="仿宋_GB2312" w:eastAsia="仿宋_GB2312" w:hAnsi="Times New Roman" w:cs="Times New Roman" w:hint="eastAsia"/>
          <w:color w:val="474747"/>
          <w:sz w:val="32"/>
          <w:szCs w:val="32"/>
        </w:rPr>
        <w:t>高速合围区域）；金华亚运分村区域（东至</w:t>
      </w:r>
      <w:r w:rsidR="003C1824">
        <w:rPr>
          <w:rFonts w:ascii="Times New Roman" w:hAnsi="Times New Roman" w:cs="Times New Roman"/>
          <w:color w:val="474747"/>
          <w:sz w:val="32"/>
          <w:szCs w:val="32"/>
        </w:rPr>
        <w:t>G25</w:t>
      </w:r>
      <w:r w:rsidR="003C1824">
        <w:rPr>
          <w:rFonts w:ascii="仿宋_GB2312" w:eastAsia="仿宋_GB2312" w:hAnsi="Times New Roman" w:cs="Times New Roman" w:hint="eastAsia"/>
          <w:color w:val="474747"/>
          <w:sz w:val="32"/>
          <w:szCs w:val="32"/>
        </w:rPr>
        <w:t>高速，南至海棠东路，西至复兴桥、东阳江、武义江，北至金瓯路合围区域）。</w:t>
      </w:r>
      <w:r w:rsidRPr="005D2201">
        <w:rPr>
          <w:rFonts w:ascii="仿宋_GB2312" w:eastAsia="仿宋_GB2312" w:hAnsi="微软雅黑" w:hint="eastAsia"/>
          <w:color w:val="333333"/>
          <w:sz w:val="32"/>
          <w:szCs w:val="32"/>
        </w:rPr>
        <w:t>第二阶段：</w:t>
      </w:r>
      <w:r w:rsidR="003C1824">
        <w:rPr>
          <w:rFonts w:ascii="Times New Roman" w:hAnsi="Times New Roman" w:cs="Times New Roman"/>
          <w:color w:val="474747"/>
          <w:sz w:val="32"/>
          <w:szCs w:val="32"/>
        </w:rPr>
        <w:t>2023</w:t>
      </w:r>
      <w:r w:rsidR="003C1824">
        <w:rPr>
          <w:rFonts w:ascii="仿宋_GB2312" w:eastAsia="仿宋_GB2312" w:hAnsi="Times New Roman" w:cs="Times New Roman" w:hint="eastAsia"/>
          <w:color w:val="474747"/>
          <w:sz w:val="32"/>
          <w:szCs w:val="32"/>
        </w:rPr>
        <w:t>年</w:t>
      </w:r>
      <w:r w:rsidR="003C1824">
        <w:rPr>
          <w:rFonts w:ascii="Times New Roman" w:hAnsi="Times New Roman" w:cs="Times New Roman"/>
          <w:color w:val="474747"/>
          <w:sz w:val="32"/>
          <w:szCs w:val="32"/>
        </w:rPr>
        <w:t>9</w:t>
      </w:r>
      <w:r w:rsidR="003C1824">
        <w:rPr>
          <w:rFonts w:ascii="仿宋_GB2312" w:eastAsia="仿宋_GB2312" w:hAnsi="Times New Roman" w:cs="Times New Roman" w:hint="eastAsia"/>
          <w:color w:val="474747"/>
          <w:sz w:val="32"/>
          <w:szCs w:val="32"/>
        </w:rPr>
        <w:t>月</w:t>
      </w:r>
      <w:r w:rsidR="003C1824">
        <w:rPr>
          <w:rFonts w:ascii="Times New Roman" w:hAnsi="Times New Roman" w:cs="Times New Roman"/>
          <w:color w:val="474747"/>
          <w:sz w:val="32"/>
          <w:szCs w:val="32"/>
        </w:rPr>
        <w:t>1</w:t>
      </w:r>
      <w:r w:rsidR="003C1824">
        <w:rPr>
          <w:rFonts w:ascii="仿宋_GB2312" w:eastAsia="仿宋_GB2312" w:hAnsi="Times New Roman" w:cs="Times New Roman" w:hint="eastAsia"/>
          <w:color w:val="474747"/>
          <w:sz w:val="32"/>
          <w:szCs w:val="32"/>
        </w:rPr>
        <w:t>日</w:t>
      </w:r>
      <w:r w:rsidR="003C1824">
        <w:rPr>
          <w:rFonts w:ascii="Times New Roman" w:hAnsi="Times New Roman" w:cs="Times New Roman"/>
          <w:color w:val="474747"/>
          <w:sz w:val="32"/>
          <w:szCs w:val="32"/>
        </w:rPr>
        <w:t>0</w:t>
      </w:r>
      <w:r w:rsidR="003C1824">
        <w:rPr>
          <w:rFonts w:ascii="仿宋_GB2312" w:eastAsia="仿宋_GB2312" w:hAnsi="Times New Roman" w:cs="Times New Roman" w:hint="eastAsia"/>
          <w:color w:val="474747"/>
          <w:sz w:val="32"/>
          <w:szCs w:val="32"/>
        </w:rPr>
        <w:t>时至</w:t>
      </w:r>
      <w:r w:rsidR="003C1824">
        <w:rPr>
          <w:rFonts w:ascii="Times New Roman" w:hAnsi="Times New Roman" w:cs="Times New Roman"/>
          <w:color w:val="474747"/>
          <w:sz w:val="32"/>
          <w:szCs w:val="32"/>
        </w:rPr>
        <w:t>10</w:t>
      </w:r>
      <w:r w:rsidR="003C1824">
        <w:rPr>
          <w:rFonts w:ascii="仿宋_GB2312" w:eastAsia="仿宋_GB2312" w:hAnsi="Times New Roman" w:cs="Times New Roman" w:hint="eastAsia"/>
          <w:color w:val="474747"/>
          <w:sz w:val="32"/>
          <w:szCs w:val="32"/>
        </w:rPr>
        <w:t>月</w:t>
      </w:r>
      <w:r w:rsidR="003C1824">
        <w:rPr>
          <w:rFonts w:ascii="Times New Roman" w:hAnsi="Times New Roman" w:cs="Times New Roman"/>
          <w:color w:val="474747"/>
          <w:sz w:val="32"/>
          <w:szCs w:val="32"/>
        </w:rPr>
        <w:t>9</w:t>
      </w:r>
      <w:r w:rsidR="003C1824">
        <w:rPr>
          <w:rFonts w:ascii="仿宋_GB2312" w:eastAsia="仿宋_GB2312" w:hAnsi="Times New Roman" w:cs="Times New Roman" w:hint="eastAsia"/>
          <w:color w:val="474747"/>
          <w:sz w:val="32"/>
          <w:szCs w:val="32"/>
        </w:rPr>
        <w:t>日</w:t>
      </w:r>
      <w:r w:rsidR="003C1824">
        <w:rPr>
          <w:rFonts w:ascii="Times New Roman" w:hAnsi="Times New Roman" w:cs="Times New Roman"/>
          <w:color w:val="474747"/>
          <w:sz w:val="32"/>
          <w:szCs w:val="32"/>
        </w:rPr>
        <w:t>24 </w:t>
      </w:r>
      <w:r w:rsidR="003C1824">
        <w:rPr>
          <w:rFonts w:ascii="仿宋_GB2312" w:eastAsia="仿宋_GB2312" w:hAnsi="Times New Roman" w:cs="Times New Roman" w:hint="eastAsia"/>
          <w:color w:val="474747"/>
          <w:sz w:val="32"/>
          <w:szCs w:val="32"/>
        </w:rPr>
        <w:t>时，</w:t>
      </w:r>
      <w:proofErr w:type="gramStart"/>
      <w:r w:rsidR="003C1824">
        <w:rPr>
          <w:rFonts w:ascii="仿宋_GB2312" w:eastAsia="仿宋_GB2312" w:hAnsi="Times New Roman" w:cs="Times New Roman" w:hint="eastAsia"/>
          <w:color w:val="474747"/>
          <w:sz w:val="32"/>
          <w:szCs w:val="32"/>
        </w:rPr>
        <w:t>婺</w:t>
      </w:r>
      <w:proofErr w:type="gramEnd"/>
      <w:r w:rsidR="003C1824">
        <w:rPr>
          <w:rFonts w:ascii="仿宋_GB2312" w:eastAsia="仿宋_GB2312" w:hAnsi="Times New Roman" w:cs="Times New Roman" w:hint="eastAsia"/>
          <w:color w:val="474747"/>
          <w:sz w:val="32"/>
          <w:szCs w:val="32"/>
        </w:rPr>
        <w:t>城区、金东区行政区域全境。</w:t>
      </w:r>
      <w:r w:rsidRPr="005D2201">
        <w:rPr>
          <w:rFonts w:ascii="仿宋_GB2312" w:eastAsia="仿宋_GB2312" w:hAnsi="微软雅黑" w:hint="eastAsia"/>
          <w:color w:val="333333"/>
          <w:sz w:val="32"/>
          <w:szCs w:val="32"/>
        </w:rPr>
        <w:t>同时广泛宣传“低慢小”航空器及空</w:t>
      </w:r>
      <w:proofErr w:type="gramStart"/>
      <w:r w:rsidRPr="005D2201">
        <w:rPr>
          <w:rFonts w:ascii="仿宋_GB2312" w:eastAsia="仿宋_GB2312" w:hAnsi="微软雅黑" w:hint="eastAsia"/>
          <w:color w:val="333333"/>
          <w:sz w:val="32"/>
          <w:szCs w:val="32"/>
        </w:rPr>
        <w:t>飘物临时</w:t>
      </w:r>
      <w:proofErr w:type="gramEnd"/>
      <w:r w:rsidRPr="005D2201">
        <w:rPr>
          <w:rFonts w:ascii="仿宋_GB2312" w:eastAsia="仿宋_GB2312" w:hAnsi="微软雅黑" w:hint="eastAsia"/>
          <w:color w:val="333333"/>
          <w:sz w:val="32"/>
          <w:szCs w:val="32"/>
        </w:rPr>
        <w:t>管理措施，营造浓厚氛围。</w:t>
      </w:r>
    </w:p>
    <w:p w14:paraId="4CA82DDD" w14:textId="77777777" w:rsidR="005D2201" w:rsidRPr="005D2201" w:rsidRDefault="005D2201" w:rsidP="003C1824">
      <w:pPr>
        <w:widowControl/>
        <w:shd w:val="clear" w:color="auto" w:fill="FFFFFF"/>
        <w:ind w:firstLine="646"/>
        <w:rPr>
          <w:rFonts w:ascii="仿宋_GB2312" w:eastAsia="仿宋_GB2312" w:hAnsi="微软雅黑" w:cs="宋体"/>
          <w:color w:val="333333"/>
          <w:kern w:val="0"/>
          <w:sz w:val="32"/>
          <w:szCs w:val="32"/>
        </w:rPr>
      </w:pPr>
      <w:r w:rsidRPr="005D2201">
        <w:rPr>
          <w:rFonts w:ascii="楷体_GB2312" w:eastAsia="楷体_GB2312" w:hAnsi="微软雅黑" w:cs="宋体" w:hint="eastAsia"/>
          <w:color w:val="333333"/>
          <w:kern w:val="0"/>
          <w:sz w:val="32"/>
          <w:szCs w:val="32"/>
        </w:rPr>
        <w:t>（四）关于处罚措施。</w:t>
      </w:r>
      <w:r w:rsidRPr="005D2201">
        <w:rPr>
          <w:rFonts w:ascii="仿宋_GB2312" w:eastAsia="仿宋_GB2312" w:hAnsi="微软雅黑" w:cs="宋体" w:hint="eastAsia"/>
          <w:color w:val="333333"/>
          <w:kern w:val="0"/>
          <w:sz w:val="32"/>
          <w:szCs w:val="32"/>
        </w:rPr>
        <w:t>违反本通告规定的行为，法律、行政法规已有法律责任规定的，从其规定。违反本通告规定在上述管控时段和区域内飞行以及改装无人驾驶航空器可能危及公共安全，或者擅自改变、破坏无人驾驶航空器电子围栏等违法行为，依照《浙江省无人驾驶航空器公共安全管理规定》第十八条之规定，由公安机关责令改正，对单位处二万元以上十万元以下罚款，对个人处一千元以上五千元以下罚款；违反治安管理规定的，由公安机关依照《中华人民共和国治安管理处罚法》予以处罚；构成犯罪的，依法追究刑事责任。</w:t>
      </w:r>
    </w:p>
    <w:p w14:paraId="6AF46640" w14:textId="77777777" w:rsidR="005D2201" w:rsidRPr="005D2201" w:rsidRDefault="005D2201" w:rsidP="003C1824">
      <w:pPr>
        <w:widowControl/>
        <w:shd w:val="clear" w:color="auto" w:fill="FFFFFF"/>
        <w:spacing w:line="555" w:lineRule="atLeast"/>
        <w:ind w:firstLine="645"/>
        <w:rPr>
          <w:rFonts w:ascii="黑体" w:eastAsia="黑体" w:hAnsi="黑体" w:cs="宋体"/>
          <w:color w:val="333333"/>
          <w:kern w:val="0"/>
          <w:sz w:val="32"/>
          <w:szCs w:val="32"/>
        </w:rPr>
      </w:pPr>
      <w:r w:rsidRPr="005D2201">
        <w:rPr>
          <w:rFonts w:ascii="黑体" w:eastAsia="黑体" w:hAnsi="黑体" w:cs="宋体" w:hint="eastAsia"/>
          <w:color w:val="333333"/>
          <w:kern w:val="0"/>
          <w:sz w:val="32"/>
          <w:szCs w:val="32"/>
        </w:rPr>
        <w:t>五、解读机关、解读人及政策咨询电话</w:t>
      </w:r>
    </w:p>
    <w:p w14:paraId="3D03A5D4" w14:textId="77E4F3B8" w:rsidR="005D2201" w:rsidRPr="005D2201" w:rsidRDefault="005D2201" w:rsidP="003C1824">
      <w:pPr>
        <w:widowControl/>
        <w:shd w:val="clear" w:color="auto" w:fill="FFFFFF"/>
        <w:spacing w:line="600" w:lineRule="atLeast"/>
        <w:ind w:firstLine="645"/>
        <w:rPr>
          <w:rFonts w:ascii="仿宋_GB2312" w:eastAsia="仿宋_GB2312" w:hAnsi="微软雅黑" w:cs="宋体"/>
          <w:color w:val="333333"/>
          <w:kern w:val="0"/>
          <w:sz w:val="32"/>
          <w:szCs w:val="32"/>
        </w:rPr>
      </w:pPr>
      <w:r w:rsidRPr="005D2201">
        <w:rPr>
          <w:rFonts w:ascii="仿宋_GB2312" w:eastAsia="仿宋_GB2312" w:hAnsi="微软雅黑" w:cs="宋体" w:hint="eastAsia"/>
          <w:color w:val="333333"/>
          <w:kern w:val="0"/>
          <w:sz w:val="32"/>
          <w:szCs w:val="32"/>
        </w:rPr>
        <w:t>（一）解读机关：</w:t>
      </w:r>
      <w:r w:rsidR="00A619EE">
        <w:rPr>
          <w:rFonts w:ascii="仿宋_GB2312" w:eastAsia="仿宋_GB2312" w:hAnsi="微软雅黑" w:cs="宋体" w:hint="eastAsia"/>
          <w:color w:val="333333"/>
          <w:kern w:val="0"/>
          <w:sz w:val="32"/>
          <w:szCs w:val="32"/>
        </w:rPr>
        <w:t>金华</w:t>
      </w:r>
      <w:r w:rsidRPr="005D2201">
        <w:rPr>
          <w:rFonts w:ascii="仿宋_GB2312" w:eastAsia="仿宋_GB2312" w:hAnsi="微软雅黑" w:cs="宋体" w:hint="eastAsia"/>
          <w:color w:val="333333"/>
          <w:kern w:val="0"/>
          <w:sz w:val="32"/>
          <w:szCs w:val="32"/>
        </w:rPr>
        <w:t>市公安局</w:t>
      </w:r>
    </w:p>
    <w:p w14:paraId="4FFD842A" w14:textId="72DC71BA" w:rsidR="005D2201" w:rsidRPr="005D2201" w:rsidRDefault="005D2201" w:rsidP="003C1824">
      <w:pPr>
        <w:widowControl/>
        <w:shd w:val="clear" w:color="auto" w:fill="FFFFFF"/>
        <w:spacing w:line="600" w:lineRule="atLeast"/>
        <w:ind w:firstLine="645"/>
        <w:rPr>
          <w:rFonts w:ascii="仿宋_GB2312" w:eastAsia="仿宋_GB2312" w:hAnsi="微软雅黑" w:cs="宋体"/>
          <w:color w:val="333333"/>
          <w:kern w:val="0"/>
          <w:sz w:val="32"/>
          <w:szCs w:val="32"/>
        </w:rPr>
      </w:pPr>
      <w:r w:rsidRPr="005D2201">
        <w:rPr>
          <w:rFonts w:ascii="仿宋_GB2312" w:eastAsia="仿宋_GB2312" w:hAnsi="微软雅黑" w:cs="宋体" w:hint="eastAsia"/>
          <w:color w:val="333333"/>
          <w:kern w:val="0"/>
          <w:sz w:val="32"/>
          <w:szCs w:val="32"/>
        </w:rPr>
        <w:t>（二）解读人：</w:t>
      </w:r>
      <w:r w:rsidR="00A619EE">
        <w:rPr>
          <w:rFonts w:ascii="仿宋_GB2312" w:eastAsia="仿宋_GB2312" w:hAnsi="微软雅黑" w:cs="宋体" w:hint="eastAsia"/>
          <w:color w:val="333333"/>
          <w:kern w:val="0"/>
          <w:sz w:val="32"/>
          <w:szCs w:val="32"/>
        </w:rPr>
        <w:t>方晓</w:t>
      </w:r>
    </w:p>
    <w:p w14:paraId="4BC42A68" w14:textId="02CB1C68" w:rsidR="005D2201" w:rsidRDefault="005D2201" w:rsidP="003C1824">
      <w:pPr>
        <w:widowControl/>
        <w:shd w:val="clear" w:color="auto" w:fill="FFFFFF"/>
        <w:spacing w:line="600" w:lineRule="atLeast"/>
        <w:ind w:firstLine="645"/>
        <w:rPr>
          <w:rFonts w:ascii="仿宋_GB2312" w:eastAsia="仿宋_GB2312" w:hAnsi="微软雅黑" w:cs="宋体"/>
          <w:color w:val="333333"/>
          <w:kern w:val="0"/>
          <w:sz w:val="32"/>
          <w:szCs w:val="32"/>
        </w:rPr>
      </w:pPr>
      <w:r w:rsidRPr="005D2201">
        <w:rPr>
          <w:rFonts w:ascii="仿宋_GB2312" w:eastAsia="仿宋_GB2312" w:hAnsi="微软雅黑" w:cs="宋体" w:hint="eastAsia"/>
          <w:color w:val="333333"/>
          <w:kern w:val="0"/>
          <w:sz w:val="32"/>
          <w:szCs w:val="32"/>
        </w:rPr>
        <w:t>（三）政策咨询电话：057</w:t>
      </w:r>
      <w:r w:rsidR="00A619EE">
        <w:rPr>
          <w:rFonts w:ascii="仿宋_GB2312" w:eastAsia="仿宋_GB2312" w:hAnsi="微软雅黑" w:cs="宋体"/>
          <w:color w:val="333333"/>
          <w:kern w:val="0"/>
          <w:sz w:val="32"/>
          <w:szCs w:val="32"/>
        </w:rPr>
        <w:t>9</w:t>
      </w:r>
      <w:r w:rsidRPr="005D2201">
        <w:rPr>
          <w:rFonts w:ascii="仿宋_GB2312" w:eastAsia="仿宋_GB2312" w:hAnsi="微软雅黑" w:cs="宋体" w:hint="eastAsia"/>
          <w:color w:val="333333"/>
          <w:kern w:val="0"/>
          <w:sz w:val="32"/>
          <w:szCs w:val="32"/>
        </w:rPr>
        <w:t>-</w:t>
      </w:r>
      <w:r w:rsidR="00A619EE">
        <w:rPr>
          <w:rFonts w:ascii="仿宋_GB2312" w:eastAsia="仿宋_GB2312" w:hAnsi="微软雅黑" w:cs="宋体"/>
          <w:color w:val="333333"/>
          <w:kern w:val="0"/>
          <w:sz w:val="32"/>
          <w:szCs w:val="32"/>
        </w:rPr>
        <w:t>8</w:t>
      </w:r>
      <w:r w:rsidRPr="005D2201">
        <w:rPr>
          <w:rFonts w:ascii="仿宋_GB2312" w:eastAsia="仿宋_GB2312" w:hAnsi="微软雅黑" w:cs="宋体" w:hint="eastAsia"/>
          <w:color w:val="333333"/>
          <w:kern w:val="0"/>
          <w:sz w:val="32"/>
          <w:szCs w:val="32"/>
        </w:rPr>
        <w:t>25</w:t>
      </w:r>
      <w:r w:rsidR="00A619EE">
        <w:rPr>
          <w:rFonts w:ascii="仿宋_GB2312" w:eastAsia="仿宋_GB2312" w:hAnsi="微软雅黑" w:cs="宋体"/>
          <w:color w:val="333333"/>
          <w:kern w:val="0"/>
          <w:sz w:val="32"/>
          <w:szCs w:val="32"/>
        </w:rPr>
        <w:t>12111</w:t>
      </w:r>
    </w:p>
    <w:p w14:paraId="5F2B2AA9" w14:textId="77777777" w:rsidR="006A02F2" w:rsidRDefault="006A02F2" w:rsidP="003C1824">
      <w:pPr>
        <w:widowControl/>
        <w:shd w:val="clear" w:color="auto" w:fill="FFFFFF"/>
        <w:spacing w:line="600" w:lineRule="atLeast"/>
        <w:ind w:firstLine="645"/>
        <w:rPr>
          <w:rFonts w:ascii="仿宋_GB2312" w:eastAsia="仿宋_GB2312" w:hAnsi="微软雅黑" w:cs="宋体"/>
          <w:color w:val="333333"/>
          <w:kern w:val="0"/>
          <w:sz w:val="32"/>
          <w:szCs w:val="32"/>
        </w:rPr>
      </w:pPr>
    </w:p>
    <w:sectPr w:rsidR="006A0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7EE5" w14:textId="77777777" w:rsidR="00DE11F6" w:rsidRDefault="00DE11F6" w:rsidP="000C5AD7">
      <w:r>
        <w:separator/>
      </w:r>
    </w:p>
  </w:endnote>
  <w:endnote w:type="continuationSeparator" w:id="0">
    <w:p w14:paraId="58B13036" w14:textId="77777777" w:rsidR="00DE11F6" w:rsidRDefault="00DE11F6" w:rsidP="000C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6A52" w14:textId="77777777" w:rsidR="00DE11F6" w:rsidRDefault="00DE11F6" w:rsidP="000C5AD7">
      <w:r>
        <w:separator/>
      </w:r>
    </w:p>
  </w:footnote>
  <w:footnote w:type="continuationSeparator" w:id="0">
    <w:p w14:paraId="13CF381D" w14:textId="77777777" w:rsidR="00DE11F6" w:rsidRDefault="00DE11F6" w:rsidP="000C5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BD"/>
    <w:rsid w:val="000C5AD7"/>
    <w:rsid w:val="002960CD"/>
    <w:rsid w:val="002F6FD5"/>
    <w:rsid w:val="003C1824"/>
    <w:rsid w:val="004377EE"/>
    <w:rsid w:val="00482CC0"/>
    <w:rsid w:val="004E5F45"/>
    <w:rsid w:val="005D2201"/>
    <w:rsid w:val="0068138D"/>
    <w:rsid w:val="006A02F2"/>
    <w:rsid w:val="008D10B6"/>
    <w:rsid w:val="009D054D"/>
    <w:rsid w:val="00A619EE"/>
    <w:rsid w:val="00AE525D"/>
    <w:rsid w:val="00B053A2"/>
    <w:rsid w:val="00DE11F6"/>
    <w:rsid w:val="00E65B70"/>
    <w:rsid w:val="00E862BD"/>
    <w:rsid w:val="00FD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9FED"/>
  <w15:chartTrackingRefBased/>
  <w15:docId w15:val="{09F9C630-273E-4C8A-ABB7-1BD2E084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201"/>
    <w:rPr>
      <w:color w:val="0000FF"/>
      <w:u w:val="single"/>
    </w:rPr>
  </w:style>
  <w:style w:type="paragraph" w:styleId="a4">
    <w:name w:val="Normal (Web)"/>
    <w:basedOn w:val="a"/>
    <w:uiPriority w:val="99"/>
    <w:unhideWhenUsed/>
    <w:rsid w:val="005D220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0C5AD7"/>
    <w:pPr>
      <w:tabs>
        <w:tab w:val="center" w:pos="4153"/>
        <w:tab w:val="right" w:pos="8306"/>
      </w:tabs>
      <w:snapToGrid w:val="0"/>
      <w:jc w:val="center"/>
    </w:pPr>
    <w:rPr>
      <w:sz w:val="18"/>
      <w:szCs w:val="18"/>
    </w:rPr>
  </w:style>
  <w:style w:type="character" w:customStyle="1" w:styleId="a6">
    <w:name w:val="页眉 字符"/>
    <w:basedOn w:val="a0"/>
    <w:link w:val="a5"/>
    <w:uiPriority w:val="99"/>
    <w:rsid w:val="000C5AD7"/>
    <w:rPr>
      <w:sz w:val="18"/>
      <w:szCs w:val="18"/>
    </w:rPr>
  </w:style>
  <w:style w:type="paragraph" w:styleId="a7">
    <w:name w:val="footer"/>
    <w:basedOn w:val="a"/>
    <w:link w:val="a8"/>
    <w:uiPriority w:val="99"/>
    <w:unhideWhenUsed/>
    <w:rsid w:val="000C5AD7"/>
    <w:pPr>
      <w:tabs>
        <w:tab w:val="center" w:pos="4153"/>
        <w:tab w:val="right" w:pos="8306"/>
      </w:tabs>
      <w:snapToGrid w:val="0"/>
      <w:jc w:val="left"/>
    </w:pPr>
    <w:rPr>
      <w:sz w:val="18"/>
      <w:szCs w:val="18"/>
    </w:rPr>
  </w:style>
  <w:style w:type="character" w:customStyle="1" w:styleId="a8">
    <w:name w:val="页脚 字符"/>
    <w:basedOn w:val="a0"/>
    <w:link w:val="a7"/>
    <w:uiPriority w:val="99"/>
    <w:rsid w:val="000C5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5194">
      <w:bodyDiv w:val="1"/>
      <w:marLeft w:val="0"/>
      <w:marRight w:val="0"/>
      <w:marTop w:val="0"/>
      <w:marBottom w:val="0"/>
      <w:divBdr>
        <w:top w:val="none" w:sz="0" w:space="0" w:color="auto"/>
        <w:left w:val="none" w:sz="0" w:space="0" w:color="auto"/>
        <w:bottom w:val="none" w:sz="0" w:space="0" w:color="auto"/>
        <w:right w:val="none" w:sz="0" w:space="0" w:color="auto"/>
      </w:divBdr>
      <w:divsChild>
        <w:div w:id="608857109">
          <w:marLeft w:val="0"/>
          <w:marRight w:val="0"/>
          <w:marTop w:val="225"/>
          <w:marBottom w:val="0"/>
          <w:divBdr>
            <w:top w:val="none" w:sz="0" w:space="0" w:color="auto"/>
            <w:left w:val="none" w:sz="0" w:space="0" w:color="auto"/>
            <w:bottom w:val="single" w:sz="6" w:space="0" w:color="000000"/>
            <w:right w:val="none" w:sz="0" w:space="0" w:color="auto"/>
          </w:divBdr>
        </w:div>
        <w:div w:id="341736935">
          <w:marLeft w:val="0"/>
          <w:marRight w:val="0"/>
          <w:marTop w:val="150"/>
          <w:marBottom w:val="0"/>
          <w:divBdr>
            <w:top w:val="none" w:sz="0" w:space="0" w:color="auto"/>
            <w:left w:val="none" w:sz="0" w:space="0" w:color="auto"/>
            <w:bottom w:val="none" w:sz="0" w:space="0" w:color="auto"/>
            <w:right w:val="none" w:sz="0" w:space="0" w:color="auto"/>
          </w:divBdr>
        </w:div>
      </w:divsChild>
    </w:div>
    <w:div w:id="16576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晓</dc:creator>
  <cp:keywords/>
  <dc:description/>
  <cp:lastModifiedBy>方 晓</cp:lastModifiedBy>
  <cp:revision>17</cp:revision>
  <dcterms:created xsi:type="dcterms:W3CDTF">2023-08-09T03:47:00Z</dcterms:created>
  <dcterms:modified xsi:type="dcterms:W3CDTF">2023-08-18T08:19:00Z</dcterms:modified>
</cp:coreProperties>
</file>