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580" w:lineRule="exact"/>
        <w:jc w:val="center"/>
        <w:rPr>
          <w:rFonts w:ascii="方正小标宋简体" w:hAnsi="宋体" w:eastAsia="方正小标宋简体" w:cs="方正小标宋简体"/>
          <w:spacing w:val="-17"/>
          <w:kern w:val="2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方正小标宋简体"/>
          <w:spacing w:val="-17"/>
          <w:kern w:val="2"/>
          <w:sz w:val="44"/>
          <w:szCs w:val="44"/>
          <w:highlight w:val="none"/>
        </w:rPr>
        <w:t>桐乡市公共租赁住房保障标准</w:t>
      </w:r>
    </w:p>
    <w:p>
      <w:pPr>
        <w:pStyle w:val="4"/>
        <w:widowControl/>
        <w:spacing w:before="0" w:beforeAutospacing="0" w:after="0" w:afterAutospacing="0" w:line="580" w:lineRule="exact"/>
        <w:jc w:val="center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征求意见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稿）</w:t>
      </w:r>
    </w:p>
    <w:p>
      <w:pPr>
        <w:pStyle w:val="4"/>
        <w:widowControl/>
        <w:spacing w:before="0" w:beforeAutospacing="0" w:after="0" w:afterAutospacing="0" w:line="580" w:lineRule="exact"/>
        <w:jc w:val="center"/>
        <w:rPr>
          <w:rFonts w:ascii="楷体_GB2312" w:hAnsi="楷体_GB2312" w:eastAsia="楷体_GB2312" w:cs="楷体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为深入贯彻落实《中共中央国务院关于优化生育政策促进人口长期均衡发展的决定》、住建部《公共租赁住房管理办法》、省建设厅《公共租赁住房保障基本公共服务导则（试行）》和《桐乡市公共租赁住房管理办法》等有关文件精神，进一步完善住房保障政策，切实解决我市城镇中低收入家庭住房困难，经市人民政府批准，现将我市公共租赁住房保障标准公布如下：</w:t>
      </w:r>
    </w:p>
    <w:p>
      <w:pPr>
        <w:spacing w:line="580" w:lineRule="exact"/>
        <w:ind w:firstLine="640" w:firstLineChars="200"/>
        <w:rPr>
          <w:rFonts w:hAnsi="仿宋_GB2312"/>
          <w:highlight w:val="none"/>
        </w:rPr>
      </w:pPr>
      <w:r>
        <w:rPr>
          <w:rFonts w:hint="eastAsia" w:hAnsi="仿宋_GB2312"/>
          <w:highlight w:val="none"/>
        </w:rPr>
        <w:t>一、公共租赁住房保障分租赁补贴和实物配租两种方式。</w:t>
      </w:r>
    </w:p>
    <w:p>
      <w:pPr>
        <w:spacing w:line="580" w:lineRule="exact"/>
        <w:ind w:firstLine="640" w:firstLineChars="200"/>
        <w:rPr>
          <w:rFonts w:hAnsi="仿宋_GB2312"/>
          <w:highlight w:val="none"/>
        </w:rPr>
      </w:pPr>
      <w:r>
        <w:rPr>
          <w:rFonts w:hint="eastAsia" w:hAnsi="仿宋_GB2312"/>
          <w:color w:val="auto"/>
          <w:highlight w:val="none"/>
        </w:rPr>
        <w:t>二、申</w:t>
      </w:r>
      <w:r>
        <w:rPr>
          <w:rFonts w:hint="eastAsia" w:hAnsi="仿宋_GB2312"/>
          <w:color w:val="auto"/>
          <w:highlight w:val="none"/>
        </w:rPr>
        <w:t>请家庭的收入标准为人均年收入</w:t>
      </w:r>
      <w:r>
        <w:rPr>
          <w:rFonts w:hint="eastAsia" w:hAnsi="仿宋_GB2312"/>
          <w:color w:val="auto"/>
          <w:highlight w:val="none"/>
          <w:lang w:val="en-US" w:eastAsia="zh-CN"/>
        </w:rPr>
        <w:t>76527</w:t>
      </w:r>
      <w:r>
        <w:rPr>
          <w:rFonts w:hint="eastAsia" w:hAnsi="仿宋_GB2312"/>
          <w:color w:val="auto"/>
          <w:highlight w:val="none"/>
        </w:rPr>
        <w:t>元以下（含</w:t>
      </w:r>
      <w:r>
        <w:rPr>
          <w:rFonts w:hint="eastAsia" w:hAnsi="仿宋_GB2312"/>
          <w:color w:val="auto"/>
          <w:highlight w:val="none"/>
          <w:lang w:val="en-US" w:eastAsia="zh-CN"/>
        </w:rPr>
        <w:t>76527</w:t>
      </w:r>
      <w:r>
        <w:rPr>
          <w:rFonts w:hint="eastAsia" w:hAnsi="仿宋_GB2312"/>
          <w:color w:val="auto"/>
          <w:highlight w:val="none"/>
        </w:rPr>
        <w:t>元）；货币财产标准为人均</w:t>
      </w:r>
      <w:r>
        <w:rPr>
          <w:rFonts w:hint="eastAsia" w:hAnsi="仿宋_GB2312"/>
          <w:color w:val="auto"/>
          <w:highlight w:val="none"/>
          <w:lang w:val="en-US" w:eastAsia="zh-CN"/>
        </w:rPr>
        <w:t>310406</w:t>
      </w:r>
      <w:r>
        <w:rPr>
          <w:rFonts w:hint="eastAsia" w:hAnsi="仿宋_GB2312"/>
          <w:color w:val="auto"/>
          <w:highlight w:val="none"/>
        </w:rPr>
        <w:t>元以下（</w:t>
      </w:r>
      <w:r>
        <w:rPr>
          <w:rFonts w:hint="eastAsia" w:hAnsi="仿宋_GB2312"/>
          <w:color w:val="auto"/>
          <w:highlight w:val="none"/>
          <w:lang w:eastAsia="zh-CN"/>
        </w:rPr>
        <w:t>含</w:t>
      </w:r>
      <w:r>
        <w:rPr>
          <w:rFonts w:hint="eastAsia" w:hAnsi="仿宋_GB2312"/>
          <w:color w:val="auto"/>
          <w:highlight w:val="none"/>
          <w:lang w:val="en-US" w:eastAsia="zh-CN"/>
        </w:rPr>
        <w:t>310406</w:t>
      </w:r>
      <w:r>
        <w:rPr>
          <w:rFonts w:hint="eastAsia" w:hAnsi="仿宋_GB2312"/>
          <w:color w:val="auto"/>
          <w:highlight w:val="none"/>
        </w:rPr>
        <w:t>元）；住房困难标准为人均住房建筑面积低于20平方米，或</w:t>
      </w:r>
      <w:r>
        <w:rPr>
          <w:rFonts w:hint="eastAsia" w:hAnsi="仿宋_GB2312"/>
          <w:highlight w:val="none"/>
        </w:rPr>
        <w:t>按户计算住房建筑面积低于</w:t>
      </w:r>
      <w:r>
        <w:rPr>
          <w:rFonts w:hint="eastAsia"/>
          <w:highlight w:val="none"/>
        </w:rPr>
        <w:t>40</w:t>
      </w:r>
      <w:r>
        <w:rPr>
          <w:rFonts w:hint="eastAsia" w:hAnsi="仿宋_GB2312"/>
          <w:highlight w:val="none"/>
        </w:rPr>
        <w:t>平方米；其他要求按《桐乡市公共租赁住房管理办法》执行。</w:t>
      </w:r>
    </w:p>
    <w:p>
      <w:pPr>
        <w:spacing w:line="580" w:lineRule="exact"/>
        <w:ind w:firstLine="640" w:firstLineChars="200"/>
        <w:rPr>
          <w:rFonts w:hAnsi="仿宋_GB2312"/>
          <w:highlight w:val="none"/>
        </w:rPr>
      </w:pPr>
      <w:r>
        <w:rPr>
          <w:rFonts w:hint="eastAsia" w:hAnsi="仿宋_GB2312"/>
          <w:highlight w:val="none"/>
        </w:rPr>
        <w:t>三、租赁补贴保障面积标准为人均建筑面积</w:t>
      </w:r>
      <w:r>
        <w:rPr>
          <w:rFonts w:hint="eastAsia"/>
          <w:highlight w:val="none"/>
        </w:rPr>
        <w:t>20</w:t>
      </w:r>
      <w:r>
        <w:rPr>
          <w:rFonts w:hint="eastAsia" w:hAnsi="仿宋_GB2312"/>
          <w:highlight w:val="none"/>
        </w:rPr>
        <w:t>平方米，或按户计算最低为建筑面积</w:t>
      </w:r>
      <w:r>
        <w:rPr>
          <w:rFonts w:hint="eastAsia"/>
          <w:highlight w:val="none"/>
        </w:rPr>
        <w:t>40</w:t>
      </w:r>
      <w:r>
        <w:rPr>
          <w:rFonts w:hint="eastAsia" w:hAnsi="仿宋_GB2312"/>
          <w:highlight w:val="none"/>
        </w:rPr>
        <w:t>平方米，最高不超过建筑面积</w:t>
      </w:r>
      <w:r>
        <w:rPr>
          <w:rFonts w:hint="eastAsia"/>
          <w:highlight w:val="none"/>
        </w:rPr>
        <w:t>70</w:t>
      </w:r>
      <w:r>
        <w:rPr>
          <w:rFonts w:hint="eastAsia" w:hAnsi="仿宋_GB2312"/>
          <w:highlight w:val="none"/>
        </w:rPr>
        <w:t>平方米。</w:t>
      </w:r>
    </w:p>
    <w:p>
      <w:pPr>
        <w:spacing w:line="580" w:lineRule="exact"/>
        <w:ind w:firstLine="640" w:firstLineChars="200"/>
        <w:rPr>
          <w:rFonts w:hAnsi="仿宋_GB2312"/>
          <w:highlight w:val="none"/>
        </w:rPr>
      </w:pPr>
      <w:r>
        <w:rPr>
          <w:rFonts w:hint="eastAsia" w:hAnsi="仿宋_GB2312"/>
          <w:highlight w:val="none"/>
        </w:rPr>
        <w:t>四、按家庭困难程度分类确定每月租金和租赁补贴标准。</w:t>
      </w:r>
    </w:p>
    <w:p>
      <w:pPr>
        <w:spacing w:line="580" w:lineRule="exact"/>
        <w:ind w:firstLine="640" w:firstLineChars="200"/>
        <w:rPr>
          <w:rFonts w:hAnsi="仿宋_GB2312"/>
          <w:highlight w:val="none"/>
        </w:rPr>
      </w:pPr>
      <w:r>
        <w:rPr>
          <w:rFonts w:hint="eastAsia" w:hAnsi="仿宋_GB2312"/>
          <w:highlight w:val="none"/>
        </w:rPr>
        <w:t>（一）家庭困难程度分类</w:t>
      </w:r>
    </w:p>
    <w:p>
      <w:pPr>
        <w:spacing w:line="580" w:lineRule="exact"/>
        <w:ind w:firstLine="640" w:firstLineChars="200"/>
        <w:rPr>
          <w:rFonts w:hAnsi="仿宋_GB2312"/>
          <w:highlight w:val="none"/>
        </w:rPr>
      </w:pPr>
      <w:r>
        <w:rPr>
          <w:rFonts w:hint="eastAsia" w:hAnsi="仿宋_GB2312"/>
          <w:highlight w:val="none"/>
        </w:rPr>
        <w:t>第一类，最低生活保障家庭、最低生活保障边缘家庭、分散供养的特困家庭；城镇特困职工、特困残疾人、持有中华人民共和国残疾人证的一、二级残疾人家庭、住房困难三孩家庭、持有桐乡市级及以上见义勇为证书的住房困难家庭；</w:t>
      </w:r>
    </w:p>
    <w:p>
      <w:pPr>
        <w:spacing w:line="580" w:lineRule="exact"/>
        <w:ind w:firstLine="640" w:firstLineChars="200"/>
        <w:rPr>
          <w:rFonts w:hAnsi="仿宋_GB2312"/>
          <w:highlight w:val="none"/>
        </w:rPr>
      </w:pPr>
      <w:r>
        <w:rPr>
          <w:rFonts w:hint="eastAsia" w:hAnsi="仿宋_GB2312"/>
          <w:highlight w:val="none"/>
        </w:rPr>
        <w:t>第二类，除第一类外，人均年收入在城乡最低生活保障年标准</w:t>
      </w:r>
      <w:r>
        <w:rPr>
          <w:rFonts w:hAnsi="仿宋_GB2312"/>
          <w:highlight w:val="none"/>
        </w:rPr>
        <w:t>2.5</w:t>
      </w:r>
      <w:r>
        <w:rPr>
          <w:rFonts w:hint="eastAsia" w:hAnsi="仿宋_GB2312"/>
          <w:highlight w:val="none"/>
        </w:rPr>
        <w:t>倍以下的家庭；</w:t>
      </w:r>
    </w:p>
    <w:p>
      <w:pPr>
        <w:spacing w:line="580" w:lineRule="exact"/>
        <w:ind w:firstLine="640" w:firstLineChars="200"/>
        <w:rPr>
          <w:rFonts w:hAnsi="仿宋_GB2312"/>
          <w:color w:val="auto"/>
          <w:highlight w:val="none"/>
        </w:rPr>
      </w:pPr>
      <w:r>
        <w:rPr>
          <w:rFonts w:hint="eastAsia" w:hAnsi="仿宋_GB2312"/>
          <w:color w:val="auto"/>
          <w:highlight w:val="none"/>
        </w:rPr>
        <w:t>第三类，人均年收入在城乡最低生活保障标准</w:t>
      </w:r>
      <w:r>
        <w:rPr>
          <w:rFonts w:hAnsi="仿宋_GB2312"/>
          <w:color w:val="auto"/>
          <w:highlight w:val="none"/>
        </w:rPr>
        <w:t>2.5</w:t>
      </w:r>
      <w:r>
        <w:rPr>
          <w:rFonts w:hint="eastAsia" w:hAnsi="仿宋_GB2312"/>
          <w:color w:val="auto"/>
          <w:highlight w:val="none"/>
        </w:rPr>
        <w:t>倍至</w:t>
      </w:r>
      <w:r>
        <w:rPr>
          <w:rFonts w:hint="eastAsia" w:hAnsi="仿宋_GB2312"/>
          <w:color w:val="auto"/>
          <w:highlight w:val="none"/>
          <w:lang w:val="en-US" w:eastAsia="zh-CN"/>
        </w:rPr>
        <w:t>76527</w:t>
      </w:r>
      <w:r>
        <w:rPr>
          <w:rFonts w:hint="eastAsia" w:hAnsi="仿宋_GB2312"/>
          <w:color w:val="auto"/>
          <w:highlight w:val="none"/>
        </w:rPr>
        <w:t>元以下（含</w:t>
      </w:r>
      <w:r>
        <w:rPr>
          <w:rFonts w:hint="eastAsia" w:hAnsi="仿宋_GB2312"/>
          <w:color w:val="auto"/>
          <w:highlight w:val="none"/>
          <w:lang w:val="en-US" w:eastAsia="zh-CN"/>
        </w:rPr>
        <w:t>76527</w:t>
      </w:r>
      <w:r>
        <w:rPr>
          <w:rFonts w:hint="eastAsia" w:hAnsi="仿宋_GB2312"/>
          <w:color w:val="auto"/>
          <w:highlight w:val="none"/>
        </w:rPr>
        <w:t>元）的家庭。</w:t>
      </w:r>
    </w:p>
    <w:p>
      <w:pPr>
        <w:spacing w:line="580" w:lineRule="exact"/>
        <w:ind w:firstLine="640" w:firstLineChars="200"/>
        <w:rPr>
          <w:rFonts w:hAnsi="仿宋_GB2312"/>
          <w:highlight w:val="none"/>
        </w:rPr>
      </w:pPr>
      <w:r>
        <w:rPr>
          <w:rFonts w:hint="eastAsia" w:hAnsi="仿宋_GB2312"/>
          <w:highlight w:val="none"/>
        </w:rPr>
        <w:t>（二）租赁补贴保障家庭月租赁补贴发放标准（以保障面积计算）</w:t>
      </w:r>
    </w:p>
    <w:p>
      <w:pPr>
        <w:spacing w:line="580" w:lineRule="exact"/>
        <w:ind w:firstLine="640" w:firstLineChars="200"/>
        <w:rPr>
          <w:rFonts w:hAnsi="仿宋_GB2312"/>
          <w:color w:val="000000"/>
          <w:highlight w:val="none"/>
        </w:rPr>
      </w:pPr>
      <w:r>
        <w:rPr>
          <w:rFonts w:hint="eastAsia" w:hAnsi="仿宋_GB2312"/>
          <w:highlight w:val="none"/>
        </w:rPr>
        <w:t>第一类，</w:t>
      </w:r>
      <w:r>
        <w:rPr>
          <w:rFonts w:hint="eastAsia"/>
          <w:highlight w:val="none"/>
        </w:rPr>
        <w:t>18元/</w:t>
      </w:r>
      <w:r>
        <w:rPr>
          <w:rFonts w:ascii="Segoe UI Symbol" w:hAnsi="Segoe UI Symbol" w:cs="Segoe UI Symbol"/>
          <w:highlight w:val="none"/>
        </w:rPr>
        <w:t>㎡</w:t>
      </w:r>
      <w:r>
        <w:rPr>
          <w:rFonts w:hint="eastAsia" w:hAnsi="仿宋_GB2312"/>
          <w:color w:val="000000"/>
          <w:highlight w:val="none"/>
        </w:rPr>
        <w:t>；</w:t>
      </w:r>
    </w:p>
    <w:p>
      <w:pPr>
        <w:spacing w:line="580" w:lineRule="exact"/>
        <w:ind w:firstLine="640" w:firstLineChars="200"/>
        <w:rPr>
          <w:rFonts w:hAnsi="仿宋_GB2312"/>
          <w:color w:val="000000"/>
          <w:highlight w:val="none"/>
        </w:rPr>
      </w:pPr>
      <w:r>
        <w:rPr>
          <w:rFonts w:hint="eastAsia" w:hAnsi="仿宋_GB2312"/>
          <w:color w:val="000000"/>
          <w:highlight w:val="none"/>
        </w:rPr>
        <w:t>第二类，</w:t>
      </w:r>
      <w:r>
        <w:rPr>
          <w:rFonts w:hint="eastAsia"/>
          <w:highlight w:val="none"/>
        </w:rPr>
        <w:t>16元/</w:t>
      </w:r>
      <w:r>
        <w:rPr>
          <w:rFonts w:ascii="Segoe UI Symbol" w:hAnsi="Segoe UI Symbol" w:cs="Segoe UI Symbol"/>
          <w:highlight w:val="none"/>
        </w:rPr>
        <w:t>㎡</w:t>
      </w:r>
      <w:r>
        <w:rPr>
          <w:rFonts w:hint="eastAsia" w:hAnsi="仿宋_GB2312"/>
          <w:color w:val="000000"/>
          <w:highlight w:val="none"/>
        </w:rPr>
        <w:t>；</w:t>
      </w:r>
    </w:p>
    <w:p>
      <w:pPr>
        <w:spacing w:line="580" w:lineRule="exact"/>
        <w:ind w:firstLine="640" w:firstLineChars="200"/>
        <w:rPr>
          <w:rFonts w:hAnsi="仿宋_GB2312"/>
          <w:highlight w:val="none"/>
        </w:rPr>
      </w:pPr>
      <w:r>
        <w:rPr>
          <w:rFonts w:hint="eastAsia" w:hAnsi="仿宋_GB2312"/>
          <w:color w:val="000000"/>
          <w:highlight w:val="none"/>
        </w:rPr>
        <w:t>第三类，</w:t>
      </w:r>
      <w:r>
        <w:rPr>
          <w:rFonts w:hint="eastAsia"/>
          <w:highlight w:val="none"/>
        </w:rPr>
        <w:t>14元/</w:t>
      </w:r>
      <w:r>
        <w:rPr>
          <w:rFonts w:ascii="Segoe UI Symbol" w:hAnsi="Segoe UI Symbol" w:cs="Segoe UI Symbol"/>
          <w:highlight w:val="none"/>
        </w:rPr>
        <w:t>㎡</w:t>
      </w:r>
      <w:r>
        <w:rPr>
          <w:rFonts w:hint="eastAsia" w:hAnsi="仿宋_GB2312"/>
          <w:color w:val="000000"/>
          <w:highlight w:val="none"/>
        </w:rPr>
        <w:t>。</w:t>
      </w:r>
    </w:p>
    <w:p>
      <w:pPr>
        <w:spacing w:line="580" w:lineRule="exact"/>
        <w:ind w:firstLine="640" w:firstLineChars="200"/>
        <w:rPr>
          <w:rFonts w:hAnsi="仿宋_GB2312"/>
          <w:highlight w:val="none"/>
        </w:rPr>
      </w:pPr>
      <w:r>
        <w:rPr>
          <w:rFonts w:hint="eastAsia" w:hAnsi="仿宋_GB2312"/>
          <w:highlight w:val="none"/>
        </w:rPr>
        <w:t>（三）实物配租保障家庭月租金收取标准</w:t>
      </w:r>
    </w:p>
    <w:p>
      <w:pPr>
        <w:spacing w:line="580" w:lineRule="exact"/>
        <w:ind w:firstLine="640" w:firstLineChars="200"/>
        <w:rPr>
          <w:rFonts w:hAnsi="仿宋_GB2312"/>
          <w:highlight w:val="none"/>
        </w:rPr>
      </w:pPr>
      <w:r>
        <w:rPr>
          <w:rFonts w:hint="eastAsia" w:hAnsi="仿宋_GB2312"/>
          <w:highlight w:val="none"/>
        </w:rPr>
        <w:t>第一类，以套计算，多层为</w:t>
      </w:r>
      <w:r>
        <w:rPr>
          <w:rFonts w:hint="eastAsia"/>
          <w:highlight w:val="none"/>
        </w:rPr>
        <w:t>1</w:t>
      </w:r>
      <w:r>
        <w:rPr>
          <w:rFonts w:hint="eastAsia" w:hAnsi="仿宋_GB2312"/>
          <w:highlight w:val="none"/>
        </w:rPr>
        <w:t>元/套，高层为</w:t>
      </w:r>
      <w:r>
        <w:rPr>
          <w:rFonts w:hint="eastAsia"/>
          <w:highlight w:val="none"/>
        </w:rPr>
        <w:t>2</w:t>
      </w:r>
      <w:r>
        <w:rPr>
          <w:rFonts w:hint="eastAsia" w:hAnsi="仿宋_GB2312"/>
          <w:highlight w:val="none"/>
        </w:rPr>
        <w:t>元/套；</w:t>
      </w:r>
    </w:p>
    <w:p>
      <w:pPr>
        <w:spacing w:line="580" w:lineRule="exact"/>
        <w:ind w:firstLine="640" w:firstLineChars="200"/>
        <w:rPr>
          <w:rFonts w:hAnsi="仿宋_GB2312"/>
          <w:highlight w:val="none"/>
        </w:rPr>
      </w:pPr>
      <w:r>
        <w:rPr>
          <w:rFonts w:hint="eastAsia" w:hAnsi="仿宋_GB2312"/>
          <w:highlight w:val="none"/>
        </w:rPr>
        <w:t>第二类，以建筑面积计算，多层为</w:t>
      </w:r>
      <w:r>
        <w:rPr>
          <w:rFonts w:hint="eastAsia"/>
          <w:highlight w:val="none"/>
        </w:rPr>
        <w:t>1</w:t>
      </w:r>
      <w:r>
        <w:rPr>
          <w:rFonts w:hint="eastAsia" w:hAnsi="仿宋_GB2312"/>
          <w:highlight w:val="none"/>
        </w:rPr>
        <w:t>元/㎡，高层为</w:t>
      </w:r>
      <w:r>
        <w:rPr>
          <w:rFonts w:hint="eastAsia"/>
          <w:highlight w:val="none"/>
        </w:rPr>
        <w:t>2</w:t>
      </w:r>
      <w:r>
        <w:rPr>
          <w:rFonts w:hint="eastAsia" w:hAnsi="仿宋_GB2312"/>
          <w:highlight w:val="none"/>
        </w:rPr>
        <w:t>元/㎡；</w:t>
      </w:r>
    </w:p>
    <w:p>
      <w:pPr>
        <w:spacing w:line="580" w:lineRule="exact"/>
        <w:ind w:firstLine="640" w:firstLineChars="200"/>
        <w:rPr>
          <w:rFonts w:hAnsi="仿宋_GB2312"/>
          <w:highlight w:val="none"/>
        </w:rPr>
      </w:pPr>
      <w:r>
        <w:rPr>
          <w:rFonts w:hint="eastAsia" w:hAnsi="仿宋_GB2312"/>
          <w:highlight w:val="none"/>
        </w:rPr>
        <w:t>第三类，以建筑面积计算，多层为</w:t>
      </w:r>
      <w:r>
        <w:rPr>
          <w:rFonts w:hint="eastAsia"/>
          <w:highlight w:val="none"/>
        </w:rPr>
        <w:t>7</w:t>
      </w:r>
      <w:r>
        <w:rPr>
          <w:rFonts w:hint="eastAsia" w:hAnsi="仿宋_GB2312"/>
          <w:highlight w:val="none"/>
        </w:rPr>
        <w:t>元/㎡，高层为</w:t>
      </w:r>
      <w:r>
        <w:rPr>
          <w:rFonts w:hint="eastAsia"/>
          <w:highlight w:val="none"/>
        </w:rPr>
        <w:t>8</w:t>
      </w:r>
      <w:r>
        <w:rPr>
          <w:rFonts w:hint="eastAsia" w:hAnsi="仿宋_GB2312"/>
          <w:highlight w:val="none"/>
        </w:rPr>
        <w:t>元/㎡。</w:t>
      </w:r>
    </w:p>
    <w:p>
      <w:pPr>
        <w:spacing w:line="580" w:lineRule="exact"/>
        <w:ind w:firstLine="640" w:firstLineChars="200"/>
        <w:rPr>
          <w:rFonts w:hAnsi="仿宋_GB2312"/>
          <w:highlight w:val="none"/>
        </w:rPr>
      </w:pPr>
      <w:r>
        <w:rPr>
          <w:rFonts w:hint="eastAsia" w:hAnsi="仿宋_GB2312"/>
          <w:highlight w:val="none"/>
        </w:rPr>
        <w:t>租金标准不分地区差价、不计层次差价。市场租金标准对应房屋征收中临时安置补偿标准确定。</w:t>
      </w:r>
    </w:p>
    <w:p>
      <w:pPr>
        <w:spacing w:line="580" w:lineRule="exact"/>
        <w:ind w:firstLine="640" w:firstLineChars="200"/>
        <w:rPr>
          <w:rFonts w:hAnsi="仿宋_GB2312"/>
          <w:color w:val="000000"/>
          <w:highlight w:val="none"/>
        </w:rPr>
      </w:pPr>
      <w:r>
        <w:rPr>
          <w:rFonts w:hint="eastAsia" w:hAnsi="仿宋_GB2312"/>
          <w:color w:val="000000"/>
          <w:highlight w:val="none"/>
        </w:rPr>
        <w:t>五、符合实物配租资格的保障家庭，如放弃实物配租资格，自愿选择租赁补贴的，按相对应的租赁补贴标准</w:t>
      </w:r>
      <w:r>
        <w:rPr>
          <w:rFonts w:hint="eastAsia"/>
          <w:highlight w:val="none"/>
        </w:rPr>
        <w:t>1.2</w:t>
      </w:r>
      <w:r>
        <w:rPr>
          <w:rFonts w:hint="eastAsia" w:hAnsi="仿宋_GB2312"/>
          <w:color w:val="000000"/>
          <w:highlight w:val="none"/>
        </w:rPr>
        <w:t>倍发放。</w:t>
      </w:r>
    </w:p>
    <w:p>
      <w:pPr>
        <w:spacing w:line="580" w:lineRule="exact"/>
        <w:ind w:firstLine="640" w:firstLineChars="200"/>
        <w:rPr>
          <w:rFonts w:hint="eastAsia"/>
        </w:rPr>
      </w:pPr>
      <w:r>
        <w:rPr>
          <w:rFonts w:hint="eastAsia" w:hAnsi="仿宋_GB2312"/>
          <w:color w:val="000000"/>
          <w:highlight w:val="none"/>
        </w:rPr>
        <w:t>六、本标准自（发文公布之日）起实施，《关于公布桐</w:t>
      </w:r>
      <w:bookmarkStart w:id="0" w:name="_GoBack"/>
      <w:r>
        <w:rPr>
          <w:rFonts w:hint="eastAsia" w:hAnsi="仿宋_GB2312"/>
          <w:color w:val="auto"/>
          <w:highlight w:val="none"/>
        </w:rPr>
        <w:t>乡市公共租赁住房保障标准的通知》（</w:t>
      </w:r>
      <w:r>
        <w:rPr>
          <w:rFonts w:hint="eastAsia" w:ascii="仿宋_GB2312" w:hAnsi="仿宋" w:eastAsia="仿宋_GB2312" w:cs="宋体"/>
          <w:color w:val="auto"/>
          <w:sz w:val="32"/>
          <w:szCs w:val="32"/>
          <w:highlight w:val="none"/>
        </w:rPr>
        <w:t>桐建〔202</w:t>
      </w:r>
      <w:r>
        <w:rPr>
          <w:rFonts w:hint="eastAsia" w:hAnsi="仿宋" w:cs="宋体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 w:cs="宋体"/>
          <w:color w:val="auto"/>
          <w:sz w:val="32"/>
          <w:szCs w:val="32"/>
          <w:highlight w:val="none"/>
        </w:rPr>
        <w:t>〕</w:t>
      </w:r>
      <w:r>
        <w:rPr>
          <w:rFonts w:hint="eastAsia" w:hAnsi="仿宋" w:cs="宋体"/>
          <w:color w:val="auto"/>
          <w:sz w:val="32"/>
          <w:szCs w:val="32"/>
          <w:highlight w:val="none"/>
          <w:lang w:val="en-US" w:eastAsia="zh-CN"/>
        </w:rPr>
        <w:t>88</w:t>
      </w:r>
      <w:r>
        <w:rPr>
          <w:rFonts w:hint="eastAsia" w:ascii="仿宋_GB2312" w:hAnsi="仿宋" w:eastAsia="仿宋_GB2312" w:cs="宋体"/>
          <w:color w:val="auto"/>
          <w:sz w:val="32"/>
          <w:szCs w:val="32"/>
          <w:highlight w:val="none"/>
        </w:rPr>
        <w:t>号</w:t>
      </w:r>
      <w:r>
        <w:rPr>
          <w:rFonts w:hint="eastAsia" w:hAnsi="仿宋_GB2312"/>
          <w:color w:val="auto"/>
          <w:highlight w:val="none"/>
        </w:rPr>
        <w:t>）</w:t>
      </w:r>
      <w:bookmarkEnd w:id="0"/>
      <w:r>
        <w:rPr>
          <w:rFonts w:hint="eastAsia" w:hAnsi="仿宋_GB2312"/>
          <w:color w:val="000000"/>
        </w:rPr>
        <w:t>同时废止。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64C000" w:usb3="00000002" w:csb0="00000001" w:csb1="4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zZjc0NjQ0NzcxODBhMDAyY2NkZTY4ZTZjYmM4YmYifQ=="/>
  </w:docVars>
  <w:rsids>
    <w:rsidRoot w:val="00A97D9A"/>
    <w:rsid w:val="000E251F"/>
    <w:rsid w:val="00172297"/>
    <w:rsid w:val="001A5A28"/>
    <w:rsid w:val="002B4CCB"/>
    <w:rsid w:val="002C715A"/>
    <w:rsid w:val="00395D04"/>
    <w:rsid w:val="004C6CBE"/>
    <w:rsid w:val="00537591"/>
    <w:rsid w:val="005C7F44"/>
    <w:rsid w:val="005D1BF0"/>
    <w:rsid w:val="00656783"/>
    <w:rsid w:val="007971B3"/>
    <w:rsid w:val="008430CB"/>
    <w:rsid w:val="008D4E7A"/>
    <w:rsid w:val="009066E1"/>
    <w:rsid w:val="00913C8F"/>
    <w:rsid w:val="00923849"/>
    <w:rsid w:val="00A82EDB"/>
    <w:rsid w:val="00A97D9A"/>
    <w:rsid w:val="00AD0D42"/>
    <w:rsid w:val="00C976DD"/>
    <w:rsid w:val="00CC4972"/>
    <w:rsid w:val="00CD0895"/>
    <w:rsid w:val="00DC1162"/>
    <w:rsid w:val="00DD5E7E"/>
    <w:rsid w:val="00E00437"/>
    <w:rsid w:val="00E13575"/>
    <w:rsid w:val="00E23605"/>
    <w:rsid w:val="05DD06BF"/>
    <w:rsid w:val="14060DCC"/>
    <w:rsid w:val="1E696B3C"/>
    <w:rsid w:val="1EF76F0F"/>
    <w:rsid w:val="27CC2805"/>
    <w:rsid w:val="302A5A00"/>
    <w:rsid w:val="311D4419"/>
    <w:rsid w:val="4D9C0B23"/>
    <w:rsid w:val="56BA7479"/>
    <w:rsid w:val="60F872D1"/>
    <w:rsid w:val="61FF1751"/>
    <w:rsid w:val="65674A25"/>
    <w:rsid w:val="65F20792"/>
    <w:rsid w:val="6ACE362E"/>
    <w:rsid w:val="6E9D211A"/>
    <w:rsid w:val="6F1B1E13"/>
    <w:rsid w:val="6FFF10C1"/>
    <w:rsid w:val="78E71CAD"/>
    <w:rsid w:val="7B615D46"/>
    <w:rsid w:val="7CD26B04"/>
    <w:rsid w:val="EFE1E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Symbol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rFonts w:ascii="仿宋_GB2312" w:hAnsi="Symbol" w:eastAsia="仿宋_GB2312" w:cs="仿宋_GB2312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仿宋_GB2312" w:hAnsi="Symbol" w:eastAsia="仿宋_GB2312" w:cs="仿宋_GB2312"/>
      <w:kern w:val="2"/>
      <w:sz w:val="18"/>
      <w:szCs w:val="18"/>
    </w:rPr>
  </w:style>
  <w:style w:type="paragraph" w:customStyle="1" w:styleId="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885</Words>
  <Characters>930</Characters>
  <Lines>6</Lines>
  <Paragraphs>1</Paragraphs>
  <TotalTime>1</TotalTime>
  <ScaleCrop>false</ScaleCrop>
  <LinksUpToDate>false</LinksUpToDate>
  <CharactersWithSpaces>930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2023-05-29T22:42:00Z</dcterms:created>
  <dc:creator>TXJSJ</dc:creator>
  <cp:lastModifiedBy>陸</cp:lastModifiedBy>
  <cp:lastPrinted>2023-05-30T19:12:00Z</cp:lastPrinted>
  <dcterms:modified xsi:type="dcterms:W3CDTF">2025-08-18T10:15:02Z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8AE0F856F3764FC08DED28B7674C4C94</vt:lpwstr>
  </property>
</Properties>
</file>