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为深入贯彻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落实党的二十届三中全会精神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以及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绍兴市人民政府关于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深化推进新一轮“长高长壮”行动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加快培育制造业一流企业的通知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》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文件精神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，加快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推动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全市一批“有意愿、有活力、有市场、有前景”的制造业高成长企业迅速“长高长壮”，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全力打造具有嵊州特色的优质企业方阵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，为全市制造业高质量发展注入强劲动力，特制定本行动计划。</w:t>
      </w:r>
    </w:p>
    <w:p>
      <w:pPr>
        <w:pStyle w:val="16"/>
        <w:ind w:firstLine="640" w:firstLineChars="200"/>
        <w:rPr>
          <w:rFonts w:hint="eastAsia"/>
        </w:rPr>
      </w:pPr>
      <w:r>
        <w:rPr>
          <w:rFonts w:hint="eastAsia"/>
        </w:rPr>
        <w:t>现向社会公开征求意见。如有修改意见和建议，请于202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日前书面反馈至我局经济运行科。书面反馈请注明姓名和联系方式，以方便联系沟通。</w:t>
      </w:r>
    </w:p>
    <w:p>
      <w:pPr>
        <w:pStyle w:val="16"/>
        <w:ind w:firstLine="0" w:firstLineChars="0"/>
        <w:rPr>
          <w:rFonts w:hint="eastAsia"/>
        </w:rPr>
      </w:pPr>
    </w:p>
    <w:p>
      <w:pPr>
        <w:pStyle w:val="16"/>
        <w:ind w:firstLine="0" w:firstLineChars="0"/>
        <w:rPr>
          <w:rFonts w:hint="eastAsia"/>
        </w:rPr>
      </w:pPr>
      <w:r>
        <w:rPr>
          <w:rFonts w:hint="eastAsia"/>
        </w:rPr>
        <w:t>征集日期：20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日-202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p>
      <w:pPr>
        <w:pStyle w:val="16"/>
        <w:ind w:firstLine="0" w:firstLineChars="0"/>
        <w:rPr>
          <w:rFonts w:hint="eastAsia"/>
        </w:rPr>
      </w:pPr>
      <w:r>
        <w:rPr>
          <w:rFonts w:hint="eastAsia"/>
        </w:rPr>
        <w:t>联系人：裘蒙力</w:t>
      </w:r>
    </w:p>
    <w:p>
      <w:pPr>
        <w:pStyle w:val="16"/>
        <w:ind w:firstLine="0" w:firstLineChars="0"/>
        <w:rPr>
          <w:rFonts w:hint="eastAsia"/>
        </w:rPr>
      </w:pPr>
      <w:r>
        <w:rPr>
          <w:rFonts w:hint="eastAsia"/>
        </w:rPr>
        <w:t>联系电话：0575-83129560</w:t>
      </w:r>
    </w:p>
    <w:p>
      <w:pPr>
        <w:pStyle w:val="16"/>
        <w:ind w:firstLine="0" w:firstLineChars="0"/>
        <w:rPr>
          <w:rFonts w:hint="eastAsia"/>
        </w:rPr>
      </w:pPr>
      <w:r>
        <w:rPr>
          <w:rFonts w:hint="eastAsia"/>
        </w:rPr>
        <w:t>地址：嵊州市领带园一路403号19楼（国资综合大楼）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Times New Roman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嵊州市关于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eastAsia="zh-CN"/>
        </w:rPr>
        <w:t>深化推进新一轮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制造业企业“长高长壮”行动计划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eastAsia="zh-CN"/>
        </w:rPr>
        <w:t>的通知</w:t>
      </w:r>
    </w:p>
    <w:p>
      <w:pPr>
        <w:spacing w:line="550" w:lineRule="exact"/>
        <w:jc w:val="center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征求意见</w:t>
      </w:r>
      <w:r>
        <w:rPr>
          <w:rFonts w:hint="eastAsia" w:ascii="楷体_GB2312" w:hAnsi="楷体" w:eastAsia="楷体_GB2312" w:cs="楷体"/>
          <w:color w:val="000000"/>
          <w:sz w:val="32"/>
          <w:szCs w:val="32"/>
        </w:rPr>
        <w:t>稿）</w:t>
      </w:r>
    </w:p>
    <w:p>
      <w:pPr>
        <w:spacing w:line="550" w:lineRule="exact"/>
        <w:rPr>
          <w:rFonts w:hint="eastAsia" w:ascii="仿宋_GB2312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为深入贯彻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落实党的二十届三中全会精神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以及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绍兴市人民政府关于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深化推进新一轮“长高长壮”行动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加快培育制造业一流企业的通知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》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文件精神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，加快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推动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全市一批“有意愿、有活力、有市场、有前景”的制造业高成长企业迅速“长高长壮”，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全力打造具有嵊州特色的优质企业方阵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，为全市制造业高质量发展注入强劲动力，特制定本行动计划。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按照国家、省和绍兴市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实施新型工业化、发展新质生产力、加快培育一流主体等工作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要求，围绕先进制造业强市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4173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目标，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重点聚焦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7个特色产业集群，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强化目标导向、政策激励和增值服务，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形成根植嵊州、创新引领、治理现代、发展新质的一流企业方阵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以企业的“长高长壮”护航产业的“壮群强链”、工业的“稳进提质”，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打造浙江高质量发展建设共同富裕示范区县域样板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夯实主体支撑。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二、目标任务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通过三年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努力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力促企业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培育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梯队有新进阶、发展质效有新提升、竞争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实力有新增强、培育生态有新优化，形成更有嵊州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特色和标识度的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优质主体培育链条、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培育体系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和培育格局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auto"/>
          <w:lang w:eastAsia="zh-CN" w:bidi="ar"/>
        </w:rPr>
        <w:t>——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以“链主”、“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/>
          <w:lang w:val="en-US" w:eastAsia="zh-CN"/>
        </w:rPr>
        <w:t>雄鹰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为代表的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头部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带动引领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到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年，</w:t>
      </w:r>
      <w:r>
        <w:rPr>
          <w:rFonts w:hint="eastAsia"/>
          <w:color w:val="auto"/>
          <w:sz w:val="32"/>
          <w:szCs w:val="32"/>
          <w:shd w:val="clear" w:color="auto" w:fill="FFFFFF"/>
          <w:lang w:val="en-US" w:eastAsia="zh-CN"/>
        </w:rPr>
        <w:t>力争</w:t>
      </w:r>
      <w:r>
        <w:rPr>
          <w:rFonts w:hint="eastAsia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国家制造业单项冠军企业（产品）、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省级“雄鹰”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（培育）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实现零突破，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累计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培育</w:t>
      </w:r>
      <w:r>
        <w:rPr>
          <w:rFonts w:hint="eastAsia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绍兴“链主”企业4家、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>年营业收入</w:t>
      </w:r>
      <w:r>
        <w:rPr>
          <w:rFonts w:hint="eastAsia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>0亿元以上的头部企业</w:t>
      </w:r>
      <w:r>
        <w:rPr>
          <w:rFonts w:hint="eastAsia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>家</w:t>
      </w:r>
      <w:r>
        <w:rPr>
          <w:rFonts w:hint="eastAsia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——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以专精特新“小巨人”、“隐形冠军”为代表的中坚企业持续壮大。</w:t>
      </w:r>
      <w:r>
        <w:rPr>
          <w:rFonts w:hint="eastAsia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到2027年，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累计培育</w:t>
      </w:r>
      <w:r>
        <w:rPr>
          <w:rFonts w:hint="eastAsia" w:cs="仿宋_GB2312"/>
          <w:color w:val="auto"/>
          <w:kern w:val="0"/>
          <w:sz w:val="32"/>
          <w:szCs w:val="32"/>
          <w:highlight w:val="none"/>
          <w:lang w:eastAsia="zh-CN"/>
        </w:rPr>
        <w:t>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“隐形冠军”企业</w:t>
      </w:r>
      <w:r>
        <w:rPr>
          <w:rFonts w:hint="eastAsia" w:cs="仿宋_GB2312"/>
          <w:color w:val="auto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家</w:t>
      </w:r>
      <w:r>
        <w:rPr>
          <w:rFonts w:hint="eastAsia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国家专精特新“小巨人”企业</w:t>
      </w:r>
      <w:r>
        <w:rPr>
          <w:rFonts w:hint="eastAsia" w:cs="仿宋_GB2312"/>
          <w:color w:val="auto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家</w:t>
      </w:r>
      <w:r>
        <w:rPr>
          <w:rFonts w:hint="eastAsia" w:cs="仿宋_GB2312"/>
          <w:color w:val="auto"/>
          <w:kern w:val="0"/>
          <w:sz w:val="32"/>
          <w:szCs w:val="32"/>
          <w:highlight w:val="none"/>
          <w:lang w:eastAsia="zh-CN"/>
        </w:rPr>
        <w:t>，省科技“小巨人”</w:t>
      </w:r>
      <w:r>
        <w:rPr>
          <w:rFonts w:hint="eastAsia" w:cs="仿宋_GB2312"/>
          <w:color w:val="auto"/>
          <w:kern w:val="0"/>
          <w:sz w:val="32"/>
          <w:szCs w:val="32"/>
          <w:highlight w:val="none"/>
          <w:lang w:eastAsia="zh-CN"/>
        </w:rPr>
        <w:t>企业</w:t>
      </w:r>
      <w:r>
        <w:rPr>
          <w:rFonts w:hint="eastAsia" w:cs="仿宋_GB2312"/>
          <w:color w:val="auto"/>
          <w:kern w:val="0"/>
          <w:sz w:val="32"/>
          <w:szCs w:val="32"/>
          <w:highlight w:val="none"/>
          <w:lang w:val="en-US" w:eastAsia="zh-CN"/>
        </w:rPr>
        <w:t>3家</w:t>
      </w:r>
      <w:r>
        <w:rPr>
          <w:rFonts w:hint="eastAsia" w:cs="仿宋_GB2312"/>
          <w:color w:val="auto"/>
          <w:kern w:val="0"/>
          <w:sz w:val="32"/>
          <w:szCs w:val="32"/>
          <w:highlight w:val="none"/>
          <w:lang w:eastAsia="zh-CN"/>
        </w:rPr>
        <w:t>、科技领军企业实现零突破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/>
        </w:rPr>
        <w:t>——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以“品字标”“质量奖”为代表的优质优品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企业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提标赋能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到2027年，累计培育“品字标”品牌企业46家以上，每年新制（修）订国家（际）标准6项以上，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力争省政府质量奖实现新突破。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、培育对象及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认定办法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default" w:ascii="楷体_GB2312" w:hAnsi="仿宋_GB2312" w:eastAsia="楷体_GB2312" w:cs="仿宋_GB2312"/>
          <w:b/>
          <w:color w:val="auto"/>
          <w:sz w:val="32"/>
          <w:szCs w:val="32"/>
          <w:lang w:val="en"/>
        </w:rPr>
      </w:pP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</w:rPr>
        <w:t>（一）培育对象及</w:t>
      </w:r>
      <w:r>
        <w:rPr>
          <w:rFonts w:hint="default" w:ascii="楷体_GB2312" w:hAnsi="仿宋_GB2312" w:eastAsia="楷体_GB2312" w:cs="仿宋_GB2312"/>
          <w:b/>
          <w:color w:val="auto"/>
          <w:sz w:val="32"/>
          <w:szCs w:val="32"/>
          <w:lang w:val="en"/>
        </w:rPr>
        <w:t>培育目标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建立“长高长壮”重点企业培育库,实行竞争入库、优中选优。培育企业应为依法在我市设立、注册并在本市纳税，具有独立法人资格的企业，以集团口径为准。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default"/>
          <w:color w:val="auto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_GB2312" w:hAnsi="Times New Roman" w:eastAsia="仿宋_GB2312"/>
          <w:b/>
          <w:bCs/>
          <w:color w:val="auto"/>
          <w:sz w:val="32"/>
          <w:szCs w:val="32"/>
        </w:rPr>
        <w:t>.卓越企业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仿宋_GB2312" w:hAnsi="Times New Roman" w:eastAsia="仿宋_GB2312"/>
          <w:color w:val="auto"/>
          <w:sz w:val="32"/>
          <w:szCs w:val="32"/>
          <w:lang w:val="en" w:eastAsia="zh-CN"/>
        </w:rPr>
        <w:t>上一年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销售</w:t>
      </w:r>
      <w:r>
        <w:rPr>
          <w:rFonts w:hint="default" w:ascii="仿宋_GB2312" w:hAnsi="Times New Roman" w:eastAsia="仿宋_GB2312"/>
          <w:color w:val="auto"/>
          <w:sz w:val="32"/>
          <w:szCs w:val="32"/>
        </w:rPr>
        <w:t>收入达到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50</w:t>
      </w:r>
      <w:r>
        <w:rPr>
          <w:rFonts w:hint="default" w:ascii="仿宋_GB2312" w:hAnsi="Times New Roman" w:eastAsia="仿宋_GB2312"/>
          <w:color w:val="auto"/>
          <w:sz w:val="32"/>
          <w:szCs w:val="32"/>
        </w:rPr>
        <w:t>亿元</w:t>
      </w:r>
      <w:r>
        <w:rPr>
          <w:rFonts w:hint="default" w:ascii="仿宋_GB2312" w:hAnsi="Times New Roman" w:eastAsia="仿宋_GB2312"/>
          <w:color w:val="auto"/>
          <w:sz w:val="32"/>
          <w:szCs w:val="32"/>
          <w:lang w:val="en"/>
        </w:rPr>
        <w:t>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亩均评价B类及以上的企业</w:t>
      </w:r>
      <w:r>
        <w:rPr>
          <w:rFonts w:hint="default" w:ascii="仿宋_GB2312" w:hAnsi="Times New Roman" w:eastAsia="仿宋_GB2312"/>
          <w:color w:val="auto"/>
          <w:sz w:val="32"/>
          <w:szCs w:val="32"/>
          <w:lang w:val="en"/>
        </w:rPr>
        <w:t>；培育期内，当年销售收入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同比增长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6%以上、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年均复合增速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在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%以上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.领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上一年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销售</w:t>
      </w:r>
      <w:r>
        <w:rPr>
          <w:rFonts w:hint="default" w:ascii="仿宋_GB2312" w:hAnsi="Times New Roman" w:eastAsia="仿宋_GB2312"/>
          <w:color w:val="auto"/>
          <w:sz w:val="32"/>
          <w:szCs w:val="32"/>
        </w:rPr>
        <w:t>收入达到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Times New Roman" w:eastAsia="仿宋_GB2312"/>
          <w:color w:val="auto"/>
          <w:sz w:val="32"/>
          <w:szCs w:val="32"/>
        </w:rPr>
        <w:t>0亿元</w:t>
      </w:r>
      <w:r>
        <w:rPr>
          <w:rFonts w:hint="default" w:ascii="仿宋_GB2312" w:hAnsi="Times New Roman" w:eastAsia="仿宋_GB2312"/>
          <w:color w:val="auto"/>
          <w:sz w:val="32"/>
          <w:szCs w:val="32"/>
          <w:lang w:val="en"/>
        </w:rPr>
        <w:t>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亩均评价B类及以上的企业</w:t>
      </w:r>
      <w:r>
        <w:rPr>
          <w:rFonts w:hint="default" w:ascii="仿宋_GB2312" w:hAnsi="Times New Roman" w:eastAsia="仿宋_GB2312"/>
          <w:color w:val="auto"/>
          <w:sz w:val="32"/>
          <w:szCs w:val="32"/>
          <w:lang w:val="en"/>
        </w:rPr>
        <w:t>；</w:t>
      </w:r>
      <w:r>
        <w:rPr>
          <w:rFonts w:hint="default" w:ascii="仿宋_GB2312" w:hAnsi="Times New Roman" w:eastAsia="仿宋_GB2312"/>
          <w:color w:val="auto"/>
          <w:sz w:val="32"/>
          <w:szCs w:val="32"/>
        </w:rPr>
        <w:t>培育期内</w:t>
      </w:r>
      <w:r>
        <w:rPr>
          <w:rFonts w:hint="default" w:ascii="仿宋_GB2312" w:hAnsi="Times New Roman" w:eastAsia="仿宋_GB2312"/>
          <w:color w:val="auto"/>
          <w:sz w:val="32"/>
          <w:szCs w:val="32"/>
          <w:lang w:val="en"/>
        </w:rPr>
        <w:t>，当年销售收入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同比增长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8%以上、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年均复合增速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在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%以上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.领跑企业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上一年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销售</w:t>
      </w:r>
      <w:r>
        <w:rPr>
          <w:rFonts w:hint="default" w:ascii="仿宋_GB2312" w:hAnsi="Times New Roman" w:eastAsia="仿宋_GB2312"/>
          <w:color w:val="auto"/>
          <w:sz w:val="32"/>
          <w:szCs w:val="32"/>
        </w:rPr>
        <w:t>收入达到</w:t>
      </w:r>
      <w:r>
        <w:rPr>
          <w:rFonts w:hint="default" w:ascii="仿宋_GB2312" w:hAnsi="Times New Roman" w:eastAsia="仿宋_GB2312"/>
          <w:color w:val="auto"/>
          <w:sz w:val="32"/>
          <w:szCs w:val="32"/>
          <w:lang w:val="en" w:eastAsia="zh-CN"/>
        </w:rPr>
        <w:t>1</w:t>
      </w:r>
      <w:r>
        <w:rPr>
          <w:rFonts w:hint="default" w:ascii="仿宋_GB2312" w:hAnsi="Times New Roman" w:eastAsia="仿宋_GB2312"/>
          <w:color w:val="auto"/>
          <w:sz w:val="32"/>
          <w:szCs w:val="32"/>
        </w:rPr>
        <w:t>0亿元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亩均评价B类及以上的企业</w:t>
      </w:r>
      <w:r>
        <w:rPr>
          <w:rFonts w:hint="default" w:ascii="仿宋_GB2312" w:hAnsi="Times New Roman" w:eastAsia="仿宋_GB2312"/>
          <w:color w:val="auto"/>
          <w:sz w:val="32"/>
          <w:szCs w:val="32"/>
          <w:lang w:val="en" w:eastAsia="zh-CN"/>
        </w:rPr>
        <w:t>；</w:t>
      </w:r>
      <w:r>
        <w:rPr>
          <w:rFonts w:hint="default" w:ascii="仿宋_GB2312" w:hAnsi="Times New Roman" w:eastAsia="仿宋_GB2312"/>
          <w:color w:val="auto"/>
          <w:sz w:val="32"/>
          <w:szCs w:val="32"/>
        </w:rPr>
        <w:t>培育期内</w:t>
      </w:r>
      <w:r>
        <w:rPr>
          <w:rFonts w:hint="default" w:ascii="仿宋_GB2312" w:hAnsi="Times New Roman" w:eastAsia="仿宋_GB2312"/>
          <w:color w:val="auto"/>
          <w:sz w:val="32"/>
          <w:szCs w:val="32"/>
          <w:lang w:val="en"/>
        </w:rPr>
        <w:t>，当年销售收入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同比增长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8%以上、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年均复合增速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在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%以上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default" w:ascii="仿宋_GB2312" w:hAnsi="Times New Roman" w:eastAsia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.新军企业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上一年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销售</w:t>
      </w:r>
      <w:r>
        <w:rPr>
          <w:rFonts w:hint="default" w:ascii="仿宋_GB2312" w:hAnsi="Times New Roman" w:eastAsia="仿宋_GB2312"/>
          <w:color w:val="auto"/>
          <w:sz w:val="32"/>
          <w:szCs w:val="32"/>
        </w:rPr>
        <w:t>收入达到</w:t>
      </w:r>
      <w:r>
        <w:rPr>
          <w:rFonts w:hint="default" w:ascii="仿宋_GB2312" w:hAnsi="Times New Roman" w:eastAsia="仿宋_GB2312"/>
          <w:color w:val="auto"/>
          <w:sz w:val="32"/>
          <w:szCs w:val="32"/>
          <w:lang w:val="en" w:eastAsia="zh-CN"/>
        </w:rPr>
        <w:t>5</w:t>
      </w:r>
      <w:r>
        <w:rPr>
          <w:rFonts w:hint="default" w:ascii="仿宋_GB2312" w:hAnsi="Times New Roman" w:eastAsia="仿宋_GB2312"/>
          <w:color w:val="auto"/>
          <w:sz w:val="32"/>
          <w:szCs w:val="32"/>
        </w:rPr>
        <w:t>亿元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被评为国家单项冠军、国家专精特新“小巨人”、</w:t>
      </w:r>
      <w:r>
        <w:rPr>
          <w:rFonts w:hint="default" w:ascii="仿宋_GB2312" w:hAnsi="Times New Roman" w:eastAsia="仿宋_GB2312"/>
          <w:b w:val="0"/>
          <w:bCs w:val="0"/>
          <w:color w:val="auto"/>
          <w:sz w:val="32"/>
          <w:szCs w:val="32"/>
          <w:lang w:val="en" w:eastAsia="zh-CN"/>
        </w:rPr>
        <w:t>省科技“小巨人”、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省级“隐形冠军”，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亩均评价B类及以上的企业</w:t>
      </w:r>
      <w:r>
        <w:rPr>
          <w:rFonts w:hint="default" w:ascii="仿宋_GB2312" w:hAnsi="Times New Roman" w:eastAsia="仿宋_GB2312"/>
          <w:color w:val="auto"/>
          <w:sz w:val="32"/>
          <w:szCs w:val="32"/>
          <w:lang w:val="en" w:eastAsia="zh-CN"/>
        </w:rPr>
        <w:t>；</w:t>
      </w:r>
      <w:r>
        <w:rPr>
          <w:rFonts w:hint="default" w:ascii="仿宋_GB2312" w:hAnsi="Times New Roman" w:eastAsia="仿宋_GB2312"/>
          <w:color w:val="auto"/>
          <w:sz w:val="32"/>
          <w:szCs w:val="32"/>
        </w:rPr>
        <w:t>培育期内，</w:t>
      </w:r>
      <w:r>
        <w:rPr>
          <w:rFonts w:hint="default" w:ascii="仿宋_GB2312" w:hAnsi="Times New Roman" w:eastAsia="仿宋_GB2312"/>
          <w:color w:val="auto"/>
          <w:sz w:val="32"/>
          <w:szCs w:val="32"/>
          <w:lang w:val="en"/>
        </w:rPr>
        <w:t>当年销售收入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同比增长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10%以上、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年均复合增速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在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%以上</w:t>
      </w:r>
      <w:r>
        <w:rPr>
          <w:rFonts w:hint="default" w:ascii="仿宋_GB2312" w:hAnsi="Times New Roman" w:eastAsia="仿宋_GB2312"/>
          <w:color w:val="auto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楷体_GB2312" w:hAnsi="仿宋_GB2312" w:eastAsia="楷体_GB2312" w:cs="仿宋_GB2312"/>
          <w:b/>
          <w:color w:val="auto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</w:rPr>
        <w:t>（二）申报</w:t>
      </w: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lang w:eastAsia="zh-CN"/>
        </w:rPr>
        <w:t>入库</w:t>
      </w: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1.初审。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每年年初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由属地乡镇（街道）组织企业进行申报，完成企业申报资料初审并出具同意意见后报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市经信局汇总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2.联审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市经信局会同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市税务局、统计局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根据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销售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进行复核筛选，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分类建库，每年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1月31日前完成建库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调库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培育库实行动态调整，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每年年初进行申报调整，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已入库企业允许申请提档培育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政策激励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完成当年度销售收入增长目标任务的企业，在次年度年初将有关资料报属地乡镇（街道）初审并由乡镇（街道）出具意见后报市经信局汇总。1月31日前市税务局对申报企业进行销售收入及增速审核，市经信局会同市开发区(高新园区)、市财政局、市招商投资中心对企业奖励情况联审后报市政府审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color w:val="auto"/>
          <w:kern w:val="2"/>
          <w:sz w:val="32"/>
          <w:szCs w:val="32"/>
          <w:lang w:val="en-US" w:eastAsia="zh-CN" w:bidi="ar-SA"/>
        </w:rPr>
        <w:t>（一）实施专项奖励。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培育库内企业销售收入首次突破10亿元、20亿元、50亿元的，分别奖励10万元、20万、30万。</w:t>
      </w:r>
      <w:r>
        <w:rPr>
          <w:rFonts w:hint="default" w:ascii="仿宋_GB2312" w:hAnsi="Times New Roman" w:eastAsia="仿宋_GB2312"/>
          <w:color w:val="auto"/>
          <w:sz w:val="32"/>
          <w:szCs w:val="32"/>
        </w:rPr>
        <w:t>卓越企业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领跑企业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新军企业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完成当年度销售收入增长目标，分别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奖励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50万元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30万元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20万元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10万元。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对未完成三年累计发展总目标的企业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，第三年不予兑现奖励。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b/>
          <w:color w:val="auto"/>
          <w:kern w:val="2"/>
          <w:sz w:val="32"/>
          <w:szCs w:val="32"/>
          <w:lang w:val="en-US" w:eastAsia="zh-CN" w:bidi="ar-SA"/>
        </w:rPr>
        <w:t>（二）加大政策激励。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培育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企业完成当年度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销售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收入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目标，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在享受当年“1+9”政策基础上，对设备投资、数字化改造、研发投入等</w:t>
      </w:r>
      <w:r>
        <w:rPr>
          <w:rFonts w:hint="default" w:ascii="仿宋_GB2312" w:hAnsi="Times New Roman" w:eastAsia="仿宋_GB2312"/>
          <w:color w:val="auto"/>
          <w:sz w:val="32"/>
          <w:szCs w:val="32"/>
          <w:lang w:val="en" w:eastAsia="zh-CN"/>
        </w:rPr>
        <w:t>政策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再提高10%予以奖励。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对未完成年度发展目标的企业，允许其保留资格但不予兑现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培育期满后完成三年累计发展总目标的企业，予以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>兑现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在培育期内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政策</w:t>
      </w:r>
      <w:r>
        <w:rPr>
          <w:rFonts w:hint="default" w:ascii="仿宋_GB2312" w:hAnsi="Times New Roman" w:eastAsia="仿宋_GB2312"/>
          <w:color w:val="auto"/>
          <w:sz w:val="32"/>
          <w:szCs w:val="32"/>
          <w:u w:val="none"/>
          <w:lang w:val="en" w:eastAsia="zh-CN"/>
        </w:rPr>
        <w:t>“加码”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color w:val="auto"/>
          <w:kern w:val="2"/>
          <w:sz w:val="32"/>
          <w:szCs w:val="32"/>
          <w:lang w:val="en-US" w:eastAsia="zh-CN" w:bidi="ar-SA"/>
        </w:rPr>
        <w:t>（三）加强用地保障。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培育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企业符合产业导向和投资额度要求的优质制造业项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目，优先推荐申报省重大产业项目。列入领跑、领航、卓越培育企业库企业制造业项目，享受《进一步推动项目落地和加快项目建设的若干意见》。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各类低效用地腾退土地优先保障入库企业制造业投资项目。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color w:val="auto"/>
          <w:kern w:val="2"/>
          <w:sz w:val="32"/>
          <w:szCs w:val="32"/>
          <w:lang w:val="en-US" w:eastAsia="zh-CN" w:bidi="ar-SA"/>
        </w:rPr>
        <w:t>（四）加强用能保障。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培育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企业用电用热优先进行保障；优先安排入库企业参与电力直接交易试点。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color w:val="auto"/>
          <w:kern w:val="2"/>
          <w:sz w:val="32"/>
          <w:szCs w:val="32"/>
          <w:lang w:val="en-US" w:eastAsia="zh-CN" w:bidi="ar-SA"/>
        </w:rPr>
        <w:t>（五）尊重关爱企业家。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提高优秀企业家待遇，积极推荐担任各级人大代表、政协委员、劳模先进等社会职务和荣誉职务。每年安排一定经费，专项用于企业家培训、学习考察等。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color w:val="auto"/>
          <w:kern w:val="2"/>
          <w:sz w:val="32"/>
          <w:szCs w:val="32"/>
          <w:lang w:val="en-US" w:eastAsia="zh-CN" w:bidi="ar-SA"/>
        </w:rPr>
        <w:t>（六）优化直通服务。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建立市领导联系入库企业制度，组建“一对一”驻企服务员队伍，建立专班帮扶机制和企业诉求快速响应机制，实现企业诉求的集成化服务和闭环化管理。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五、培育路径</w:t>
      </w:r>
    </w:p>
    <w:p>
      <w:pPr>
        <w:pStyle w:val="16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</w:rPr>
        <w:t>（一）</w:t>
      </w: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lang w:eastAsia="zh-CN"/>
        </w:rPr>
        <w:t>做强企业方阵。</w:t>
      </w:r>
      <w:r>
        <w:rPr>
          <w:rFonts w:hint="eastAsia" w:ascii="Times New Roman" w:hAnsi="Times New Roman" w:eastAsia="仿宋_GB2312" w:cstheme="minorBidi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聚焦重点行业和领域，引导企业朝“专精特新”方向发展，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shd w:val="clear" w:fill="FFFFFF"/>
          <w:lang w:val="en-US" w:eastAsia="zh-CN" w:bidi="ar"/>
        </w:rPr>
        <w:t>对标打造总部领军企业，</w:t>
      </w:r>
      <w:r>
        <w:rPr>
          <w:rFonts w:hint="eastAsia" w:cstheme="minorBidi"/>
          <w:color w:val="auto"/>
          <w:kern w:val="2"/>
          <w:sz w:val="32"/>
          <w:szCs w:val="32"/>
          <w:shd w:val="clear" w:fill="FFFFFF"/>
          <w:lang w:val="en-US" w:eastAsia="zh-CN" w:bidi="ar"/>
        </w:rPr>
        <w:t>进一步壮大</w:t>
      </w:r>
      <w:r>
        <w:rPr>
          <w:rFonts w:hint="eastAsia"/>
          <w:color w:val="auto"/>
          <w:lang w:val="en-US" w:eastAsia="zh-CN"/>
        </w:rPr>
        <w:t>优质企业方阵。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按照省“隐形冠军”企业－国家专精特新“小巨人”企业－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国家单项冠军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－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领航企业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，构建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优质企业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梯度培育体系，积极招引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培育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一批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新质生产力领军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企业。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（牵头单位：市经信局，配合单位：</w:t>
      </w:r>
      <w:r>
        <w:rPr>
          <w:rFonts w:hint="eastAsia" w:cstheme="minorBidi"/>
          <w:color w:val="auto"/>
          <w:kern w:val="2"/>
          <w:sz w:val="32"/>
          <w:szCs w:val="32"/>
          <w:lang w:eastAsia="zh-CN" w:bidi="ar-SA"/>
        </w:rPr>
        <w:t>开发区</w:t>
      </w:r>
      <w:r>
        <w:rPr>
          <w:rFonts w:hint="default" w:cstheme="minorBidi"/>
          <w:color w:val="auto"/>
          <w:kern w:val="2"/>
          <w:sz w:val="32"/>
          <w:szCs w:val="32"/>
          <w:lang w:eastAsia="zh-CN" w:bidi="ar-SA"/>
        </w:rPr>
        <w:t>&lt;高新园区&gt;</w:t>
      </w:r>
      <w:r>
        <w:rPr>
          <w:rFonts w:hint="eastAsia" w:cstheme="minorBidi"/>
          <w:color w:val="auto"/>
          <w:kern w:val="2"/>
          <w:sz w:val="32"/>
          <w:szCs w:val="32"/>
          <w:lang w:eastAsia="zh-CN" w:bidi="ar-SA"/>
        </w:rPr>
        <w:t>、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市发改局、市科技局、市招商投资中心</w:t>
      </w:r>
      <w:r>
        <w:rPr>
          <w:rFonts w:hint="default" w:cstheme="minorBidi"/>
          <w:color w:val="auto"/>
          <w:kern w:val="2"/>
          <w:sz w:val="32"/>
          <w:szCs w:val="32"/>
          <w:lang w:eastAsia="zh-CN" w:bidi="ar-SA"/>
        </w:rPr>
        <w:t>、</w:t>
      </w:r>
      <w:r>
        <w:rPr>
          <w:rFonts w:hint="default" w:cstheme="minorBidi"/>
          <w:color w:val="auto"/>
          <w:kern w:val="2"/>
          <w:sz w:val="32"/>
          <w:szCs w:val="32"/>
          <w:lang w:val="en-US" w:eastAsia="zh-CN" w:bidi="ar-SA"/>
        </w:rPr>
        <w:t>各乡镇&lt;街道&gt;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pStyle w:val="16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</w:rPr>
        <w:t>（</w:t>
      </w:r>
      <w:r>
        <w:rPr>
          <w:rFonts w:hint="default" w:ascii="楷体_GB2312" w:hAnsi="楷体" w:eastAsia="楷体_GB2312" w:cs="楷体"/>
          <w:b/>
          <w:color w:val="auto"/>
          <w:sz w:val="32"/>
          <w:szCs w:val="32"/>
          <w:lang w:val="en" w:eastAsia="zh-CN"/>
        </w:rPr>
        <w:t>二</w:t>
      </w:r>
      <w:r>
        <w:rPr>
          <w:rFonts w:hint="eastAsia" w:ascii="楷体_GB2312" w:hAnsi="楷体" w:eastAsia="楷体_GB2312" w:cs="楷体"/>
          <w:b/>
          <w:color w:val="auto"/>
          <w:sz w:val="32"/>
          <w:szCs w:val="32"/>
        </w:rPr>
        <w:t>）</w:t>
      </w:r>
      <w:r>
        <w:rPr>
          <w:rFonts w:hint="eastAsia" w:ascii="楷体_GB2312" w:hAnsi="楷体" w:eastAsia="楷体_GB2312" w:cs="楷体"/>
          <w:b/>
          <w:color w:val="auto"/>
          <w:sz w:val="32"/>
          <w:szCs w:val="32"/>
          <w:lang w:eastAsia="zh-CN"/>
        </w:rPr>
        <w:t>强化创新引领。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支持优质企业承担“双尖双领”、产业链协同创新等项目，争取一批国家级、省级项目。支持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shd w:val="clear"/>
          <w:lang w:val="en-US" w:eastAsia="zh-CN" w:bidi="ar-SA"/>
        </w:rPr>
        <w:t>优质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企业牵头或参与建设重点实验室、技术创新中心等高能级创新平台，组建创新联合体，加强创新资源开放共享，推动以重大项目或重大任务为牵引攻关一批关键共性技术，带动产业链上下游企业协同创新。（牵头单位：市科技局，配合单位：</w:t>
      </w:r>
      <w:r>
        <w:rPr>
          <w:rFonts w:hint="eastAsia" w:cstheme="minorBidi"/>
          <w:color w:val="auto"/>
          <w:kern w:val="2"/>
          <w:sz w:val="32"/>
          <w:szCs w:val="32"/>
          <w:lang w:eastAsia="zh-CN" w:bidi="ar-SA"/>
        </w:rPr>
        <w:t>开发区</w:t>
      </w:r>
      <w:r>
        <w:rPr>
          <w:rFonts w:hint="default" w:cstheme="minorBidi"/>
          <w:color w:val="auto"/>
          <w:kern w:val="2"/>
          <w:sz w:val="32"/>
          <w:szCs w:val="32"/>
          <w:lang w:eastAsia="zh-CN" w:bidi="ar-SA"/>
        </w:rPr>
        <w:t>&lt;高新园区&gt;</w:t>
      </w:r>
      <w:r>
        <w:rPr>
          <w:rFonts w:hint="eastAsia" w:cstheme="minorBidi"/>
          <w:color w:val="auto"/>
          <w:kern w:val="2"/>
          <w:sz w:val="32"/>
          <w:szCs w:val="32"/>
          <w:lang w:eastAsia="zh-CN" w:bidi="ar-SA"/>
        </w:rPr>
        <w:t>、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市发改局、市经信局、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各乡镇&lt;街道&gt;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default" w:ascii="楷体_GB2312" w:hAnsi="仿宋_GB2312" w:eastAsia="楷体_GB2312" w:cs="仿宋_GB2312"/>
          <w:b/>
          <w:color w:val="auto"/>
          <w:sz w:val="32"/>
          <w:szCs w:val="32"/>
          <w:lang w:val="en" w:eastAsia="zh-CN"/>
        </w:rPr>
        <w:t>三</w:t>
      </w: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lang w:eastAsia="zh-CN"/>
        </w:rPr>
        <w:t>）引导“三化”发展。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引导企业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对标世界一流企业，往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高端化、智能化、绿色化方向发展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eastAsia="zh-CN" w:bidi="ar-SA"/>
        </w:rPr>
        <w:t>，</w:t>
      </w:r>
      <w:r>
        <w:rPr>
          <w:rFonts w:hint="default" w:ascii="Times New Roman" w:hAnsi="Times New Roman" w:eastAsia="仿宋_GB2312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eastAsia="zh-CN" w:bidi="ar-SA"/>
        </w:rPr>
        <w:t>持续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-SA"/>
        </w:rPr>
        <w:t>推</w:t>
      </w:r>
      <w:r>
        <w:rPr>
          <w:rFonts w:hint="eastAsia" w:ascii="Times New Roman" w:hAnsi="Times New Roman" w:eastAsia="仿宋_GB2312" w:cstheme="minorBidi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-SA"/>
        </w:rPr>
        <w:t>进新一代信息技术和制造业融合发展，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进一步推动细分行业数字化转型迭代升级。</w:t>
      </w:r>
      <w:r>
        <w:rPr>
          <w:rFonts w:hint="eastAsia" w:ascii="Times New Roman" w:hAnsi="Times New Roman" w:eastAsia="仿宋_GB2312" w:cstheme="minorBidi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-SA"/>
        </w:rPr>
        <w:t>加强质量品牌建设，</w:t>
      </w:r>
      <w:r>
        <w:rPr>
          <w:rFonts w:hint="default" w:ascii="Times New Roman" w:hAnsi="Times New Roman" w:eastAsia="仿宋_GB2312" w:cstheme="minorBidi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eastAsia="zh-CN" w:bidi="ar-SA"/>
        </w:rPr>
        <w:t>引导企业参与国际、国家、行业</w:t>
      </w:r>
      <w:r>
        <w:rPr>
          <w:rFonts w:hint="eastAsia" w:ascii="Times New Roman" w:hAnsi="Times New Roman" w:eastAsia="仿宋_GB2312" w:cstheme="minorBidi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-SA"/>
        </w:rPr>
        <w:t>技术规范</w:t>
      </w:r>
      <w:r>
        <w:rPr>
          <w:rFonts w:hint="default" w:ascii="Times New Roman" w:hAnsi="Times New Roman" w:eastAsia="仿宋_GB2312" w:cstheme="minorBidi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eastAsia="zh-CN" w:bidi="ar-SA"/>
        </w:rPr>
        <w:t>及</w:t>
      </w:r>
      <w:r>
        <w:rPr>
          <w:rFonts w:hint="eastAsia" w:ascii="Times New Roman" w:hAnsi="Times New Roman" w:eastAsia="仿宋_GB2312" w:cstheme="minorBidi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-SA"/>
        </w:rPr>
        <w:t>标准制定，</w:t>
      </w:r>
      <w:r>
        <w:rPr>
          <w:rFonts w:hint="default" w:ascii="Times New Roman" w:hAnsi="Times New Roman" w:eastAsia="仿宋_GB2312" w:cstheme="minorBidi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eastAsia="zh-CN" w:bidi="ar-SA"/>
        </w:rPr>
        <w:t>提升产业链话语权和竞争力</w:t>
      </w:r>
      <w:r>
        <w:rPr>
          <w:rFonts w:hint="eastAsia" w:ascii="Times New Roman" w:hAnsi="Times New Roman" w:eastAsia="仿宋_GB2312" w:cstheme="minorBidi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支持企业参与实施工业低碳行动和绿色制造工程，在落实碳达峰、碳中和目标中发挥示范引领作用。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（牵头单位：市发改局、市经信局，配合单位：市科技局、市商务局、市场监管局、市大数据中心、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各乡镇&lt;街道&gt;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default" w:ascii="楷体_GB2312" w:hAnsi="仿宋_GB2312" w:eastAsia="楷体_GB2312" w:cs="仿宋_GB2312"/>
          <w:b/>
          <w:color w:val="auto"/>
          <w:sz w:val="32"/>
          <w:szCs w:val="32"/>
          <w:lang w:val="en" w:eastAsia="zh-CN"/>
        </w:rPr>
        <w:t>四</w:t>
      </w: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lang w:eastAsia="zh-CN"/>
        </w:rPr>
        <w:t>）构建发展生态。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聚焦“4173”优势产业集群，打造一批具有生态主导力的“链主”企业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eastAsia="zh-CN" w:bidi="ar-SA"/>
        </w:rPr>
        <w:t>,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支持“链主”企业牵头建设“链主”产业园。支持大企业整合产业链资源，联合中小企业争创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eastAsia="zh-CN" w:bidi="ar-SA"/>
        </w:rPr>
        <w:t>省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先进制造业集群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eastAsia="zh-CN" w:bidi="ar-SA"/>
        </w:rPr>
        <w:t>核心区（协同区）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、国家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eastAsia="zh-CN" w:bidi="ar-SA"/>
        </w:rPr>
        <w:t>及省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中小企业特色产业集群。引导大企业采取定向扶持、内部孵化、技术分享等方式带动创新型小微企业孵化成长，推动中小企业深度嵌入大企业创新链，构建创新协同、产能共享的新型产业发展生态。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（牵头单位：市经信局，配合单位：市发改局、市科技局、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各乡镇&lt;街道&gt;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default" w:ascii="楷体_GB2312" w:hAnsi="仿宋_GB2312" w:eastAsia="楷体_GB2312" w:cs="仿宋_GB2312"/>
          <w:b/>
          <w:color w:val="auto"/>
          <w:sz w:val="32"/>
          <w:szCs w:val="32"/>
          <w:lang w:val="en" w:eastAsia="zh-CN"/>
        </w:rPr>
        <w:t>五</w:t>
      </w: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lang w:eastAsia="zh-CN"/>
        </w:rPr>
        <w:t>）夯实人才支撑。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eastAsia="zh-CN" w:bidi="ar-SA"/>
        </w:rPr>
        <w:t>坚持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教育科技人才“三位一体”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eastAsia="zh-CN" w:bidi="ar-SA"/>
        </w:rPr>
        <w:t>协同发展，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支持重点企业打造高端人才集聚平台，支持有条件的企业申报省级人才计划自主评审试点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eastAsia="zh-CN" w:bidi="ar-SA"/>
        </w:rPr>
        <w:t>，着力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招引一批海内外高层次人才。深入实施卓越工程师培养工程和新时代嵊州工匠培育工程，加快技能人才队伍建设。培育和弘扬新时代企业家精神，创新“企业家＋科学家”联动发展模式，持续推进新生代企业家现代化能力提升。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（牵头单位：市人才办，配合单位：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开发区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&lt;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高新园区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&gt;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、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市经信局、市教体局、市科技局、市总工会、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各乡镇&lt;街道&gt;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2" w:firstLineChars="200"/>
        <w:jc w:val="both"/>
        <w:textAlignment w:val="auto"/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default" w:ascii="楷体_GB2312" w:hAnsi="仿宋_GB2312" w:eastAsia="楷体_GB2312" w:cs="仿宋_GB2312"/>
          <w:b/>
          <w:color w:val="auto"/>
          <w:sz w:val="32"/>
          <w:szCs w:val="32"/>
          <w:lang w:val="en" w:eastAsia="zh-CN"/>
        </w:rPr>
        <w:t>六</w:t>
      </w: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lang w:eastAsia="zh-CN"/>
        </w:rPr>
        <w:t>）落实协同机制。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深化“链长+链主”协同工作机制，每年组织遴选一批市级“链主”企业和培育库企业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eastAsia="zh-CN" w:bidi="ar-SA"/>
        </w:rPr>
        <w:t>，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强化“链主”企业示范引领和带动作用，增进协同创新、融通发展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eastAsia="zh-CN" w:bidi="ar-SA"/>
        </w:rPr>
        <w:t>。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落实市领导挂钩联系“链主”企业制度，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充分发挥“链长”牵头协调和服务作用，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组建工作组和专家服务团，完善“企情日记”服务机制，帮助协调解决企业重大诉求。（牵头单位：市经信局，配合单位：开发区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&lt;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高新园区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&gt;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、市发改局、市科技局、市商务局、市场监管局、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各乡镇&lt;街道&gt;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bookmarkStart w:id="0" w:name="_Hlk109053719"/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color w:val="auto"/>
          <w:sz w:val="32"/>
          <w:szCs w:val="32"/>
        </w:rPr>
        <w:t>、工作保障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lang w:eastAsia="zh-CN"/>
        </w:rPr>
        <w:t>（一）强化组织领导。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成立市制造业企业“长高长壮”行动工作小组，由市政府主要领导任组长、相关副市长任副组长，开发区(高新园区)、发改局、经信局、科技局、商务局、市场监管局、财政局、税务局及属地乡镇（街道）主要负责人等为成员。领导小组办公室设在市经信局，市经信局主要负责人兼任办公室主任，负责日常工作的统筹协调和督促推进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lang w:eastAsia="zh-CN"/>
        </w:rPr>
        <w:t>（二）完善联动机制。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坚持全市上下一盘棋，多方联动、共推共促。市经信局牵头做好高成长企业“长高长壮”培育工作；市级各责任部门根据职责落实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专人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eastAsia="zh-CN" w:bidi="ar-SA"/>
        </w:rPr>
        <w:t>负责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，配合做好服务保障工作；乡镇（街道）做好辖区内优质企业推荐申报工作，并加强对入库培育企业的日常跟踪服务。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lang w:eastAsia="zh-CN"/>
        </w:rPr>
        <w:t>（三）</w:t>
      </w:r>
      <w:r>
        <w:rPr>
          <w:rFonts w:hint="default" w:ascii="楷体_GB2312" w:hAnsi="仿宋_GB2312" w:eastAsia="楷体_GB2312" w:cs="仿宋_GB2312"/>
          <w:b/>
          <w:color w:val="auto"/>
          <w:sz w:val="32"/>
          <w:szCs w:val="32"/>
          <w:lang w:eastAsia="zh-CN"/>
        </w:rPr>
        <w:t>加强</w:t>
      </w: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lang w:eastAsia="zh-CN"/>
        </w:rPr>
        <w:t>宣传推广。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eastAsia="zh-CN" w:bidi="ar-SA"/>
        </w:rPr>
        <w:t>每年遴选一批“长高长壮”的优质企业，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通过经验交流、企业现场会等多种形式，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eastAsia="zh-CN" w:bidi="ar-SA"/>
        </w:rPr>
        <w:t>对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典型经验和先进做法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eastAsia="zh-CN" w:bidi="ar-SA"/>
        </w:rPr>
        <w:t>进行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示范推广</w:t>
      </w:r>
      <w:r>
        <w:rPr>
          <w:rFonts w:hint="default" w:ascii="Times New Roman" w:hAnsi="Times New Roman" w:eastAsia="仿宋_GB2312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eastAsia="zh-CN" w:bidi="ar-SA"/>
        </w:rPr>
        <w:t>，鼓励培育企业积极学习和借鉴先进经验，不断提升主导力和核心竞争力。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color w:val="auto"/>
          <w:sz w:val="32"/>
          <w:szCs w:val="32"/>
        </w:rPr>
        <w:t>、实施时间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本行动计划实施期限为202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588" w:gutter="0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inside" w:y="1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in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4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OTk4ZWRhNDEwZDc0YmIzMTE1OTZjOWYxMGZjNjIifQ=="/>
  </w:docVars>
  <w:rsids>
    <w:rsidRoot w:val="00172A27"/>
    <w:rsid w:val="001F5E2F"/>
    <w:rsid w:val="004816F9"/>
    <w:rsid w:val="007D0D8E"/>
    <w:rsid w:val="00C1764E"/>
    <w:rsid w:val="00CD23A6"/>
    <w:rsid w:val="03ABD91B"/>
    <w:rsid w:val="0FE3832A"/>
    <w:rsid w:val="157FC656"/>
    <w:rsid w:val="1BDFE208"/>
    <w:rsid w:val="1CF9D111"/>
    <w:rsid w:val="1DBA2AE9"/>
    <w:rsid w:val="1DFB510D"/>
    <w:rsid w:val="1F15860C"/>
    <w:rsid w:val="1FEE1C6A"/>
    <w:rsid w:val="2637FB10"/>
    <w:rsid w:val="27174747"/>
    <w:rsid w:val="27BE7E0F"/>
    <w:rsid w:val="29E96D83"/>
    <w:rsid w:val="2D2F7FDE"/>
    <w:rsid w:val="2DDF5E9B"/>
    <w:rsid w:val="2EDD8E78"/>
    <w:rsid w:val="2F5ECF74"/>
    <w:rsid w:val="2FED076C"/>
    <w:rsid w:val="32AF930A"/>
    <w:rsid w:val="33BD2918"/>
    <w:rsid w:val="33DFBACB"/>
    <w:rsid w:val="33FC2E06"/>
    <w:rsid w:val="357F7BDE"/>
    <w:rsid w:val="36137470"/>
    <w:rsid w:val="37C947C9"/>
    <w:rsid w:val="37F958D7"/>
    <w:rsid w:val="39178FE7"/>
    <w:rsid w:val="39BB5D6B"/>
    <w:rsid w:val="3B1FDCFA"/>
    <w:rsid w:val="3BEE0229"/>
    <w:rsid w:val="3CB788B1"/>
    <w:rsid w:val="3D3E87D5"/>
    <w:rsid w:val="3DEBF901"/>
    <w:rsid w:val="3EBFB0A8"/>
    <w:rsid w:val="3EF53F2B"/>
    <w:rsid w:val="3EFD216C"/>
    <w:rsid w:val="3F5DFDC9"/>
    <w:rsid w:val="3FA61438"/>
    <w:rsid w:val="3FAA70D5"/>
    <w:rsid w:val="3FBB307B"/>
    <w:rsid w:val="3FBB9538"/>
    <w:rsid w:val="3FCEB06E"/>
    <w:rsid w:val="3FD73EF4"/>
    <w:rsid w:val="3FD78268"/>
    <w:rsid w:val="3FEF330B"/>
    <w:rsid w:val="3FEF57BB"/>
    <w:rsid w:val="3FF5B450"/>
    <w:rsid w:val="3FFF295B"/>
    <w:rsid w:val="46F7EEED"/>
    <w:rsid w:val="471DCA41"/>
    <w:rsid w:val="474FC19F"/>
    <w:rsid w:val="4BDE8656"/>
    <w:rsid w:val="4DAF32D0"/>
    <w:rsid w:val="4FFDD1F8"/>
    <w:rsid w:val="53AD395E"/>
    <w:rsid w:val="53AE02E9"/>
    <w:rsid w:val="53E7EC58"/>
    <w:rsid w:val="55BDE8AB"/>
    <w:rsid w:val="567FAB34"/>
    <w:rsid w:val="57DD2C46"/>
    <w:rsid w:val="57FFB4C7"/>
    <w:rsid w:val="59AFFB3A"/>
    <w:rsid w:val="59D224D9"/>
    <w:rsid w:val="5A2B6825"/>
    <w:rsid w:val="5A8A0B85"/>
    <w:rsid w:val="5AF95D52"/>
    <w:rsid w:val="5B3F95F2"/>
    <w:rsid w:val="5BAF0EBE"/>
    <w:rsid w:val="5CDFBF7E"/>
    <w:rsid w:val="5DDEAE0A"/>
    <w:rsid w:val="5DF3B8F9"/>
    <w:rsid w:val="5DFF0EC7"/>
    <w:rsid w:val="5DFF2646"/>
    <w:rsid w:val="5E1C8BBC"/>
    <w:rsid w:val="5EBB3D45"/>
    <w:rsid w:val="5EFEB561"/>
    <w:rsid w:val="5F3C7520"/>
    <w:rsid w:val="5F3E11C3"/>
    <w:rsid w:val="5F6E9AAC"/>
    <w:rsid w:val="5F7540F9"/>
    <w:rsid w:val="5F76472A"/>
    <w:rsid w:val="5F7BB8C0"/>
    <w:rsid w:val="5FBF857E"/>
    <w:rsid w:val="5FF9A80F"/>
    <w:rsid w:val="62AFC928"/>
    <w:rsid w:val="62FEC4F1"/>
    <w:rsid w:val="633FB51F"/>
    <w:rsid w:val="65BE0257"/>
    <w:rsid w:val="67FFB016"/>
    <w:rsid w:val="682D79AC"/>
    <w:rsid w:val="68DDC145"/>
    <w:rsid w:val="695F2936"/>
    <w:rsid w:val="6AF9C161"/>
    <w:rsid w:val="6BD74A45"/>
    <w:rsid w:val="6BDADBD3"/>
    <w:rsid w:val="6DAFCF5A"/>
    <w:rsid w:val="6DB65BDE"/>
    <w:rsid w:val="6DFB2B14"/>
    <w:rsid w:val="6DFBB137"/>
    <w:rsid w:val="6DFBCBFC"/>
    <w:rsid w:val="6E541AA2"/>
    <w:rsid w:val="6EFDF58E"/>
    <w:rsid w:val="6F3E486B"/>
    <w:rsid w:val="6F5F64F8"/>
    <w:rsid w:val="6F77BF78"/>
    <w:rsid w:val="6F7BF2FA"/>
    <w:rsid w:val="6F7F4526"/>
    <w:rsid w:val="6FAFE769"/>
    <w:rsid w:val="6FBCA659"/>
    <w:rsid w:val="6FBD7425"/>
    <w:rsid w:val="6FDE39F9"/>
    <w:rsid w:val="6FFEE89A"/>
    <w:rsid w:val="6FFF7C64"/>
    <w:rsid w:val="71DE836F"/>
    <w:rsid w:val="72F7E24D"/>
    <w:rsid w:val="73CC8922"/>
    <w:rsid w:val="73FB29E2"/>
    <w:rsid w:val="749EB238"/>
    <w:rsid w:val="749F0B38"/>
    <w:rsid w:val="752B0492"/>
    <w:rsid w:val="756F6A92"/>
    <w:rsid w:val="75A7FBB3"/>
    <w:rsid w:val="767EC453"/>
    <w:rsid w:val="76FDE8EF"/>
    <w:rsid w:val="775DAFC4"/>
    <w:rsid w:val="777E7F82"/>
    <w:rsid w:val="77BD6747"/>
    <w:rsid w:val="77BF3A39"/>
    <w:rsid w:val="77BF43D8"/>
    <w:rsid w:val="77BF90C1"/>
    <w:rsid w:val="79DFA8ED"/>
    <w:rsid w:val="79F89998"/>
    <w:rsid w:val="79FE82D8"/>
    <w:rsid w:val="79FFB6F7"/>
    <w:rsid w:val="7AEF3E55"/>
    <w:rsid w:val="7AFBC2B7"/>
    <w:rsid w:val="7AFF20FE"/>
    <w:rsid w:val="7B360AA4"/>
    <w:rsid w:val="7B372A44"/>
    <w:rsid w:val="7B6FEC1A"/>
    <w:rsid w:val="7B7D3855"/>
    <w:rsid w:val="7B7F8082"/>
    <w:rsid w:val="7BAD60CB"/>
    <w:rsid w:val="7BEB684B"/>
    <w:rsid w:val="7BF76DCD"/>
    <w:rsid w:val="7BFA023B"/>
    <w:rsid w:val="7BFB3FAF"/>
    <w:rsid w:val="7BFF7974"/>
    <w:rsid w:val="7C228707"/>
    <w:rsid w:val="7C3D8697"/>
    <w:rsid w:val="7CD75906"/>
    <w:rsid w:val="7CEF53E5"/>
    <w:rsid w:val="7CFF00E6"/>
    <w:rsid w:val="7CFF7902"/>
    <w:rsid w:val="7D1A3E96"/>
    <w:rsid w:val="7D7BCC4B"/>
    <w:rsid w:val="7D7D3A14"/>
    <w:rsid w:val="7D97E357"/>
    <w:rsid w:val="7D9FD0A9"/>
    <w:rsid w:val="7DD0590D"/>
    <w:rsid w:val="7DE4C8F1"/>
    <w:rsid w:val="7DEBBB39"/>
    <w:rsid w:val="7DFF08FD"/>
    <w:rsid w:val="7DFF1181"/>
    <w:rsid w:val="7DFF1F12"/>
    <w:rsid w:val="7DFF51B0"/>
    <w:rsid w:val="7DFFED0D"/>
    <w:rsid w:val="7DFFF9E8"/>
    <w:rsid w:val="7E775014"/>
    <w:rsid w:val="7E8DB5E7"/>
    <w:rsid w:val="7EAD734C"/>
    <w:rsid w:val="7EBCFB67"/>
    <w:rsid w:val="7EE9DBD0"/>
    <w:rsid w:val="7EEB5604"/>
    <w:rsid w:val="7EEDAD71"/>
    <w:rsid w:val="7EEFDA5A"/>
    <w:rsid w:val="7EF2744D"/>
    <w:rsid w:val="7EFD8D4A"/>
    <w:rsid w:val="7EFDE25F"/>
    <w:rsid w:val="7EFF068B"/>
    <w:rsid w:val="7EFF55D5"/>
    <w:rsid w:val="7F25B851"/>
    <w:rsid w:val="7F3F5FF6"/>
    <w:rsid w:val="7F5F50C3"/>
    <w:rsid w:val="7F7B5203"/>
    <w:rsid w:val="7F9B2DC7"/>
    <w:rsid w:val="7FABF88E"/>
    <w:rsid w:val="7FB5F83D"/>
    <w:rsid w:val="7FBF1371"/>
    <w:rsid w:val="7FBF2C5D"/>
    <w:rsid w:val="7FBFDAAB"/>
    <w:rsid w:val="7FC7ABDA"/>
    <w:rsid w:val="7FD0E69E"/>
    <w:rsid w:val="7FD99F8A"/>
    <w:rsid w:val="7FDBC73F"/>
    <w:rsid w:val="7FF34AB1"/>
    <w:rsid w:val="7FF36D56"/>
    <w:rsid w:val="7FF41A0E"/>
    <w:rsid w:val="7FF55CC0"/>
    <w:rsid w:val="7FFDCA58"/>
    <w:rsid w:val="7FFE16B7"/>
    <w:rsid w:val="7FFE8ADF"/>
    <w:rsid w:val="7FFE8E8C"/>
    <w:rsid w:val="7FFF379C"/>
    <w:rsid w:val="7FFF3AEB"/>
    <w:rsid w:val="7FFF5FBB"/>
    <w:rsid w:val="7FFF8B0F"/>
    <w:rsid w:val="7FFFE5CE"/>
    <w:rsid w:val="8BEB7CDB"/>
    <w:rsid w:val="8FBAC8D6"/>
    <w:rsid w:val="96DE0644"/>
    <w:rsid w:val="97EF5BF1"/>
    <w:rsid w:val="99FD68D3"/>
    <w:rsid w:val="9AFB3222"/>
    <w:rsid w:val="9D5F78BA"/>
    <w:rsid w:val="9DF74E5C"/>
    <w:rsid w:val="9E7FA32E"/>
    <w:rsid w:val="9ED70723"/>
    <w:rsid w:val="9FDB186B"/>
    <w:rsid w:val="9FE6C54F"/>
    <w:rsid w:val="9FFC9E38"/>
    <w:rsid w:val="9FFFE42F"/>
    <w:rsid w:val="A6F50673"/>
    <w:rsid w:val="AB674302"/>
    <w:rsid w:val="ADAF1183"/>
    <w:rsid w:val="ADAF57AE"/>
    <w:rsid w:val="AE2E7C11"/>
    <w:rsid w:val="AE9A5713"/>
    <w:rsid w:val="AFBBFD0B"/>
    <w:rsid w:val="AFCE3B02"/>
    <w:rsid w:val="AFF76624"/>
    <w:rsid w:val="AFFC2984"/>
    <w:rsid w:val="B3A7AC80"/>
    <w:rsid w:val="B4801A04"/>
    <w:rsid w:val="B7DF175A"/>
    <w:rsid w:val="B9BA1D01"/>
    <w:rsid w:val="BAF6E204"/>
    <w:rsid w:val="BB7BCC0C"/>
    <w:rsid w:val="BBDED88B"/>
    <w:rsid w:val="BBDFE296"/>
    <w:rsid w:val="BBFC5B79"/>
    <w:rsid w:val="BDFD3E70"/>
    <w:rsid w:val="BEBE8D81"/>
    <w:rsid w:val="BF3B8976"/>
    <w:rsid w:val="BF5F89E1"/>
    <w:rsid w:val="BF779195"/>
    <w:rsid w:val="BF9FC58E"/>
    <w:rsid w:val="BFD76A50"/>
    <w:rsid w:val="BFF3C61F"/>
    <w:rsid w:val="BFFFC408"/>
    <w:rsid w:val="BFFFD92B"/>
    <w:rsid w:val="C5746E89"/>
    <w:rsid w:val="C7F1ED5C"/>
    <w:rsid w:val="CBFE8219"/>
    <w:rsid w:val="CDBFB736"/>
    <w:rsid w:val="CE25A98B"/>
    <w:rsid w:val="CEFD8566"/>
    <w:rsid w:val="D37F1EF6"/>
    <w:rsid w:val="D39F699F"/>
    <w:rsid w:val="D7BFE4D9"/>
    <w:rsid w:val="D7DEBCED"/>
    <w:rsid w:val="D7FDC625"/>
    <w:rsid w:val="DA77E7DF"/>
    <w:rsid w:val="DABD208C"/>
    <w:rsid w:val="DAEFD855"/>
    <w:rsid w:val="DB670B68"/>
    <w:rsid w:val="DBCE99FD"/>
    <w:rsid w:val="DC73557C"/>
    <w:rsid w:val="DD6F10A4"/>
    <w:rsid w:val="DDF23B28"/>
    <w:rsid w:val="DEFEDBEB"/>
    <w:rsid w:val="DF3A6D83"/>
    <w:rsid w:val="DF4F1E87"/>
    <w:rsid w:val="DF5F8915"/>
    <w:rsid w:val="DF760479"/>
    <w:rsid w:val="DF839F2F"/>
    <w:rsid w:val="DF9B7BFD"/>
    <w:rsid w:val="DFBF9898"/>
    <w:rsid w:val="DFE75C8E"/>
    <w:rsid w:val="DFED3F76"/>
    <w:rsid w:val="DFF272BB"/>
    <w:rsid w:val="DFFC2D44"/>
    <w:rsid w:val="DFFD6F8B"/>
    <w:rsid w:val="E3DF88F6"/>
    <w:rsid w:val="E4AC337C"/>
    <w:rsid w:val="E4BF5C53"/>
    <w:rsid w:val="E5FB8EEE"/>
    <w:rsid w:val="E775E716"/>
    <w:rsid w:val="E7EBEB11"/>
    <w:rsid w:val="E9D17958"/>
    <w:rsid w:val="EB5F0AFF"/>
    <w:rsid w:val="EB6AC577"/>
    <w:rsid w:val="EBCEF868"/>
    <w:rsid w:val="EBD7889D"/>
    <w:rsid w:val="EDBF70B3"/>
    <w:rsid w:val="EDDF737D"/>
    <w:rsid w:val="EDFD2C35"/>
    <w:rsid w:val="EEDD77E6"/>
    <w:rsid w:val="EEF31590"/>
    <w:rsid w:val="EF7D6273"/>
    <w:rsid w:val="EFDD03F4"/>
    <w:rsid w:val="EFFBA403"/>
    <w:rsid w:val="F0E757E5"/>
    <w:rsid w:val="F12ECC8B"/>
    <w:rsid w:val="F1B9C166"/>
    <w:rsid w:val="F2FDE6FF"/>
    <w:rsid w:val="F37FEF2A"/>
    <w:rsid w:val="F3F34DF4"/>
    <w:rsid w:val="F3F7DEB9"/>
    <w:rsid w:val="F3F9727E"/>
    <w:rsid w:val="F3FAE2EB"/>
    <w:rsid w:val="F4F767EF"/>
    <w:rsid w:val="F557B9F1"/>
    <w:rsid w:val="F5594E1B"/>
    <w:rsid w:val="F599D659"/>
    <w:rsid w:val="F63FF55B"/>
    <w:rsid w:val="F643C45D"/>
    <w:rsid w:val="F647AD9E"/>
    <w:rsid w:val="F69EE4B5"/>
    <w:rsid w:val="F6AF141C"/>
    <w:rsid w:val="F6FCCBB7"/>
    <w:rsid w:val="F70CA8F7"/>
    <w:rsid w:val="F7BE195D"/>
    <w:rsid w:val="F7EB2746"/>
    <w:rsid w:val="F7EB2D72"/>
    <w:rsid w:val="F7EEAAAA"/>
    <w:rsid w:val="F7F73302"/>
    <w:rsid w:val="F7FBCFC0"/>
    <w:rsid w:val="F7FDBC80"/>
    <w:rsid w:val="F7FFEF10"/>
    <w:rsid w:val="F96F27B5"/>
    <w:rsid w:val="F97F0B8A"/>
    <w:rsid w:val="F9DF96E9"/>
    <w:rsid w:val="FA55BF77"/>
    <w:rsid w:val="FABD6117"/>
    <w:rsid w:val="FABF117B"/>
    <w:rsid w:val="FAD02674"/>
    <w:rsid w:val="FAE29289"/>
    <w:rsid w:val="FAF33D53"/>
    <w:rsid w:val="FAF5BDAA"/>
    <w:rsid w:val="FB216A6C"/>
    <w:rsid w:val="FB7D14ED"/>
    <w:rsid w:val="FB7F5C3E"/>
    <w:rsid w:val="FB9B1192"/>
    <w:rsid w:val="FBA7B197"/>
    <w:rsid w:val="FBBFC065"/>
    <w:rsid w:val="FBDE533E"/>
    <w:rsid w:val="FBE7FEEA"/>
    <w:rsid w:val="FBF53AF8"/>
    <w:rsid w:val="FBF7CC77"/>
    <w:rsid w:val="FBFF2FA7"/>
    <w:rsid w:val="FCAB9C6C"/>
    <w:rsid w:val="FCBF8E37"/>
    <w:rsid w:val="FCEF158D"/>
    <w:rsid w:val="FCF0EC52"/>
    <w:rsid w:val="FD773523"/>
    <w:rsid w:val="FD776E57"/>
    <w:rsid w:val="FD7D8379"/>
    <w:rsid w:val="FDBBB336"/>
    <w:rsid w:val="FDDA4C64"/>
    <w:rsid w:val="FDDF6DB2"/>
    <w:rsid w:val="FDF5C685"/>
    <w:rsid w:val="FDFF5023"/>
    <w:rsid w:val="FE7C571B"/>
    <w:rsid w:val="FEB7F759"/>
    <w:rsid w:val="FEC776EF"/>
    <w:rsid w:val="FEDDDB07"/>
    <w:rsid w:val="FEDF6158"/>
    <w:rsid w:val="FEEAB074"/>
    <w:rsid w:val="FEEF418F"/>
    <w:rsid w:val="FEFFED60"/>
    <w:rsid w:val="FF4F7599"/>
    <w:rsid w:val="FF6F1211"/>
    <w:rsid w:val="FF7BF666"/>
    <w:rsid w:val="FF7FCECC"/>
    <w:rsid w:val="FF977757"/>
    <w:rsid w:val="FF9FE8C2"/>
    <w:rsid w:val="FFA9A34E"/>
    <w:rsid w:val="FFAEC982"/>
    <w:rsid w:val="FFB309CD"/>
    <w:rsid w:val="FFBFBCDE"/>
    <w:rsid w:val="FFC7B33F"/>
    <w:rsid w:val="FFD9F13F"/>
    <w:rsid w:val="FFDB342C"/>
    <w:rsid w:val="FFEF5627"/>
    <w:rsid w:val="FFEF6D0F"/>
    <w:rsid w:val="FFF73D9A"/>
    <w:rsid w:val="FFFAF54C"/>
    <w:rsid w:val="FFFBE1F5"/>
    <w:rsid w:val="FFFDDE87"/>
    <w:rsid w:val="FFFEA262"/>
    <w:rsid w:val="FFFFBAFC"/>
    <w:rsid w:val="FFFFE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_bb4d1f65-70a2-4f69-8af3-194d898dc300"/>
    <w:basedOn w:val="1"/>
    <w:qFormat/>
    <w:uiPriority w:val="99"/>
    <w:pPr>
      <w:spacing w:after="120" w:line="480" w:lineRule="auto"/>
      <w:ind w:left="200" w:leftChars="200"/>
    </w:pPr>
  </w:style>
  <w:style w:type="paragraph" w:styleId="4">
    <w:name w:val="Body Text"/>
    <w:basedOn w:val="1"/>
    <w:next w:val="5"/>
    <w:qFormat/>
    <w:uiPriority w:val="0"/>
    <w:rPr>
      <w:rFonts w:ascii="Calibri" w:hAnsi="Calibri" w:eastAsia="宋体" w:cs="Times New Roman"/>
    </w:rPr>
  </w:style>
  <w:style w:type="paragraph" w:styleId="5">
    <w:name w:val="Body Text First Indent"/>
    <w:basedOn w:val="4"/>
    <w:next w:val="1"/>
    <w:qFormat/>
    <w:uiPriority w:val="0"/>
    <w:pPr>
      <w:spacing w:after="0" w:line="500" w:lineRule="exact"/>
      <w:ind w:firstLine="420"/>
      <w:jc w:val="center"/>
    </w:pPr>
    <w:rPr>
      <w:rFonts w:ascii="仿宋_GB2312" w:eastAsia="仿宋_GB2312"/>
      <w:b/>
      <w:bCs/>
      <w:sz w:val="28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6"/>
    <w:qFormat/>
    <w:uiPriority w:val="0"/>
    <w:pPr>
      <w:ind w:firstLine="420"/>
    </w:pPr>
    <w:rPr>
      <w:rFonts w:eastAsia="宋体" w:cs="Times New Roman"/>
    </w:r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0"/>
    <w:rPr>
      <w:i/>
    </w:rPr>
  </w:style>
  <w:style w:type="paragraph" w:customStyle="1" w:styleId="14">
    <w:name w:val="正文缩进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表格文字"/>
    <w:basedOn w:val="1"/>
    <w:next w:val="4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6">
    <w:name w:val="工信院正文"/>
    <w:basedOn w:val="1"/>
    <w:qFormat/>
    <w:uiPriority w:val="0"/>
    <w:pPr>
      <w:spacing w:line="600" w:lineRule="exact"/>
      <w:ind w:firstLine="643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17">
    <w:name w:val="正文1"/>
    <w:basedOn w:val="1"/>
    <w:qFormat/>
    <w:uiPriority w:val="0"/>
    <w:pPr>
      <w:suppressAutoHyphens/>
    </w:pPr>
    <w:rPr>
      <w:rFonts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3715</Words>
  <Characters>3871</Characters>
  <Lines>1</Lines>
  <Paragraphs>1</Paragraphs>
  <TotalTime>47</TotalTime>
  <ScaleCrop>false</ScaleCrop>
  <LinksUpToDate>false</LinksUpToDate>
  <CharactersWithSpaces>3973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2022-08-21T03:04:00Z</dcterms:created>
  <dc:creator>sxszf</dc:creator>
  <cp:lastModifiedBy>sxszf</cp:lastModifiedBy>
  <cp:lastPrinted>2024-11-17T15:55:00Z</cp:lastPrinted>
  <dcterms:modified xsi:type="dcterms:W3CDTF">2024-11-19T10:27:49Z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0B90F5C89F9343D6AB1E149A2DC32263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