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8434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关于优化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嵊泗县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新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民积分管理服务工作的</w:t>
      </w:r>
    </w:p>
    <w:p w14:paraId="7580714A">
      <w:pPr>
        <w:jc w:val="center"/>
        <w:rPr>
          <w:rFonts w:hint="default" w:ascii="Times New Roman" w:hAnsi="Times New Roman" w:eastAsia="华文中宋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意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见</w:t>
      </w:r>
    </w:p>
    <w:p w14:paraId="40E01E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(征求意见稿)</w:t>
      </w:r>
    </w:p>
    <w:bookmarkEnd w:id="0"/>
    <w:p w14:paraId="604AE8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C1E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为贯彻落实国家和省关于实施以人为核心的新型城镇化战略，优化</w:t>
      </w:r>
      <w:r>
        <w:rPr>
          <w:rFonts w:hint="eastAsia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积分管理服务工作的部署要求，助推高质量发展建设共同富裕示范区海岛样板县，根据《居住证暂行条例》《浙江省流动人口居住登记条例》等有关规定和</w:t>
      </w:r>
      <w:r>
        <w:rPr>
          <w:rFonts w:hint="eastAsia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《嵊泗高质量发展建设共同富裕示范区海岛样板县实施方案（2021—2025）》</w:t>
      </w:r>
      <w:r>
        <w:rPr>
          <w:rFonts w:hint="default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等有关要求，现就嵊泗县优化</w:t>
      </w:r>
      <w:r>
        <w:rPr>
          <w:rFonts w:hint="eastAsia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积分管理服务工作提出如下意见。</w:t>
      </w:r>
    </w:p>
    <w:p w14:paraId="7706F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一、总体要求</w:t>
      </w:r>
    </w:p>
    <w:p w14:paraId="19818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以习近平新时代中国特色社会主义思想为指导，深入贯彻党的二十大精神，坚持以人民为中心的发展思想，忠实践行“八八战略”、奋力打造“重要窗口”，以数字化改革为引领，贯通应用“浙里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”，完善积分管理服务制度，优化基本公共服务提供机制，进一步增强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获得感、幸福感、认同感和安全感，不断激发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参与现代海洋城市建设的主动性、积极性、创造性，推动形成共建共治共享的社会治理格局。</w:t>
      </w:r>
    </w:p>
    <w:p w14:paraId="16DC0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二、适用对象</w:t>
      </w:r>
    </w:p>
    <w:p w14:paraId="6B3A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本意见适用于在嵊泗县居住、就业、就读并持有效《浙江省居住证》的流动人口(以下统称“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”)，以及符合省内居住</w:t>
      </w:r>
    </w:p>
    <w:p w14:paraId="5A0D4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证和积分互认条件的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。</w:t>
      </w:r>
    </w:p>
    <w:p w14:paraId="67F4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三、指标体系</w:t>
      </w:r>
    </w:p>
    <w:p w14:paraId="59F20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（一）积分指标及分值。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积分指标由省级共性指标和县级个性指标组成，总分值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00分。其中，省级共性指标100分，县级个性指标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0分。</w:t>
      </w:r>
    </w:p>
    <w:p w14:paraId="0D889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1.省级共性指标。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设“年龄、文化程度、职业技能、缴纳社保、居住时间”等5个指标项，各项指标赋分标准见附件。省级共性指标得分全省通用、跨县互认。</w:t>
      </w:r>
    </w:p>
    <w:p w14:paraId="5F53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2.县级个性指标。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设“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就职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就业、参政议政、居住条件、公积金、人才引进、特殊身份、奖项荣誉、科技创新、投资纳税、社会公益”等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个指标项，各项指标赋分标准见附件。另设“违规失信、违法犯罪”2个减分指标项。</w:t>
      </w:r>
    </w:p>
    <w:p w14:paraId="7B1CB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（二）积分规则。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的积分总分值为省级共性指标积分和县级个性指标积分之和（包含各项指标加减分）。《浙江省居住证》使用功能中止或注销时，积分自动失效；《浙江省居住证》使用功能恢复后，积分重新计算后生效。</w:t>
      </w:r>
    </w:p>
    <w:p w14:paraId="30B9C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四、积分管理服务</w:t>
      </w:r>
    </w:p>
    <w:p w14:paraId="792D3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（一）办理渠道。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可以通过浙江政务服务网、浙里办APP的“浙里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”专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（建设中）办理积分查询、积分复核、积分应用等线上服务，也可持《浙江省居住证》，或凭电子居住证或《浙江省居住证确认单》到线下经办机构窗口办理。</w:t>
      </w:r>
    </w:p>
    <w:p w14:paraId="7785D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（二）积分获得、查询和复核。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积分获取以系统数据共享为主、以本人提供证明材料为辅。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在取得《浙江省居住证》时将通过数据共享获得部分积分，通过本人提供相关证明材料经审核赋分后可获得剩余积分。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可随时通过“浙里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”应用查询积分明细及分值，对积分有异议或需要调整积分的可提出复核申请。复核申请材料由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提供，并由有关部门负责审核。</w:t>
      </w:r>
    </w:p>
    <w:p w14:paraId="09681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（三）积分公示和应用。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可凭《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居住证》及积分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在常住地申请享受子女义务教育、住房保障、技能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等公共服务。有关单位应本着“公开透明”原则，在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获取公共服务前，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做好积分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对外公示。</w:t>
      </w:r>
    </w:p>
    <w:p w14:paraId="55735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五、职责分工</w:t>
      </w:r>
    </w:p>
    <w:p w14:paraId="4DBA7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县发改局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统筹推进全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积分管理服务工作，牵头建设、运营和维护“浙里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”应用场景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协调各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积分管理服务、数字化应用场景建设等工作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信用办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vertAlign w:val="baseline"/>
          <w:lang w:val="en-US" w:eastAsia="zh-CN"/>
        </w:rPr>
        <w:t>负责协调失信相关信息对接和审核。</w:t>
      </w:r>
    </w:p>
    <w:p w14:paraId="11D11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2.县委政法委负责制定县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级</w:t>
      </w:r>
      <w:r>
        <w:rPr>
          <w:rFonts w:hint="eastAsia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新居民</w:t>
      </w: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积分管理实施细则。</w:t>
      </w:r>
    </w:p>
    <w:p w14:paraId="52F3F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公安局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范围内推行电子居住证，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配合做好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“浙里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”应用场景中“电子居住证一指办理”功能模块建设；推动居住证跨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域互认转换；做好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电子居住证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申领发放、互认转换等管理服务工作。</w:t>
      </w:r>
    </w:p>
    <w:p w14:paraId="2C02A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教育局负责做好义务教育领域的积分应用工作，建立健全义务教育资源按积分梯度供给制度。</w:t>
      </w:r>
    </w:p>
    <w:p w14:paraId="12C23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人力社保局负责做好职业技能培训、就业等领域的积分应用工作。</w:t>
      </w:r>
    </w:p>
    <w:p w14:paraId="2DD907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住建局负责做好保障性租赁住房、公租房等领域的积分应用工作。</w:t>
      </w:r>
    </w:p>
    <w:p w14:paraId="0331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7.县大数据中心负责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“浙里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”应用场景建设所需的数据资源及相关配套资源设施，做好部门数据打通工作。</w:t>
      </w:r>
    </w:p>
    <w:p w14:paraId="61C4E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8.县文广旅体局负责做好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在文化体育旅游等基本公共服务领域的积分应用工作。</w:t>
      </w:r>
    </w:p>
    <w:p w14:paraId="79536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9.县卫健局负责做好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医疗保障等基本公共服务领域的积分应用工作；负责红十字相关领域积分管理的审核。</w:t>
      </w:r>
    </w:p>
    <w:p w14:paraId="6C88E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10.县金融办和县人民银行负责做好与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积分相挂钩的个人信贷产品开发、推广等工作。</w:t>
      </w:r>
    </w:p>
    <w:p w14:paraId="3DB2D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11.县委人才办、县文明办、县经信局、县民政局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退役军人事务局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、县司法局、县综合行政执法局、县税务局、县资源规划局、县市场监管局、县总工会、县妇联、团县委、县公积金中心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按各自职责指导做好所属领域积分管理和积分应用工作。</w:t>
      </w:r>
    </w:p>
    <w:p w14:paraId="111A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六、其他</w:t>
      </w:r>
    </w:p>
    <w:p w14:paraId="4B138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（一）责任追究。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当对积分申请材料的真实性负责，伪造、变造或使用虚假申请材料的，由公安机关按照《中华人民共和国治安管理处罚法》相关规定处罚；违规失信行为作为不良信息记入主体信用档案；构成犯罪的，依法追究刑事责任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据此获得的积分清零，一并取消因积分取得的相应权益。负责积分管理的有关职能部门工作人员应认真履行职责，遵纪守法，廉洁奉公，自觉接受监督。如有违法违纪行为的，由有关部门按规定处理；构成犯罪的，依法追究其刑事责任。</w:t>
      </w:r>
    </w:p>
    <w:p w14:paraId="4F9C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（二）动态调整。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根据嵊泗县经济社会发展状况和人口服务管理需要，由县发改局、县委政法委会同相关部门对积分制度进行动态调整，经县政府同意后向社会公布。</w:t>
      </w:r>
    </w:p>
    <w:p w14:paraId="06C2D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 w:bidi="ar-SA"/>
        </w:rPr>
        <w:t>七、工作要求</w:t>
      </w:r>
    </w:p>
    <w:p w14:paraId="3F193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（一）优化公共服务。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以实施新型城镇化战略和</w:t>
      </w:r>
      <w:r>
        <w:rPr>
          <w:rFonts w:hint="eastAsia" w:ascii="Times New Roman" w:hAnsi="Times New Roman" w:eastAsia="仿宋_GB2312" w:cs="Times New Roman"/>
          <w:b w:val="0"/>
          <w:snapToGrid/>
          <w:color w:val="000000"/>
          <w:kern w:val="2"/>
          <w:sz w:val="32"/>
          <w:szCs w:val="32"/>
          <w:lang w:val="en-US" w:eastAsia="zh-CN" w:bidi="ar-SA"/>
        </w:rPr>
        <w:t>高质量发展建设共同富裕示范区海岛样板县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为统筹，加快推进基本公共服务均等化，进一步扩大公共服务覆盖面。加强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积分管理服务的顶层设计、统筹指导，综合考虑地方发展需要、县域承载能力等因素，制订实施符合本地区实际的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管理服务举措，在经济持续健康发展中提升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公共服务保障水平。</w:t>
      </w:r>
    </w:p>
    <w:p w14:paraId="6905B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（二）突出工作重点。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突出省内跨县流动的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和来自省外的新生代农民工、新毕业大学生、在嵊泗县长期稳定就业生活的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等群体，突出新型城镇化发展对吸纳新增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的需求，突出就业、住房、随迁子女义务教育等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迫切需要的公共服务事项，丰富和完善积分应用场景，提升精准施策水平。</w:t>
      </w:r>
    </w:p>
    <w:p w14:paraId="79A2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（三）加强宣传推广。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充分利用报刊、电视、网络等媒体，加大对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积分应用服务的宣传力度，提高公众知晓度和参与度，加快扩大覆盖面和受益面。注重发挥典型示范作用，及时总结典型经验，推广具有示范效应的做法。</w:t>
      </w:r>
    </w:p>
    <w:p w14:paraId="64E5D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（四）加强组织实施。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各牵头部门对照职能，有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序推进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积分管理和应用工作，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协助做好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建设、运营和维护本单位“浙里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”相关应用场景，负责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材料审核、积分应用等工作，建立健全公平、有序、梯次提供公共服务的机制。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新居民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积分管理服务将纳入政府对部门的考核评价。</w:t>
      </w:r>
    </w:p>
    <w:p w14:paraId="33827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本意见自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2025年1月1日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起施行，《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中共嵊泗县委嵊泗县人民政府办公室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嵊泗县居住证量化管理实施细则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的通知》（嵊党政办发〔2016〕163号）等有关政策规定与本意见不一致的，以本意见为准。</w:t>
      </w:r>
    </w:p>
    <w:p w14:paraId="739FB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 w14:paraId="0A7E5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附件：1.省级共性指标赋分标准</w:t>
      </w:r>
    </w:p>
    <w:p w14:paraId="78A5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6" w:h="16839"/>
          <w:pgMar w:top="2154" w:right="1531" w:bottom="1871" w:left="1531" w:header="0" w:footer="850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2.县级个性指标项目</w:t>
      </w:r>
    </w:p>
    <w:p w14:paraId="2A45A922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1C20C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Times New Roman" w:hAnsi="Times New Roman" w:eastAsia="方正小标宋简体"/>
          <w:sz w:val="40"/>
          <w:szCs w:val="40"/>
          <w:lang w:eastAsia="zh-CN"/>
        </w:rPr>
      </w:pPr>
      <w:r>
        <w:rPr>
          <w:rFonts w:ascii="Times New Roman" w:hAnsi="Times New Roman" w:eastAsia="方正小标宋简体"/>
          <w:sz w:val="40"/>
          <w:szCs w:val="40"/>
        </w:rPr>
        <w:t>省级共性指标赋分标准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（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100分，全省统一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）</w:t>
      </w:r>
    </w:p>
    <w:tbl>
      <w:tblPr>
        <w:tblStyle w:val="11"/>
        <w:tblW w:w="14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950"/>
        <w:gridCol w:w="4558"/>
        <w:gridCol w:w="708"/>
        <w:gridCol w:w="1302"/>
        <w:gridCol w:w="4801"/>
      </w:tblGrid>
      <w:tr w14:paraId="0AA2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 w14:paraId="27651C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  <w:t>指标项</w:t>
            </w:r>
          </w:p>
        </w:tc>
        <w:tc>
          <w:tcPr>
            <w:tcW w:w="950" w:type="dxa"/>
            <w:noWrap w:val="0"/>
            <w:vAlign w:val="center"/>
          </w:tcPr>
          <w:p w14:paraId="5FCE64B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  <w:t>最高分</w:t>
            </w:r>
          </w:p>
        </w:tc>
        <w:tc>
          <w:tcPr>
            <w:tcW w:w="5266" w:type="dxa"/>
            <w:gridSpan w:val="2"/>
            <w:noWrap w:val="0"/>
            <w:vAlign w:val="center"/>
          </w:tcPr>
          <w:p w14:paraId="10A198C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赋分标准</w:t>
            </w:r>
          </w:p>
        </w:tc>
        <w:tc>
          <w:tcPr>
            <w:tcW w:w="1302" w:type="dxa"/>
            <w:noWrap w:val="0"/>
            <w:vAlign w:val="center"/>
          </w:tcPr>
          <w:p w14:paraId="28907ED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审核部门</w:t>
            </w:r>
          </w:p>
        </w:tc>
        <w:tc>
          <w:tcPr>
            <w:tcW w:w="4801" w:type="dxa"/>
            <w:noWrap w:val="0"/>
            <w:vAlign w:val="center"/>
          </w:tcPr>
          <w:p w14:paraId="066B78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</w:rPr>
              <w:t>审核形式</w:t>
            </w:r>
          </w:p>
        </w:tc>
      </w:tr>
      <w:tr w14:paraId="48BB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 w14:paraId="281D94B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50" w:type="dxa"/>
            <w:noWrap w:val="0"/>
            <w:vAlign w:val="center"/>
          </w:tcPr>
          <w:p w14:paraId="7202832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20</w:t>
            </w:r>
          </w:p>
        </w:tc>
        <w:tc>
          <w:tcPr>
            <w:tcW w:w="5266" w:type="dxa"/>
            <w:gridSpan w:val="2"/>
            <w:noWrap w:val="0"/>
            <w:vAlign w:val="center"/>
          </w:tcPr>
          <w:p w14:paraId="40487B7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年龄在55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周岁（含）至</w:t>
            </w:r>
            <w:r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  <w:t>60周岁，积5分；年龄每减少1岁，积分增加1分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302" w:type="dxa"/>
            <w:noWrap w:val="0"/>
            <w:vAlign w:val="center"/>
          </w:tcPr>
          <w:p w14:paraId="49A72D6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公安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局</w:t>
            </w:r>
          </w:p>
        </w:tc>
        <w:tc>
          <w:tcPr>
            <w:tcW w:w="4801" w:type="dxa"/>
            <w:noWrap w:val="0"/>
            <w:vAlign w:val="center"/>
          </w:tcPr>
          <w:p w14:paraId="5E778A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系统自动评分：居民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身份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（或电子居住证）</w:t>
            </w:r>
          </w:p>
        </w:tc>
      </w:tr>
      <w:tr w14:paraId="0821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4BCDD02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 w14:paraId="5A708A8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4558" w:type="dxa"/>
            <w:noWrap w:val="0"/>
            <w:vAlign w:val="center"/>
          </w:tcPr>
          <w:p w14:paraId="3A7ECEC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本科学历、学士学位及以上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，得10分。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 w14:paraId="7436635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计分不累加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33CCDF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县教育局</w:t>
            </w:r>
          </w:p>
        </w:tc>
        <w:tc>
          <w:tcPr>
            <w:tcW w:w="4801" w:type="dxa"/>
            <w:vMerge w:val="restart"/>
            <w:noWrap w:val="0"/>
            <w:vAlign w:val="center"/>
          </w:tcPr>
          <w:p w14:paraId="4B8C619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依证明材料审核评分：</w:t>
            </w:r>
          </w:p>
          <w:p w14:paraId="59E0F8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1.2002年（含）前大专（高职）及以上学历，提供学历证书原件。</w:t>
            </w:r>
          </w:p>
          <w:p w14:paraId="0BBAAE0F">
            <w:pPr>
              <w:pStyle w:val="3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11" w:right="0" w:hanging="11"/>
              <w:jc w:val="left"/>
              <w:textAlignment w:val="baseline"/>
              <w:outlineLvl w:val="4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</w:rPr>
              <w:t>2.2003年（含）后大（高职）及以上学历，提供学信网在线验证证明。</w:t>
            </w:r>
          </w:p>
        </w:tc>
      </w:tr>
      <w:tr w14:paraId="3AA4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261D36A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29AAE4A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noWrap w:val="0"/>
            <w:vAlign w:val="center"/>
          </w:tcPr>
          <w:p w14:paraId="74A617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大专（高职）学历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，得8分。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08258B7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noWrap w:val="0"/>
            <w:vAlign w:val="top"/>
          </w:tcPr>
          <w:p w14:paraId="3124DCB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01" w:type="dxa"/>
            <w:vMerge w:val="continue"/>
            <w:noWrap w:val="0"/>
            <w:vAlign w:val="top"/>
          </w:tcPr>
          <w:p w14:paraId="4BA0A5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3E06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78591C4B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7FF6F87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noWrap w:val="0"/>
            <w:vAlign w:val="center"/>
          </w:tcPr>
          <w:p w14:paraId="2A51750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高中（中职）学历及以下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，得5分。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48C5F9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noWrap w:val="0"/>
            <w:vAlign w:val="top"/>
          </w:tcPr>
          <w:p w14:paraId="22F745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01" w:type="dxa"/>
            <w:vMerge w:val="continue"/>
            <w:noWrap w:val="0"/>
            <w:vAlign w:val="top"/>
          </w:tcPr>
          <w:p w14:paraId="6220B3E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1628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5D13A7F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职业技能</w:t>
            </w:r>
          </w:p>
        </w:tc>
        <w:tc>
          <w:tcPr>
            <w:tcW w:w="950" w:type="dxa"/>
            <w:vMerge w:val="restart"/>
            <w:noWrap w:val="0"/>
            <w:vAlign w:val="center"/>
          </w:tcPr>
          <w:p w14:paraId="606D3E1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10</w:t>
            </w:r>
          </w:p>
        </w:tc>
        <w:tc>
          <w:tcPr>
            <w:tcW w:w="4558" w:type="dxa"/>
            <w:noWrap w:val="0"/>
            <w:vAlign w:val="center"/>
          </w:tcPr>
          <w:p w14:paraId="1F97F67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国家职业资格证书二级及以上，职业技能等级证书二级及以上，或获得中级及以上职称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，得10分。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 w14:paraId="2457F4E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计分不累加</w:t>
            </w:r>
          </w:p>
        </w:tc>
        <w:tc>
          <w:tcPr>
            <w:tcW w:w="1302" w:type="dxa"/>
            <w:vMerge w:val="restart"/>
            <w:noWrap w:val="0"/>
            <w:vAlign w:val="center"/>
          </w:tcPr>
          <w:p w14:paraId="450CB22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县人力社保局</w:t>
            </w:r>
          </w:p>
        </w:tc>
        <w:tc>
          <w:tcPr>
            <w:tcW w:w="4801" w:type="dxa"/>
            <w:vMerge w:val="restart"/>
            <w:noWrap w:val="0"/>
            <w:vAlign w:val="center"/>
          </w:tcPr>
          <w:p w14:paraId="0837BE8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依证明材料审核评分：</w:t>
            </w:r>
          </w:p>
          <w:p w14:paraId="0ED4C945">
            <w:pPr>
              <w:pStyle w:val="3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11" w:right="0" w:hanging="11"/>
              <w:textAlignment w:val="baseline"/>
              <w:outlineLvl w:val="4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1.职业资格（职业技能等级）及专项职业能力证书原件。</w:t>
            </w:r>
          </w:p>
          <w:p w14:paraId="677FFE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2.涉及专业技术资格证书的，提供资格证书和评审表。如系外地取得，还需提供当地人力社保部门或职称管理部门发布的文件。</w:t>
            </w:r>
          </w:p>
        </w:tc>
      </w:tr>
      <w:tr w14:paraId="185C6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12AE2E5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1D49891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noWrap w:val="0"/>
            <w:vAlign w:val="center"/>
          </w:tcPr>
          <w:p w14:paraId="3BD224C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国家职业资格证书三级，职业技能等级证书三级，获得初级职称或专项职业能力证书（高级专项）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，得8分。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5DFFE89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2671756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01" w:type="dxa"/>
            <w:vMerge w:val="continue"/>
            <w:noWrap w:val="0"/>
            <w:vAlign w:val="center"/>
          </w:tcPr>
          <w:p w14:paraId="479C2D8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526D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69491C5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001B953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noWrap w:val="0"/>
            <w:vAlign w:val="center"/>
          </w:tcPr>
          <w:p w14:paraId="366889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国家职业资格证书四级，职业技能等级证书四级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，得5分。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7EABDC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7B3DE91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01" w:type="dxa"/>
            <w:vMerge w:val="continue"/>
            <w:noWrap w:val="0"/>
            <w:vAlign w:val="center"/>
          </w:tcPr>
          <w:p w14:paraId="41EDE0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43FF3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1940677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noWrap w:val="0"/>
            <w:vAlign w:val="center"/>
          </w:tcPr>
          <w:p w14:paraId="63D0EFB2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558" w:type="dxa"/>
            <w:noWrap w:val="0"/>
            <w:vAlign w:val="center"/>
          </w:tcPr>
          <w:p w14:paraId="5B6F38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国家职业资格证书五级，职业技能等级证书五级，专项职业能力证书（普通专项）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，得3分。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 w14:paraId="0310680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2" w:type="dxa"/>
            <w:vMerge w:val="continue"/>
            <w:noWrap w:val="0"/>
            <w:vAlign w:val="center"/>
          </w:tcPr>
          <w:p w14:paraId="248D71A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  <w:tc>
          <w:tcPr>
            <w:tcW w:w="4801" w:type="dxa"/>
            <w:vMerge w:val="continue"/>
            <w:noWrap w:val="0"/>
            <w:vAlign w:val="center"/>
          </w:tcPr>
          <w:p w14:paraId="0CF0DCF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</w:p>
        </w:tc>
      </w:tr>
      <w:tr w14:paraId="7EEB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/>
            <w:vAlign w:val="center"/>
          </w:tcPr>
          <w:p w14:paraId="60846D3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缴纳社保</w:t>
            </w:r>
          </w:p>
        </w:tc>
        <w:tc>
          <w:tcPr>
            <w:tcW w:w="950" w:type="dxa"/>
            <w:noWrap/>
            <w:vAlign w:val="center"/>
          </w:tcPr>
          <w:p w14:paraId="3172DB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5266" w:type="dxa"/>
            <w:gridSpan w:val="2"/>
            <w:noWrap w:val="0"/>
            <w:vAlign w:val="center"/>
          </w:tcPr>
          <w:p w14:paraId="7335AC3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在本省范围内累计缴纳养老保险，每个月得0.5分。</w:t>
            </w:r>
          </w:p>
        </w:tc>
        <w:tc>
          <w:tcPr>
            <w:tcW w:w="1302" w:type="dxa"/>
            <w:noWrap w:val="0"/>
            <w:vAlign w:val="center"/>
          </w:tcPr>
          <w:p w14:paraId="0A8445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 w:bidi="ar"/>
              </w:rPr>
              <w:t>县人力社保局</w:t>
            </w:r>
          </w:p>
        </w:tc>
        <w:tc>
          <w:tcPr>
            <w:tcW w:w="4801" w:type="dxa"/>
            <w:noWrap w:val="0"/>
            <w:vAlign w:val="center"/>
          </w:tcPr>
          <w:p w14:paraId="29E2DB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系统自动评分：电子社保卡</w:t>
            </w:r>
          </w:p>
        </w:tc>
      </w:tr>
      <w:tr w14:paraId="179B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noWrap w:val="0"/>
            <w:vAlign w:val="center"/>
          </w:tcPr>
          <w:p w14:paraId="4332A22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bCs/>
                <w:color w:val="000000"/>
                <w:kern w:val="0"/>
                <w:sz w:val="24"/>
              </w:rPr>
              <w:t>居住时间</w:t>
            </w:r>
          </w:p>
        </w:tc>
        <w:tc>
          <w:tcPr>
            <w:tcW w:w="950" w:type="dxa"/>
            <w:noWrap w:val="0"/>
            <w:vAlign w:val="center"/>
          </w:tcPr>
          <w:p w14:paraId="238FBF4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sz w:val="24"/>
              </w:rPr>
              <w:t>30</w:t>
            </w:r>
          </w:p>
        </w:tc>
        <w:tc>
          <w:tcPr>
            <w:tcW w:w="5266" w:type="dxa"/>
            <w:gridSpan w:val="2"/>
            <w:noWrap w:val="0"/>
            <w:vAlign w:val="center"/>
          </w:tcPr>
          <w:p w14:paraId="02E8004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baseline"/>
              <w:rPr>
                <w:rFonts w:hint="default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/>
                <w:sz w:val="24"/>
              </w:rPr>
              <w:t>在本省范围累计居住时间（自申报居住登记之日起计算）每满1个月得0.25分。</w:t>
            </w:r>
          </w:p>
        </w:tc>
        <w:tc>
          <w:tcPr>
            <w:tcW w:w="1302" w:type="dxa"/>
            <w:noWrap w:val="0"/>
            <w:vAlign w:val="center"/>
          </w:tcPr>
          <w:p w14:paraId="097856CA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公安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eastAsia="zh-CN"/>
              </w:rPr>
              <w:t>局</w:t>
            </w:r>
          </w:p>
        </w:tc>
        <w:tc>
          <w:tcPr>
            <w:tcW w:w="4801" w:type="dxa"/>
            <w:noWrap w:val="0"/>
            <w:vAlign w:val="center"/>
          </w:tcPr>
          <w:p w14:paraId="383A0B4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textAlignment w:val="baseline"/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</w:rPr>
              <w:t>系统自动评分：电子居住证</w:t>
            </w:r>
          </w:p>
        </w:tc>
      </w:tr>
    </w:tbl>
    <w:p w14:paraId="77A7B1C3">
      <w:pPr>
        <w:pStyle w:val="3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20" w:lineRule="exact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  <w:sectPr>
          <w:pgSz w:w="16839" w:h="11906"/>
          <w:pgMar w:top="1417" w:right="1587" w:bottom="1417" w:left="1587" w:header="0" w:footer="851" w:gutter="0"/>
          <w:pgNumType w:fmt="numberInDash"/>
          <w:cols w:space="720" w:num="1"/>
        </w:sectPr>
      </w:pPr>
    </w:p>
    <w:p w14:paraId="4F1E248D">
      <w:pPr>
        <w:pStyle w:val="3"/>
        <w:rPr>
          <w:rFonts w:hint="default" w:ascii="Times New Roman" w:hAnsi="Times New Roman" w:eastAsia="黑体" w:cs="Times New Roman"/>
          <w:b w:val="0"/>
          <w:bCs w:val="0"/>
          <w:color w:val="00000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 w14:paraId="17D63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县</w:t>
      </w:r>
      <w:r>
        <w:rPr>
          <w:rFonts w:ascii="Times New Roman" w:hAnsi="Times New Roman" w:eastAsia="方正小标宋简体"/>
          <w:sz w:val="40"/>
          <w:szCs w:val="40"/>
        </w:rPr>
        <w:t>级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个</w:t>
      </w:r>
      <w:r>
        <w:rPr>
          <w:rFonts w:ascii="Times New Roman" w:hAnsi="Times New Roman" w:eastAsia="方正小标宋简体"/>
          <w:sz w:val="40"/>
          <w:szCs w:val="40"/>
        </w:rPr>
        <w:t>性指标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项目（</w:t>
      </w:r>
      <w:r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  <w:t>200分</w:t>
      </w:r>
      <w:r>
        <w:rPr>
          <w:rFonts w:hint="eastAsia" w:ascii="Times New Roman" w:hAnsi="Times New Roman" w:eastAsia="方正小标宋简体"/>
          <w:sz w:val="40"/>
          <w:szCs w:val="40"/>
          <w:lang w:eastAsia="zh-CN"/>
        </w:rPr>
        <w:t>）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979"/>
        <w:gridCol w:w="5016"/>
        <w:gridCol w:w="544"/>
        <w:gridCol w:w="1662"/>
        <w:gridCol w:w="4275"/>
      </w:tblGrid>
      <w:tr w14:paraId="2836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pct"/>
            <w:noWrap w:val="0"/>
            <w:vAlign w:val="center"/>
          </w:tcPr>
          <w:p w14:paraId="20B4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指标项</w:t>
            </w:r>
          </w:p>
        </w:tc>
        <w:tc>
          <w:tcPr>
            <w:tcW w:w="347" w:type="pct"/>
            <w:noWrap w:val="0"/>
            <w:vAlign w:val="center"/>
          </w:tcPr>
          <w:p w14:paraId="09A97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最高分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4AD1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赋分标准</w:t>
            </w:r>
          </w:p>
        </w:tc>
        <w:tc>
          <w:tcPr>
            <w:tcW w:w="589" w:type="pct"/>
            <w:noWrap w:val="0"/>
            <w:vAlign w:val="center"/>
          </w:tcPr>
          <w:p w14:paraId="742CD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审核部门</w:t>
            </w:r>
          </w:p>
        </w:tc>
        <w:tc>
          <w:tcPr>
            <w:tcW w:w="1515" w:type="pct"/>
            <w:noWrap w:val="0"/>
            <w:vAlign w:val="center"/>
          </w:tcPr>
          <w:p w14:paraId="1F6FD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</w:rPr>
              <w:t>审核形式</w:t>
            </w:r>
          </w:p>
        </w:tc>
      </w:tr>
      <w:tr w14:paraId="0299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575" w:type="pct"/>
            <w:noWrap w:val="0"/>
            <w:vAlign w:val="center"/>
          </w:tcPr>
          <w:p w14:paraId="4A21A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eastAsia="zh-CN"/>
              </w:rPr>
              <w:t>就职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就业</w:t>
            </w:r>
          </w:p>
        </w:tc>
        <w:tc>
          <w:tcPr>
            <w:tcW w:w="347" w:type="pct"/>
            <w:noWrap w:val="0"/>
            <w:vAlign w:val="center"/>
          </w:tcPr>
          <w:p w14:paraId="25CFC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5FFA4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与本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用人单位依法签订劳动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合同并缴纳社会保险费，或持有本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工商营业执照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连续 1 年以上的，得 5 分。</w:t>
            </w:r>
          </w:p>
        </w:tc>
        <w:tc>
          <w:tcPr>
            <w:tcW w:w="589" w:type="pct"/>
            <w:noWrap w:val="0"/>
            <w:vAlign w:val="center"/>
          </w:tcPr>
          <w:p w14:paraId="47D0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县人力社保局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县市场监管局</w:t>
            </w:r>
          </w:p>
        </w:tc>
        <w:tc>
          <w:tcPr>
            <w:tcW w:w="1515" w:type="pct"/>
            <w:noWrap w:val="0"/>
            <w:vAlign w:val="center"/>
          </w:tcPr>
          <w:p w14:paraId="0D94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：</w:t>
            </w:r>
          </w:p>
          <w:p w14:paraId="63511D58">
            <w:pPr>
              <w:pStyle w:val="3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劳动（聘用）合同原件。或系统自动评分（依据社保数据）。</w:t>
            </w:r>
          </w:p>
          <w:p w14:paraId="4BA4179E">
            <w:pPr>
              <w:pStyle w:val="3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Chars="0" w:right="0" w:rightChars="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2.系统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核查（无需提供材料）</w:t>
            </w:r>
          </w:p>
        </w:tc>
      </w:tr>
      <w:tr w14:paraId="248D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575" w:type="pct"/>
            <w:noWrap w:val="0"/>
            <w:vAlign w:val="center"/>
          </w:tcPr>
          <w:p w14:paraId="14F2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参政议政</w:t>
            </w:r>
          </w:p>
        </w:tc>
        <w:tc>
          <w:tcPr>
            <w:tcW w:w="347" w:type="pct"/>
            <w:noWrap w:val="0"/>
            <w:vAlign w:val="center"/>
          </w:tcPr>
          <w:p w14:paraId="413C5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68DD2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全国党代表、人大代表、政协委员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10分；</w:t>
            </w:r>
          </w:p>
          <w:p w14:paraId="675E4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省党代表、人大代表、政协委员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6分；</w:t>
            </w:r>
          </w:p>
          <w:p w14:paraId="524FB0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outlineLvl w:val="4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市党代表、人大代表、政协委员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，计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4分；</w:t>
            </w:r>
          </w:p>
          <w:p w14:paraId="102926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left"/>
              <w:textAlignment w:val="auto"/>
              <w:outlineLvl w:val="4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县党代表、人大代表、政协委员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，计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2分；</w:t>
            </w:r>
          </w:p>
          <w:p w14:paraId="1F25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乡镇（街道）党代表、人大代表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，计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1分。</w:t>
            </w:r>
          </w:p>
        </w:tc>
        <w:tc>
          <w:tcPr>
            <w:tcW w:w="589" w:type="pct"/>
            <w:noWrap w:val="0"/>
            <w:vAlign w:val="center"/>
          </w:tcPr>
          <w:p w14:paraId="55ACF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县委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组织部、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人大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政协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各乡镇</w:t>
            </w:r>
          </w:p>
        </w:tc>
        <w:tc>
          <w:tcPr>
            <w:tcW w:w="1515" w:type="pct"/>
            <w:noWrap w:val="0"/>
            <w:vAlign w:val="center"/>
          </w:tcPr>
          <w:p w14:paraId="2A5F3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申请积分运用场景时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须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处于履职期间。</w:t>
            </w:r>
          </w:p>
        </w:tc>
      </w:tr>
      <w:tr w14:paraId="282F5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75" w:type="pct"/>
            <w:noWrap w:val="0"/>
            <w:vAlign w:val="center"/>
          </w:tcPr>
          <w:p w14:paraId="3EE43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居住条件</w:t>
            </w:r>
          </w:p>
        </w:tc>
        <w:tc>
          <w:tcPr>
            <w:tcW w:w="347" w:type="pct"/>
            <w:noWrap w:val="0"/>
            <w:vAlign w:val="center"/>
          </w:tcPr>
          <w:p w14:paraId="5D29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4B2BD845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本人、配偶或未成年子女在申请地拥有自有居住产权房(非商品房)的，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10分。</w:t>
            </w:r>
          </w:p>
          <w:p w14:paraId="0EEE08A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申请人或家庭成员在本市拥有商品住宅的，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60㎡—100㎡，计10分；100㎡以上的，计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15分。</w:t>
            </w:r>
          </w:p>
          <w:p w14:paraId="09AF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  <w:t>3、申请人无自住房，但租住在我县出租屋(已在我县流动人口综合信息系统登记备案，不包含借住亲友房屋的)，每满1年计2分，最高可计10分。</w:t>
            </w:r>
          </w:p>
        </w:tc>
        <w:tc>
          <w:tcPr>
            <w:tcW w:w="589" w:type="pct"/>
            <w:noWrap w:val="0"/>
            <w:vAlign w:val="center"/>
          </w:tcPr>
          <w:p w14:paraId="3A2C3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县资源规划局</w:t>
            </w:r>
          </w:p>
        </w:tc>
        <w:tc>
          <w:tcPr>
            <w:tcW w:w="1515" w:type="pct"/>
            <w:noWrap w:val="0"/>
            <w:vAlign w:val="center"/>
          </w:tcPr>
          <w:p w14:paraId="314AC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：</w:t>
            </w:r>
          </w:p>
          <w:p w14:paraId="5B76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不动产权证书。登记在配偶、子女名下的，同时提供结婚证、户口本、身份证。</w:t>
            </w:r>
          </w:p>
        </w:tc>
      </w:tr>
      <w:tr w14:paraId="45E9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75" w:type="pct"/>
            <w:noWrap w:val="0"/>
            <w:vAlign w:val="center"/>
          </w:tcPr>
          <w:p w14:paraId="6EB1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公积金</w:t>
            </w:r>
          </w:p>
        </w:tc>
        <w:tc>
          <w:tcPr>
            <w:tcW w:w="347" w:type="pct"/>
            <w:noWrap w:val="0"/>
            <w:vAlign w:val="center"/>
          </w:tcPr>
          <w:p w14:paraId="5F7DC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10分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0FF29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市范围内缴纳住房公积金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每满一年积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，最高分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589" w:type="pct"/>
            <w:noWrap w:val="0"/>
            <w:vAlign w:val="center"/>
          </w:tcPr>
          <w:p w14:paraId="74B6A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公积金中心</w:t>
            </w:r>
          </w:p>
        </w:tc>
        <w:tc>
          <w:tcPr>
            <w:tcW w:w="1515" w:type="pct"/>
            <w:noWrap w:val="0"/>
            <w:vAlign w:val="center"/>
          </w:tcPr>
          <w:p w14:paraId="67E5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Arial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料审核评分</w:t>
            </w:r>
          </w:p>
        </w:tc>
      </w:tr>
      <w:tr w14:paraId="2611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575" w:type="pct"/>
            <w:noWrap w:val="0"/>
            <w:vAlign w:val="center"/>
          </w:tcPr>
          <w:p w14:paraId="523DD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人才引进</w:t>
            </w:r>
          </w:p>
        </w:tc>
        <w:tc>
          <w:tcPr>
            <w:tcW w:w="347" w:type="pct"/>
            <w:noWrap w:val="0"/>
            <w:vAlign w:val="center"/>
          </w:tcPr>
          <w:p w14:paraId="5A3D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7413D415">
            <w:pPr>
              <w:pStyle w:val="1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获评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本县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高层次人才：A类人才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B类人才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C类人才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D类人才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E类人才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10分。</w:t>
            </w:r>
          </w:p>
        </w:tc>
        <w:tc>
          <w:tcPr>
            <w:tcW w:w="589" w:type="pct"/>
            <w:noWrap w:val="0"/>
            <w:vAlign w:val="center"/>
          </w:tcPr>
          <w:p w14:paraId="2D60E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县委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人才办</w:t>
            </w:r>
          </w:p>
        </w:tc>
        <w:tc>
          <w:tcPr>
            <w:tcW w:w="1515" w:type="pct"/>
            <w:noWrap w:val="0"/>
            <w:vAlign w:val="center"/>
          </w:tcPr>
          <w:p w14:paraId="4F4D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料审核评分</w:t>
            </w:r>
          </w:p>
        </w:tc>
      </w:tr>
      <w:tr w14:paraId="2604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575" w:type="pct"/>
            <w:noWrap w:val="0"/>
            <w:vAlign w:val="center"/>
          </w:tcPr>
          <w:p w14:paraId="717C1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特殊身份</w:t>
            </w:r>
          </w:p>
        </w:tc>
        <w:tc>
          <w:tcPr>
            <w:tcW w:w="347" w:type="pct"/>
            <w:noWrap w:val="0"/>
            <w:vAlign w:val="center"/>
          </w:tcPr>
          <w:p w14:paraId="1258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20C45E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退役军人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2分；</w:t>
            </w:r>
          </w:p>
          <w:p w14:paraId="64C90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现役军人，计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589" w:type="pct"/>
            <w:noWrap w:val="0"/>
            <w:vAlign w:val="center"/>
          </w:tcPr>
          <w:p w14:paraId="1F6EC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退役军人事务局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、县人武部</w:t>
            </w:r>
          </w:p>
        </w:tc>
        <w:tc>
          <w:tcPr>
            <w:tcW w:w="1515" w:type="pct"/>
            <w:noWrap w:val="0"/>
            <w:vAlign w:val="center"/>
          </w:tcPr>
          <w:p w14:paraId="3F670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料审核评分</w:t>
            </w:r>
          </w:p>
        </w:tc>
      </w:tr>
      <w:tr w14:paraId="7F12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75" w:type="pct"/>
            <w:noWrap w:val="0"/>
            <w:vAlign w:val="center"/>
          </w:tcPr>
          <w:p w14:paraId="13E11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奖项荣誉</w:t>
            </w:r>
          </w:p>
        </w:tc>
        <w:tc>
          <w:tcPr>
            <w:tcW w:w="347" w:type="pct"/>
            <w:noWrap w:val="0"/>
            <w:vAlign w:val="center"/>
          </w:tcPr>
          <w:p w14:paraId="4778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6B20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各级党政部门、群团组织颁发（通报）的各类先进、荣誉称号的，按国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家级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、省级、市级、县级、乡镇级分别得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30分、20分、15分、10分、5分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（同一年度的同一类目荣誉不累计。）</w:t>
            </w:r>
          </w:p>
        </w:tc>
        <w:tc>
          <w:tcPr>
            <w:tcW w:w="589" w:type="pct"/>
            <w:noWrap w:val="0"/>
            <w:vAlign w:val="center"/>
          </w:tcPr>
          <w:p w14:paraId="4DEC7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奖项荣誉授予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（推荐）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15" w:type="pct"/>
            <w:noWrap w:val="0"/>
            <w:vAlign w:val="center"/>
          </w:tcPr>
          <w:p w14:paraId="0799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：</w:t>
            </w:r>
          </w:p>
          <w:p w14:paraId="7C3B5566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荣誉证书（表彰、表扬文件）原件。</w:t>
            </w:r>
          </w:p>
        </w:tc>
      </w:tr>
      <w:tr w14:paraId="1C23B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575" w:type="pct"/>
            <w:noWrap/>
            <w:vAlign w:val="center"/>
          </w:tcPr>
          <w:p w14:paraId="343F9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科技创新</w:t>
            </w:r>
          </w:p>
        </w:tc>
        <w:tc>
          <w:tcPr>
            <w:tcW w:w="347" w:type="pct"/>
            <w:noWrap/>
            <w:vAlign w:val="center"/>
          </w:tcPr>
          <w:p w14:paraId="5C8E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0分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196AF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市范围内申请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获得有效发明专利的原始发明人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或设计人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（排名前二位），按发明专利、实用新型专利、外观设计专利分别得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0分、5分、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分，获得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级及以上科技进步奖的，得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0分。</w:t>
            </w:r>
          </w:p>
        </w:tc>
        <w:tc>
          <w:tcPr>
            <w:tcW w:w="589" w:type="pct"/>
            <w:noWrap w:val="0"/>
            <w:vAlign w:val="center"/>
          </w:tcPr>
          <w:p w14:paraId="54277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县市场监管局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经信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局</w:t>
            </w:r>
          </w:p>
        </w:tc>
        <w:tc>
          <w:tcPr>
            <w:tcW w:w="1515" w:type="pct"/>
            <w:noWrap w:val="0"/>
            <w:vAlign w:val="center"/>
          </w:tcPr>
          <w:p w14:paraId="430B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：</w:t>
            </w:r>
          </w:p>
          <w:p w14:paraId="54E2FC59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11" w:leftChars="0" w:right="0" w:hanging="11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专利证书原件或电子专利证、荣誉证书（表彰文件）原件。</w:t>
            </w:r>
          </w:p>
        </w:tc>
      </w:tr>
      <w:tr w14:paraId="6B7F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75" w:type="pct"/>
            <w:vMerge w:val="restart"/>
            <w:noWrap w:val="0"/>
            <w:vAlign w:val="center"/>
          </w:tcPr>
          <w:p w14:paraId="4B9CE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投资纳税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 w14:paraId="3EFE5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778" w:type="pct"/>
            <w:noWrap w:val="0"/>
            <w:vAlign w:val="center"/>
          </w:tcPr>
          <w:p w14:paraId="18F16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累计缴纳个人所得税，每满1000元得0.5分，最高限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92" w:type="pct"/>
            <w:vMerge w:val="restart"/>
            <w:noWrap w:val="0"/>
            <w:vAlign w:val="center"/>
          </w:tcPr>
          <w:p w14:paraId="564CC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计分可累加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 w14:paraId="031A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县税务局</w:t>
            </w:r>
          </w:p>
        </w:tc>
        <w:tc>
          <w:tcPr>
            <w:tcW w:w="1515" w:type="pct"/>
            <w:vMerge w:val="restart"/>
            <w:noWrap w:val="0"/>
            <w:vAlign w:val="center"/>
          </w:tcPr>
          <w:p w14:paraId="5728F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：</w:t>
            </w:r>
          </w:p>
          <w:p w14:paraId="669ECC51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1.个人所得税纳税记录。</w:t>
            </w:r>
          </w:p>
          <w:p w14:paraId="3141A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2.个体户业主或企业投资者提供税收完税证书、营业执照副本和投资比例情况。</w:t>
            </w:r>
          </w:p>
        </w:tc>
      </w:tr>
      <w:tr w14:paraId="7B71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48C47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3D1E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78" w:type="pct"/>
            <w:noWrap w:val="0"/>
            <w:vAlign w:val="center"/>
          </w:tcPr>
          <w:p w14:paraId="464F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从事经营活动实际缴纳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增值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税总额乘以投资比例后的金额，每1万元得0.5分，最高限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192" w:type="pct"/>
            <w:vMerge w:val="continue"/>
            <w:noWrap w:val="0"/>
            <w:vAlign w:val="center"/>
          </w:tcPr>
          <w:p w14:paraId="30136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 w14:paraId="71F7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0538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98E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75" w:type="pct"/>
            <w:vMerge w:val="restart"/>
            <w:noWrap w:val="0"/>
            <w:vAlign w:val="center"/>
          </w:tcPr>
          <w:p w14:paraId="3B70E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社会公益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 w14:paraId="718D8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62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</w:p>
        </w:tc>
        <w:tc>
          <w:tcPr>
            <w:tcW w:w="1778" w:type="pct"/>
            <w:noWrap w:val="0"/>
            <w:vAlign w:val="center"/>
          </w:tcPr>
          <w:p w14:paraId="576FE0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1、见义勇为。获评县级“见义勇为”称号的计10分；获评市级及以上“见义勇为”称号的计20分；同一“见义勇为”行为的，按最高称号奖励计分。</w:t>
            </w:r>
          </w:p>
        </w:tc>
        <w:tc>
          <w:tcPr>
            <w:tcW w:w="192" w:type="pct"/>
            <w:vMerge w:val="restart"/>
            <w:noWrap w:val="0"/>
            <w:vAlign w:val="center"/>
          </w:tcPr>
          <w:p w14:paraId="09666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计分可累加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 w14:paraId="2ABA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县公安局、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县文明办、县卫健局、团县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委、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县红十字会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sz w:val="24"/>
                <w:lang w:bidi="ar"/>
              </w:rPr>
              <w:t>慈善总会</w:t>
            </w:r>
          </w:p>
          <w:p w14:paraId="2F86D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vMerge w:val="restart"/>
            <w:noWrap w:val="0"/>
            <w:vAlign w:val="center"/>
          </w:tcPr>
          <w:p w14:paraId="40DB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依证明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材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料审核评分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 w:bidi="ar"/>
              </w:rPr>
              <w:t>：</w:t>
            </w:r>
          </w:p>
          <w:p w14:paraId="73EC8740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见义勇为表彰文件。</w:t>
            </w:r>
          </w:p>
          <w:p w14:paraId="33F18EEB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志愿服务时间证明材料。</w:t>
            </w:r>
          </w:p>
          <w:p w14:paraId="5CEAA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3.献血记录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造血干细胞登记入库荣誉证书（爱心卡或电子入库登记证书）、造血干细胞捐献荣誉证书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3F6A1D96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11" w:leftChars="0" w:right="0" w:hanging="11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bidi="ar"/>
              </w:rPr>
              <w:t>慈善捐款以红十字会、慈善总会记录或相关捐赠凭证为准。</w:t>
            </w:r>
          </w:p>
          <w:p w14:paraId="65C396F4">
            <w:pPr>
              <w:pStyle w:val="3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11" w:leftChars="0" w:right="0" w:hanging="11" w:firstLineChars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5.其他相关证明。结婚证、户口本或直系亲属证明。</w:t>
            </w:r>
          </w:p>
        </w:tc>
      </w:tr>
      <w:tr w14:paraId="2A7F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0C1B2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1F4F5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78" w:type="pct"/>
            <w:noWrap w:val="0"/>
            <w:vAlign w:val="center"/>
          </w:tcPr>
          <w:p w14:paraId="59B8D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“志愿浙江”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信用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达到100、300、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1000、1500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小时，分别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（此项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一次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性计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分，不分段累计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92" w:type="pct"/>
            <w:vMerge w:val="continue"/>
            <w:noWrap w:val="0"/>
            <w:vAlign w:val="center"/>
          </w:tcPr>
          <w:p w14:paraId="04133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 w14:paraId="1C4D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0BA8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4C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15AA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7D6FF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78" w:type="pct"/>
            <w:noWrap w:val="0"/>
            <w:vAlign w:val="center"/>
          </w:tcPr>
          <w:p w14:paraId="76A17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在本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参加无偿献血，献全血每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00毫升得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分，献血小板每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次得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在本市登记加入中华骨髓库得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2分，实际捐献骨髓（造血干细胞），每1次得10分。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最高限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分。</w:t>
            </w:r>
          </w:p>
        </w:tc>
        <w:tc>
          <w:tcPr>
            <w:tcW w:w="192" w:type="pct"/>
            <w:vMerge w:val="continue"/>
            <w:noWrap w:val="0"/>
            <w:vAlign w:val="center"/>
          </w:tcPr>
          <w:p w14:paraId="0095A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 w14:paraId="41D3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59951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2B4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57C20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21DE5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778" w:type="pct"/>
            <w:noWrap w:val="0"/>
            <w:vAlign w:val="center"/>
          </w:tcPr>
          <w:p w14:paraId="6EC7C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慈善捐赠累计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1000元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计0.5分，最高分限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分。</w:t>
            </w:r>
          </w:p>
        </w:tc>
        <w:tc>
          <w:tcPr>
            <w:tcW w:w="192" w:type="pct"/>
            <w:vMerge w:val="continue"/>
            <w:noWrap w:val="0"/>
            <w:vAlign w:val="center"/>
          </w:tcPr>
          <w:p w14:paraId="73BE3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589" w:type="pct"/>
            <w:vMerge w:val="continue"/>
            <w:noWrap w:val="0"/>
            <w:vAlign w:val="center"/>
          </w:tcPr>
          <w:p w14:paraId="05C7D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3D5AE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B04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5" w:type="pct"/>
            <w:noWrap w:val="0"/>
            <w:vAlign w:val="center"/>
          </w:tcPr>
          <w:p w14:paraId="5893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违规失信</w:t>
            </w:r>
          </w:p>
        </w:tc>
        <w:tc>
          <w:tcPr>
            <w:tcW w:w="347" w:type="pct"/>
            <w:noWrap w:val="0"/>
            <w:vAlign w:val="center"/>
          </w:tcPr>
          <w:p w14:paraId="75C3D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-20</w:t>
            </w:r>
          </w:p>
        </w:tc>
        <w:tc>
          <w:tcPr>
            <w:tcW w:w="1971" w:type="pct"/>
            <w:gridSpan w:val="2"/>
            <w:noWrap w:val="0"/>
            <w:vAlign w:val="center"/>
          </w:tcPr>
          <w:p w14:paraId="78146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5年内有被列入国家、省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公共信用信息平台的失信行为的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（违法犯罪行为除外）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，每项分别扣20、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15、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10、5分，同种情形按最高扣分。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累计最高扣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20分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noWrap w:val="0"/>
            <w:vAlign w:val="center"/>
          </w:tcPr>
          <w:p w14:paraId="3A721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县信用办</w:t>
            </w:r>
          </w:p>
        </w:tc>
        <w:tc>
          <w:tcPr>
            <w:tcW w:w="1515" w:type="pct"/>
            <w:noWrap w:val="0"/>
            <w:vAlign w:val="center"/>
          </w:tcPr>
          <w:p w14:paraId="721CF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人工核查（无需提供材料）</w:t>
            </w:r>
          </w:p>
        </w:tc>
      </w:tr>
      <w:tr w14:paraId="611DB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575" w:type="pct"/>
            <w:vMerge w:val="restart"/>
            <w:noWrap w:val="0"/>
            <w:vAlign w:val="center"/>
          </w:tcPr>
          <w:p w14:paraId="77BE8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违法犯罪</w:t>
            </w:r>
          </w:p>
        </w:tc>
        <w:tc>
          <w:tcPr>
            <w:tcW w:w="347" w:type="pct"/>
            <w:vMerge w:val="restart"/>
            <w:noWrap w:val="0"/>
            <w:vAlign w:val="center"/>
          </w:tcPr>
          <w:p w14:paraId="218C4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0B52C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一年内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因违反交通、治安、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安全生产、市场经营、卫生健康、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城市管理等规定受到行政处罚，罚款金额200-500元的，每起扣1分；罚款金额500至5000元（含）的，每起扣3分；罚款金额5000元以上的，每起扣5分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noWrap w:val="0"/>
            <w:vAlign w:val="center"/>
          </w:tcPr>
          <w:p w14:paraId="70621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县公安局、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县卫健局、县应急局、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县市场监管局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县综合行政执法局、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县海洋经济发展局、县消防大队等行政执法部门</w:t>
            </w:r>
          </w:p>
        </w:tc>
        <w:tc>
          <w:tcPr>
            <w:tcW w:w="1515" w:type="pct"/>
            <w:vMerge w:val="restart"/>
            <w:noWrap w:val="0"/>
            <w:vAlign w:val="center"/>
          </w:tcPr>
          <w:p w14:paraId="1B68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人工核查（无需提供材料）</w:t>
            </w:r>
          </w:p>
        </w:tc>
      </w:tr>
      <w:tr w14:paraId="7AFB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3042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71BFD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5AC2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三年内被行政拘留或司法拘留的，每次扣10分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vMerge w:val="restart"/>
            <w:noWrap w:val="0"/>
            <w:vAlign w:val="center"/>
          </w:tcPr>
          <w:p w14:paraId="2B164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县公安局</w:t>
            </w:r>
          </w:p>
        </w:tc>
        <w:tc>
          <w:tcPr>
            <w:tcW w:w="1515" w:type="pct"/>
            <w:vMerge w:val="continue"/>
            <w:noWrap w:val="0"/>
            <w:vAlign w:val="center"/>
          </w:tcPr>
          <w:p w14:paraId="017E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C41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7271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17AC3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637B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三年内受过强制戒毒的，每次扣20分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vMerge w:val="continue"/>
            <w:noWrap w:val="0"/>
            <w:vAlign w:val="center"/>
          </w:tcPr>
          <w:p w14:paraId="0FC0B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5A7C2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2C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6951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3E13A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284F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五年内有一般刑事犯罪记录的，每次扣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vMerge w:val="continue"/>
            <w:noWrap w:val="0"/>
            <w:vAlign w:val="center"/>
          </w:tcPr>
          <w:p w14:paraId="307E3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18CE6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17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253F0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46C7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48063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五年内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 xml:space="preserve">参加邪教组织、非法上访等参加国家法律法规禁止的组织或活动的,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80分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vMerge w:val="continue"/>
            <w:noWrap w:val="0"/>
            <w:vAlign w:val="center"/>
          </w:tcPr>
          <w:p w14:paraId="19584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5907B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90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575" w:type="pct"/>
            <w:vMerge w:val="continue"/>
            <w:noWrap w:val="0"/>
            <w:vAlign w:val="center"/>
          </w:tcPr>
          <w:p w14:paraId="200D4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47" w:type="pct"/>
            <w:vMerge w:val="continue"/>
            <w:noWrap w:val="0"/>
            <w:vAlign w:val="center"/>
          </w:tcPr>
          <w:p w14:paraId="3662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noWrap w:val="0"/>
            <w:vAlign w:val="center"/>
          </w:tcPr>
          <w:p w14:paraId="3BB4C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有严重刑事犯罪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记录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bidi="ar"/>
              </w:rPr>
              <w:t>的，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扣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"/>
              </w:rPr>
              <w:t>80分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589" w:type="pct"/>
            <w:vMerge w:val="continue"/>
            <w:noWrap w:val="0"/>
            <w:vAlign w:val="center"/>
          </w:tcPr>
          <w:p w14:paraId="08E1C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515" w:type="pct"/>
            <w:vMerge w:val="continue"/>
            <w:noWrap w:val="0"/>
            <w:vAlign w:val="center"/>
          </w:tcPr>
          <w:p w14:paraId="1F1A3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5B0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方正小标宋简体"/>
          <w:sz w:val="40"/>
          <w:szCs w:val="40"/>
          <w:lang w:val="en-US" w:eastAsia="zh-CN"/>
        </w:rPr>
      </w:pPr>
    </w:p>
    <w:sectPr>
      <w:footerReference r:id="rId6" w:type="default"/>
      <w:pgSz w:w="16838" w:h="11906" w:orient="landscape"/>
      <w:pgMar w:top="1417" w:right="1474" w:bottom="1417" w:left="1474" w:header="851" w:footer="992" w:gutter="0"/>
      <w:pgNumType w:fmt="numberInDash"/>
      <w:cols w:space="720" w:num="1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5985C6F-E9E3-41B2-BE37-80B80D5641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24A2B0F-D913-405B-8420-D19982F34E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1CD148-6B82-4411-ABDE-BE1CFF3B46A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4961320-6EC4-431A-B4A2-EB0AD8B2D4D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22EAF07-2CB7-4338-B126-828844EE35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FFE94914-DA95-4FEA-8214-FD79A62479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62FE2">
    <w:pPr>
      <w:spacing w:line="189" w:lineRule="auto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4393B7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4393B7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5D5A8">
    <w:pPr>
      <w:spacing w:line="190" w:lineRule="auto"/>
      <w:ind w:right="104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9C7EC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9C7EC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26E2C"/>
    <w:multiLevelType w:val="singleLevel"/>
    <w:tmpl w:val="95526E2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F166920"/>
    <w:multiLevelType w:val="singleLevel"/>
    <w:tmpl w:val="AF1669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rawingGridHorizontalSpacing w:val="210"/>
  <w:drawingGridVerticalSpacing w:val="999999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hmMDgzMzAzMzMxMDIwZGY2NTkzNTM1NjIyODg0YTgifQ=="/>
  </w:docVars>
  <w:rsids>
    <w:rsidRoot w:val="00000000"/>
    <w:rsid w:val="005865DC"/>
    <w:rsid w:val="0137053C"/>
    <w:rsid w:val="02320F7E"/>
    <w:rsid w:val="03A002AD"/>
    <w:rsid w:val="069202AB"/>
    <w:rsid w:val="07110764"/>
    <w:rsid w:val="0D081D41"/>
    <w:rsid w:val="0DE809AA"/>
    <w:rsid w:val="0F2E736C"/>
    <w:rsid w:val="0F3D726E"/>
    <w:rsid w:val="12245DF9"/>
    <w:rsid w:val="13B76BA2"/>
    <w:rsid w:val="173E4D36"/>
    <w:rsid w:val="1951654F"/>
    <w:rsid w:val="1DA60807"/>
    <w:rsid w:val="1F6E3CDF"/>
    <w:rsid w:val="1FEF48D2"/>
    <w:rsid w:val="21770F53"/>
    <w:rsid w:val="242C5F44"/>
    <w:rsid w:val="24467B35"/>
    <w:rsid w:val="24575689"/>
    <w:rsid w:val="26033ECC"/>
    <w:rsid w:val="261631EE"/>
    <w:rsid w:val="2729330D"/>
    <w:rsid w:val="28236E79"/>
    <w:rsid w:val="29564161"/>
    <w:rsid w:val="29BD5F8E"/>
    <w:rsid w:val="2DEA30CA"/>
    <w:rsid w:val="32AA0AAD"/>
    <w:rsid w:val="366F6862"/>
    <w:rsid w:val="38777629"/>
    <w:rsid w:val="3A3E2E21"/>
    <w:rsid w:val="3AFA0DF0"/>
    <w:rsid w:val="3BA8780D"/>
    <w:rsid w:val="3E927592"/>
    <w:rsid w:val="3FCB5D9F"/>
    <w:rsid w:val="404C551E"/>
    <w:rsid w:val="41F9319D"/>
    <w:rsid w:val="438F571B"/>
    <w:rsid w:val="44D520E5"/>
    <w:rsid w:val="48226A10"/>
    <w:rsid w:val="4855661E"/>
    <w:rsid w:val="4A995D1E"/>
    <w:rsid w:val="4AD827D0"/>
    <w:rsid w:val="4C182396"/>
    <w:rsid w:val="4D2B391B"/>
    <w:rsid w:val="4DBE1B32"/>
    <w:rsid w:val="4DDD2AA6"/>
    <w:rsid w:val="4E3C637F"/>
    <w:rsid w:val="4FFE660F"/>
    <w:rsid w:val="51AC5E5D"/>
    <w:rsid w:val="520F33E9"/>
    <w:rsid w:val="53D92706"/>
    <w:rsid w:val="57541431"/>
    <w:rsid w:val="57BD2906"/>
    <w:rsid w:val="5AF076C2"/>
    <w:rsid w:val="5AF465FA"/>
    <w:rsid w:val="5C537F09"/>
    <w:rsid w:val="5DB7F586"/>
    <w:rsid w:val="5E7D74BF"/>
    <w:rsid w:val="5FA83777"/>
    <w:rsid w:val="5FC95A5E"/>
    <w:rsid w:val="630C7063"/>
    <w:rsid w:val="673D325F"/>
    <w:rsid w:val="6833299C"/>
    <w:rsid w:val="69B83AA1"/>
    <w:rsid w:val="69FDC981"/>
    <w:rsid w:val="71175551"/>
    <w:rsid w:val="713E28A3"/>
    <w:rsid w:val="757FBDF5"/>
    <w:rsid w:val="75DA70F9"/>
    <w:rsid w:val="77ED90F6"/>
    <w:rsid w:val="785B5495"/>
    <w:rsid w:val="78FD5C55"/>
    <w:rsid w:val="79C81DCC"/>
    <w:rsid w:val="7BDB0BB1"/>
    <w:rsid w:val="7C5546E4"/>
    <w:rsid w:val="B6F0765B"/>
    <w:rsid w:val="E5FFF04C"/>
    <w:rsid w:val="FFFE2F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5"/>
    <w:basedOn w:val="1"/>
    <w:next w:val="1"/>
    <w:qFormat/>
    <w:uiPriority w:val="0"/>
    <w:pPr>
      <w:keepNext/>
      <w:keepLines/>
      <w:ind w:left="851" w:hanging="851"/>
      <w:outlineLvl w:val="4"/>
    </w:pPr>
    <w:rPr>
      <w:rFonts w:ascii="Calibri" w:hAnsi="Calibri" w:eastAsia="宋体"/>
      <w:b/>
      <w:bCs/>
      <w:sz w:val="21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ody Text"/>
    <w:basedOn w:val="1"/>
    <w:next w:val="6"/>
    <w:qFormat/>
    <w:uiPriority w:val="0"/>
    <w:pPr>
      <w:spacing w:line="580" w:lineRule="exact"/>
    </w:pPr>
    <w:rPr>
      <w:rFonts w:ascii="仿宋_GB2312" w:eastAsia="仿宋_GB2312"/>
      <w:sz w:val="30"/>
    </w:rPr>
  </w:style>
  <w:style w:type="paragraph" w:styleId="6">
    <w:name w:val="Body Text First Indent"/>
    <w:basedOn w:val="5"/>
    <w:qFormat/>
    <w:uiPriority w:val="99"/>
    <w:pPr>
      <w:spacing w:line="500" w:lineRule="exact"/>
      <w:ind w:firstLine="420"/>
    </w:pPr>
    <w:rPr>
      <w:rFonts w:eastAsia="楷体_GB2312"/>
      <w:sz w:val="28"/>
      <w:szCs w:val="20"/>
    </w:rPr>
  </w:style>
  <w:style w:type="paragraph" w:styleId="7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First Indent 2"/>
    <w:basedOn w:val="7"/>
    <w:next w:val="1"/>
    <w:qFormat/>
    <w:uiPriority w:val="0"/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Other|1"/>
    <w:basedOn w:val="1"/>
    <w:qFormat/>
    <w:uiPriority w:val="0"/>
    <w:pPr>
      <w:widowControl w:val="0"/>
      <w:shd w:val="clear" w:color="auto" w:fill="auto"/>
      <w:spacing w:line="317" w:lineRule="exact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2824</Words>
  <Characters>2870</Characters>
  <TotalTime>26</TotalTime>
  <ScaleCrop>false</ScaleCrop>
  <LinksUpToDate>false</LinksUpToDate>
  <CharactersWithSpaces>2874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2022-10-29T11:06:00Z</dcterms:created>
  <dc:creator>user</dc:creator>
  <cp:lastModifiedBy>jessica_he</cp:lastModifiedBy>
  <cp:lastPrinted>2024-06-11T15:28:00Z</cp:lastPrinted>
  <dcterms:modified xsi:type="dcterms:W3CDTF">2025-04-28T02:27:29Z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2022-11-01T11:02:03Z</vt:filetime>
  </property>
  <property fmtid="{D5CDD505-2E9C-101B-9397-08002B2CF9AE}" pid="4" name="KSOProductBuildVer">
    <vt:lpwstr>2052-12.1.0.20784</vt:lpwstr>
  </property>
  <property fmtid="{D5CDD505-2E9C-101B-9397-08002B2CF9AE}" pid="5" name="ICV">
    <vt:lpwstr>092239B0C8AA41BD9DE31BAEB9B42F8B_13</vt:lpwstr>
  </property>
  <property fmtid="{D5CDD505-2E9C-101B-9397-08002B2CF9AE}" pid="6" name="woTemplateTypoMode" linkTarget="0">
    <vt:lpwstr>web</vt:lpwstr>
  </property>
  <property fmtid="{D5CDD505-2E9C-101B-9397-08002B2CF9AE}" pid="7" name="woTemplate" linkTarget="0">
    <vt:i4>1</vt:i4>
  </property>
  <property fmtid="{D5CDD505-2E9C-101B-9397-08002B2CF9AE}" pid="8" name="KSOTemplateDocerSaveRecord">
    <vt:lpwstr>eyJoZGlkIjoiYjc2ZTAyNDZkNTI2ODg3ZDRkY2UxZjUzODVmN2ZmODciLCJ1c2VySWQiOiI2NDE1NTc5NjAifQ==</vt:lpwstr>
  </property>
</Properties>
</file>