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600" w:lineRule="exact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关于公布高危险性体育赛事活动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目录（第一批）的公告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为贯彻实施新修订的《中华人民共和国体育法》有关规定，加强高危险性体育赛事活动管理，保护人民群众生命健康安全，推动体育事业健康发展，现将第一批高危险性体育赛事活动目录公告如下：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  <w:t>一、潜水赛事活动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auto"/>
        </w:rPr>
        <w:t>二、航空运动相关赛事活动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1.气球赛事活动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2.飞机赛事活动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3.超轻型飞机赛事活动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4.跳伞赛事活动（室内跳伞除外）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5.滑翔伞赛事活动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6.动力伞赛事活动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7.悬挂滑翔翼赛事活动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8.牵引伞赛事活动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  <w:t>三、登山相关赛事活动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1.山地越野赛事活动（符合以下任意一项指标：①有海拔3500米以上的路线；②有夜间赛程安排；③距离超过42.195千米。）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2.山地多项赛事活动（符合以下任意一项指标：①有海拔3500米以上的路线；②有夜间赛程安排；③需要使用绳索装备、上升/下降器械等专业技术装备；④距离超过42.195千米。）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3.户外拓展赛事活动（符合以下任意一项指标：①使用专业技术装备；②设置有距离地面2米以上的项目。）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四、攀岩相关赛事活动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1.攀冰赛事活动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2.攀岩赛事活动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3.自然岩壁攀岩赛事活动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五、滑雪登山赛事活动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六、汽车、摩托车相关赛事活动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越野拉力赛赛事活动（符合以下任意一项指标：①有摩托车组参加；②赛段包含50千米以上的沙地、沙漠地形；③赛段平均海拔高于3000米；④温度高于40摄氏度或低于零下15摄氏度；⑤昼夜温差大于等于20摄氏度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2.公路摩托车赛事活动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（注：由体育行政部门及其事业单位、单项体育协会主办、承办的高危险性体育赛事活动，不属于本目录范围，主办、承办单位应当按照相关条件和要求从严进行审查，并承担相应责任。）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体育总局       工业和信息化部    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1088" w:firstLineChars="3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公安部       人力资源社会保障部      卫生健康委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4946" w:leftChars="742" w:right="0" w:hanging="3388" w:hangingChars="105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应急部                市场监管总局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5069" w:leftChars="2414" w:right="0" w:firstLine="137" w:firstLineChars="43"/>
        <w:jc w:val="both"/>
        <w:textAlignment w:val="auto"/>
        <w:rPr>
          <w:rFonts w:hint="eastAsia" w:ascii="仿宋_GB2312" w:hAnsi="仿宋_GB2312" w:eastAsia="仿宋_GB2312" w:cs="仿宋_GB2312"/>
          <w:kern w:val="2"/>
          <w:sz w:val="15"/>
          <w:szCs w:val="15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A36A3"/>
    <w:rsid w:val="339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等线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2024-10-23T03:57:00Z</dcterms:created>
  <dc:creator>001</dc:creator>
  <cp:lastModifiedBy>001</cp:lastModifiedBy>
  <dcterms:modified xsi:type="dcterms:W3CDTF">2024-10-23T03:57:52Z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74B61A6B0BE3427892D2052C52C4C3CC</vt:lpwstr>
  </property>
</Properties>
</file>