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DA57F"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1EF70F2C">
      <w:pPr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桐庐县尊师重教十条实施意见</w:t>
      </w:r>
    </w:p>
    <w:p w14:paraId="126C7696">
      <w:pPr>
        <w:pStyle w:val="2"/>
        <w:jc w:val="center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（意见征求稿）</w:t>
      </w:r>
    </w:p>
    <w:p w14:paraId="5597F3FE"/>
    <w:p w14:paraId="2713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hAnsi="仿宋" w:cs="仿宋"/>
          <w:color w:val="auto"/>
          <w:szCs w:val="32"/>
        </w:rPr>
      </w:pPr>
      <w:r>
        <w:rPr>
          <w:rFonts w:hint="eastAsia" w:ascii="仿宋_GB2312" w:hAnsi="仿宋" w:cs="仿宋"/>
          <w:color w:val="auto"/>
          <w:szCs w:val="32"/>
          <w:shd w:val="clear" w:color="auto" w:fill="FFFFFF"/>
        </w:rPr>
        <w:t>教师是立教之本、兴教之源，强县必先强教，强教必先强师。为进一步营造尊师重教良好氛围</w:t>
      </w:r>
      <w:bookmarkStart w:id="0" w:name="_GoBack"/>
      <w:bookmarkEnd w:id="0"/>
      <w:r>
        <w:rPr>
          <w:rFonts w:hint="eastAsia" w:ascii="仿宋_GB2312" w:hAnsi="仿宋" w:cs="仿宋"/>
          <w:color w:val="auto"/>
          <w:szCs w:val="32"/>
          <w:shd w:val="clear" w:color="auto" w:fill="FFFFFF"/>
        </w:rPr>
        <w:t xml:space="preserve">，根据中共中央 </w:t>
      </w: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国务院</w:t>
      </w:r>
      <w:r>
        <w:rPr>
          <w:rFonts w:hint="eastAsia" w:ascii="仿宋_GB2312" w:hAnsi="仿宋" w:cs="仿宋"/>
          <w:color w:val="auto"/>
          <w:szCs w:val="32"/>
          <w:shd w:val="clear" w:color="auto" w:fill="FFFFFF"/>
        </w:rPr>
        <w:t>《关于弘扬教育家精神加强新时代高素质专业化教师队伍建设的意见》，</w:t>
      </w:r>
      <w:r>
        <w:rPr>
          <w:rFonts w:hint="eastAsia" w:ascii="仿宋_GB2312" w:hAnsi="仿宋" w:cs="仿宋"/>
          <w:color w:val="auto"/>
          <w:szCs w:val="32"/>
        </w:rPr>
        <w:t>结合我县实际，现就桐庐县尊师重教提出以下实施意见。</w:t>
      </w:r>
    </w:p>
    <w:p w14:paraId="13C8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 xml:space="preserve">一、指导思想 </w:t>
      </w:r>
    </w:p>
    <w:p w14:paraId="28807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hAnsi="仿宋" w:cs="仿宋"/>
          <w:color w:val="auto"/>
          <w:szCs w:val="32"/>
          <w:shd w:val="clear" w:color="auto" w:fill="FFFFFF"/>
        </w:rPr>
      </w:pPr>
      <w:r>
        <w:rPr>
          <w:rFonts w:hint="eastAsia" w:ascii="仿宋_GB2312" w:hAnsi="仿宋" w:cs="仿宋"/>
          <w:color w:val="auto"/>
          <w:szCs w:val="32"/>
          <w:shd w:val="clear" w:color="auto" w:fill="FFFFFF"/>
        </w:rPr>
        <w:t>坚持以习近平新时代中国特色社会主义思想为指导，坚持党对教育事业的全面领导，贯彻新时代党的教育方针，厚植尊师重教文化，以具体举措深化对教师的尊重与关怀，让广大教师在岗位上更有幸福感、事业上更有成就感、社会上更有荣誉感，提升教师的社会地位和职业吸引力，推动教育工作再上新台阶。</w:t>
      </w:r>
    </w:p>
    <w:p w14:paraId="04AC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二、实施内容</w:t>
      </w:r>
    </w:p>
    <w:p w14:paraId="1C8DE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（一）实行“双议教”制度。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加强党对教育工作的全面领导，强化县委教育工作领导小组统筹抓总作用；实施县委常委会、县政府常务会定期专题议教的“双议教”制度，解决教育发展难题。</w:t>
      </w:r>
    </w:p>
    <w:p w14:paraId="124C5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（二）攻坚“县中振兴”行动。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全力支持桐庐中学、学军中学桐庐学校“两校打造”计划，形成两校良性竞争、相互促进的攀升局面；重点攻坚“县中振兴”行动，三年投入5000万元改善提升桐庐中学办学条件，支持桐庐中学创成省现代化学校。</w:t>
      </w:r>
    </w:p>
    <w:p w14:paraId="0DE3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（三）快推“资源整合”工程。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三年内新建（改扩建）中小学5所，幼儿园3所，整合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提升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农村小微学校各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，新增学位3240个。</w:t>
      </w:r>
    </w:p>
    <w:p w14:paraId="10C32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（四）拓宽“师资优化”路径。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根据我县教育事业发展规划，保障教师编制总量，按需补充师资；完善教育人才和公费师范生招录政策，加大名优教师和紧缺学科教师招引力度，拓宽招引渠道、简化招聘程序，重点招引普高薄弱学科名师、学科竞赛教练苗子等；建立“教育人才回桐”激励机制，力争做到引得进、留得住、用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好。</w:t>
      </w:r>
    </w:p>
    <w:p w14:paraId="6FC7F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（五）抓实“教师减负”行动。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严格落实教师减负清单，严格执行非教育教学事务进校园活动清单式管理和审批制度，严禁给学校、教师摊派与教育教学无关的社会性事务，严禁组织与教育教学无关的学习、表格填报、资料报送等，切实减轻非教学业务负担；保障师资相对稳定，未经同意，不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抽调、借用、调动教师从事非教育教学工作。</w:t>
      </w:r>
    </w:p>
    <w:p w14:paraId="77A37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（六）完善“待遇提升”机制。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建立教师工资收入保障长效机制，与公务员同步、同幅度统筹考虑教师各类奖励性补贴并统一纳入财政预算予以保障；规范各级教育基金管理，教育基金奖励每年不低于500万元。</w:t>
      </w:r>
    </w:p>
    <w:p w14:paraId="6F435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（七）实施“幸福关爱”行动。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完善教师入职、荣休制度；保障相应教育人才享受高速通行补助、购房补贴、免费公交等；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鼓励教师长期从教，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累计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任教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满30周年和担任班主任满20周年的教师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可享受县内国有景点免门票等优惠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加大教师周转房建设力度，保障外地教师“城镇有间房”；关爱教师身心健康，完善教师医疗健康体检、疗休养、青年联谊、探亲补助等机制。</w:t>
      </w:r>
    </w:p>
    <w:p w14:paraId="0F4CF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（八）加大“名师激励”力度。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启动三年一届的“君山特级教师”评选，并给予一次性奖励15万元；对新评正高级教师、省特级教师给予10万元一次性奖励；对省特级教师给予15万/年的特殊津贴。</w:t>
      </w:r>
    </w:p>
    <w:p w14:paraId="5978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（九）馈赠“企业惠师”礼包。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浓厚尊师重教氛围，成立“惠师联盟”，鼓励倡导县内企业和商业机构为教师提供购房购车、车辆加油、旅游休闲、通讯网络服务等“惠师”便利和优待。加入“惠师联盟”的企业和商业机构，经审核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发布“惠师举措”。</w:t>
      </w:r>
    </w:p>
    <w:p w14:paraId="7938E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（十）实施“爱生护苗”行动。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实现“护生爱生”政府买单六个全覆盖：义务段“午休躺睡”“正脊筛查”“入学礼包”“学平险”“食安险”全覆盖，高中段高考“升学红包”全覆盖；加大学生层面拔尖创新人才培养和奖励。</w:t>
      </w:r>
    </w:p>
    <w:p w14:paraId="66DD3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</w:t>
      </w:r>
      <w:r>
        <w:rPr>
          <w:rFonts w:ascii="黑体" w:hAnsi="黑体" w:eastAsia="黑体" w:cs="黑体"/>
          <w:color w:val="auto"/>
          <w:szCs w:val="32"/>
        </w:rPr>
        <w:t>、工作要求</w:t>
      </w:r>
    </w:p>
    <w:p w14:paraId="1BB1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县委教育工作领导小组要加强对教师队伍建设的领导；县委教育工作领导小组秘书组牵头负责与各个部门沟通、协调，加强组织领导，确保责任到位、措施到位、宣传到位，确保尊师重教相关举措顺利落地。</w:t>
      </w:r>
    </w:p>
    <w:p w14:paraId="2E95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（二）加强社会宣传。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通过桐庐发布、桐庐教育发布等影响力大的媒介，充分宣传尊师重教文化，营造尊师重教浓厚氛围，吸引社会各界企业和商业机构加入到“惠师联盟”中。</w:t>
      </w:r>
    </w:p>
    <w:p w14:paraId="53542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Cs w:val="32"/>
          <w:shd w:val="clear" w:color="auto" w:fill="FFFFFF"/>
        </w:rPr>
        <w:t>（三）加强经费保障。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健全以政府投入为主、多渠道筹集的经费体制，充分调动社会力量，扩大教育发展基金规模；切实保障尊师重教十条所需经费，依法依规加大教师工资待遇投入力度。</w:t>
      </w:r>
    </w:p>
    <w:p w14:paraId="00F7E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TU2NjZiMjZmODVlZmJmNzY0NjJhMzcxMTM2ZWUifQ=="/>
    <w:docVar w:name="KSO_WPS_MARK_KEY" w:val="8561fde4-6df8-4d11-b7e1-4e1f960f0c11"/>
  </w:docVars>
  <w:rsids>
    <w:rsidRoot w:val="78E6587D"/>
    <w:rsid w:val="0F340B78"/>
    <w:rsid w:val="115F16D9"/>
    <w:rsid w:val="132B2D51"/>
    <w:rsid w:val="1F5F3194"/>
    <w:rsid w:val="78E6587D"/>
    <w:rsid w:val="7DCA4FB4"/>
    <w:rsid w:val="7F4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4">
    <w:name w:val="Body Text Indent"/>
    <w:basedOn w:val="1"/>
    <w:next w:val="5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ascii="仿宋_GB2312"/>
      <w:szCs w:val="32"/>
    </w:rPr>
  </w:style>
  <w:style w:type="paragraph" w:styleId="5">
    <w:name w:val="Body Text First Indent 2"/>
    <w:basedOn w:val="4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1643</Words>
  <Characters>1656</Characters>
  <Lines>0</Lines>
  <Paragraphs>0</Paragraphs>
  <TotalTime>1</TotalTime>
  <ScaleCrop>false</ScaleCrop>
  <LinksUpToDate>false</LinksUpToDate>
  <CharactersWithSpaces>1658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2024-09-05T10:13:00Z</dcterms:created>
  <dc:creator>风雨彩虹</dc:creator>
  <cp:lastModifiedBy>Mike.C</cp:lastModifiedBy>
  <dcterms:modified xsi:type="dcterms:W3CDTF">2024-09-06T09:12:53Z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71467197FE5741779C802FEC755E3DA2_13</vt:lpwstr>
  </property>
</Properties>
</file>