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firstLineChars="0"/>
        <w:rPr>
          <w:rFonts w:ascii="黑体" w:hAnsi="黑体" w:eastAsia="黑体" w:cs="黑体"/>
          <w:sz w:val="32"/>
          <w:szCs w:val="32"/>
        </w:rPr>
      </w:pPr>
      <w:r>
        <w:rPr>
          <w:rFonts w:hint="eastAsia" w:ascii="黑体" w:hAnsi="黑体" w:eastAsia="黑体" w:cs="黑体"/>
          <w:sz w:val="32"/>
          <w:szCs w:val="32"/>
        </w:rPr>
        <w:t>附件2</w:t>
      </w:r>
    </w:p>
    <w:p>
      <w:pPr>
        <w:pStyle w:val="2"/>
        <w:spacing w:line="560" w:lineRule="exact"/>
        <w:ind w:firstLine="0" w:firstLineChars="0"/>
        <w:jc w:val="center"/>
        <w:rPr>
          <w:rFonts w:ascii="方正小标宋简体" w:hAnsi="方正小标宋简体" w:eastAsia="方正小标宋简体" w:cs="方正小标宋简体"/>
          <w:sz w:val="44"/>
          <w:szCs w:val="44"/>
        </w:rPr>
      </w:pPr>
    </w:p>
    <w:p>
      <w:pPr>
        <w:pStyle w:val="2"/>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规范性文件清理起草说明</w:t>
      </w:r>
    </w:p>
    <w:p>
      <w:pPr>
        <w:pStyle w:val="2"/>
        <w:spacing w:line="560" w:lineRule="exact"/>
        <w:ind w:firstLine="0" w:firstLineChars="0"/>
        <w:jc w:val="center"/>
        <w:rPr>
          <w:sz w:val="44"/>
          <w:szCs w:val="44"/>
        </w:rPr>
      </w:pPr>
    </w:p>
    <w:p>
      <w:pPr>
        <w:pStyle w:val="2"/>
        <w:spacing w:line="560" w:lineRule="exact"/>
        <w:ind w:firstLine="64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一、起草依据</w:t>
      </w:r>
    </w:p>
    <w:p>
      <w:pPr>
        <w:pStyle w:val="2"/>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1.《浙江省行政规范性文件管理办法》（浙江省人民政府令</w:t>
      </w:r>
      <w:r>
        <w:rPr>
          <w:rFonts w:hint="eastAsia" w:eastAsia="仿宋_GB2312" w:cs="仿宋_GB2312" w:asciiTheme="minorHAnsi" w:hAnsiTheme="minorHAnsi"/>
          <w:sz w:val="32"/>
          <w:szCs w:val="32"/>
          <w:shd w:val="clear" w:color="auto" w:fill="FFFFFF"/>
        </w:rPr>
        <w:t>第</w:t>
      </w:r>
      <w:r>
        <w:rPr>
          <w:rFonts w:hint="eastAsia" w:ascii="仿宋_GB2312" w:hAnsi="仿宋_GB2312" w:eastAsia="仿宋_GB2312" w:cs="仿宋_GB2312"/>
          <w:sz w:val="32"/>
          <w:szCs w:val="32"/>
          <w:shd w:val="clear" w:color="auto" w:fill="FFFFFF"/>
        </w:rPr>
        <w:t>372号）</w:t>
      </w:r>
    </w:p>
    <w:p>
      <w:pPr>
        <w:pStyle w:val="2"/>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2.《绍兴市人民政府办公室关于加强行政规范性文件制定和监督管理工作的通知》 （绍政办发〔2019〕20号）</w:t>
      </w:r>
    </w:p>
    <w:p>
      <w:pPr>
        <w:pStyle w:val="2"/>
        <w:spacing w:line="560" w:lineRule="exact"/>
        <w:ind w:firstLine="64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二、起草过程</w:t>
      </w:r>
    </w:p>
    <w:p>
      <w:pPr>
        <w:pStyle w:val="2"/>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1.清理范围：</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10</w:t>
      </w:r>
      <w:r>
        <w:rPr>
          <w:rFonts w:hint="eastAsia" w:ascii="仿宋_GB2312" w:hAnsi="仿宋_GB2312" w:eastAsia="仿宋_GB2312" w:cs="仿宋_GB2312"/>
          <w:sz w:val="32"/>
          <w:szCs w:val="32"/>
          <w:shd w:val="clear" w:color="auto" w:fill="FFFFFF"/>
        </w:rPr>
        <w:t>日，</w:t>
      </w:r>
      <w:r>
        <w:rPr>
          <w:rFonts w:hint="eastAsia" w:ascii="仿宋_GB2312" w:hAnsi="仿宋_GB2312" w:eastAsia="仿宋_GB2312" w:cs="仿宋_GB2312"/>
          <w:sz w:val="32"/>
          <w:szCs w:val="32"/>
          <w:shd w:val="clear" w:color="auto" w:fill="FFFFFF"/>
          <w:lang w:eastAsia="zh-CN"/>
        </w:rPr>
        <w:t>市局法规处</w:t>
      </w:r>
      <w:r>
        <w:rPr>
          <w:rFonts w:hint="eastAsia" w:ascii="仿宋_GB2312" w:hAnsi="仿宋_GB2312" w:eastAsia="仿宋_GB2312" w:cs="仿宋_GB2312"/>
          <w:sz w:val="32"/>
          <w:szCs w:val="32"/>
          <w:shd w:val="clear" w:color="auto" w:fill="FFFFFF"/>
        </w:rPr>
        <w:t>制发了《关于开展规范性文件清理工作的通知》。本次全面清理</w:t>
      </w:r>
      <w:r>
        <w:rPr>
          <w:rFonts w:hint="eastAsia" w:ascii="仿宋_GB2312" w:hAnsi="仿宋_GB2312" w:eastAsia="仿宋_GB2312" w:cs="仿宋_GB2312"/>
          <w:sz w:val="32"/>
          <w:szCs w:val="32"/>
        </w:rPr>
        <w:t>共清理规范性文件3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shd w:val="clear" w:color="auto" w:fill="FFFFFF"/>
        </w:rPr>
        <w:t>经核查补充后，形成了需要废止和继续有效的行政规范性文件目录。</w:t>
      </w:r>
    </w:p>
    <w:p>
      <w:pPr>
        <w:pStyle w:val="2"/>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2.清理重点：原有规范性文件中涉及</w:t>
      </w:r>
      <w:r>
        <w:rPr>
          <w:rFonts w:hint="eastAsia" w:ascii="仿宋_GB2312" w:hAnsi="仿宋_GB2312" w:eastAsia="仿宋_GB2312" w:cs="仿宋_GB2312"/>
          <w:sz w:val="32"/>
          <w:szCs w:val="32"/>
        </w:rPr>
        <w:t>法律法规不相符、不衔接、不适应的行政规范性文件；因上位法依据已被修改、废止，文件的相关内容已不符合法律、法规、规章或者国家的方针政策，不适应经济社会发展要求，需要修改或废止的行政规范性文件。</w:t>
      </w:r>
    </w:p>
    <w:p>
      <w:pPr>
        <w:pStyle w:val="2"/>
        <w:spacing w:line="560" w:lineRule="exact"/>
        <w:ind w:firstLine="640"/>
        <w:rPr>
          <w:rFonts w:ascii="黑体" w:hAnsi="黑体" w:eastAsia="黑体" w:cs="黑体"/>
          <w:sz w:val="32"/>
          <w:szCs w:val="32"/>
        </w:rPr>
      </w:pPr>
      <w:r>
        <w:rPr>
          <w:rFonts w:hint="eastAsia" w:ascii="黑体" w:hAnsi="黑体" w:eastAsia="黑体" w:cs="黑体"/>
          <w:sz w:val="32"/>
          <w:szCs w:val="32"/>
        </w:rPr>
        <w:t>三、清理结果</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拟保留2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件，废止</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shd w:val="clear" w:color="auto" w:fill="FFFFFF"/>
        </w:rPr>
        <w:t>之前清理中已宣布失效或废止的不再列入本次清理范围。清理结果自正式文件发布之日起30日后施行。现向社会公开征求意见，征集日期为202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日-202</w:t>
      </w:r>
      <w:r>
        <w:rPr>
          <w:rFonts w:hint="eastAsia" w:ascii="仿宋_GB2312" w:hAnsi="仿宋_GB2312" w:eastAsia="仿宋_GB2312" w:cs="仿宋_GB2312"/>
          <w:sz w:val="32"/>
          <w:szCs w:val="32"/>
          <w:shd w:val="clear" w:color="auto" w:fill="FFFFFF"/>
          <w:lang w:val="en-US" w:eastAsia="zh-CN"/>
        </w:rPr>
        <w:t>5</w:t>
      </w:r>
      <w:bookmarkStart w:id="0" w:name="_GoBack"/>
      <w:bookmarkEnd w:id="0"/>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9</w:t>
      </w:r>
      <w:r>
        <w:rPr>
          <w:rFonts w:hint="eastAsia" w:ascii="仿宋_GB2312" w:hAnsi="仿宋_GB2312" w:eastAsia="仿宋_GB2312" w:cs="仿宋_GB2312"/>
          <w:sz w:val="32"/>
          <w:szCs w:val="32"/>
          <w:shd w:val="clear" w:color="auto" w:fill="FFFFFF"/>
        </w:rPr>
        <w:t>月8日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F313D"/>
    <w:rsid w:val="00697C38"/>
    <w:rsid w:val="00DC3A3B"/>
    <w:rsid w:val="FADFD1ED"/>
    <w:rsid w:val="FEFFF109"/>
    <w:rsid w:val="FF7B498B"/>
    <w:rsid w:val="FFBF3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8"/>
    <w:next w:val="1"/>
    <w:qFormat/>
    <w:uiPriority w:val="0"/>
    <w:pPr>
      <w:widowControl w:val="0"/>
      <w:suppressAutoHyphens/>
      <w:wordWrap w:val="0"/>
      <w:ind w:left="127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53</Words>
  <Characters>303</Characters>
  <Lines>2</Lines>
  <Paragraphs>1</Paragraphs>
  <TotalTime>1</TotalTime>
  <ScaleCrop>false</ScaleCrop>
  <LinksUpToDate>false</LinksUpToDate>
  <CharactersWithSpaces>355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2023-05-06T11:32:00Z</dcterms:created>
  <dc:creator>sj123</dc:creator>
  <cp:lastModifiedBy>sj123</cp:lastModifiedBy>
  <dcterms:modified xsi:type="dcterms:W3CDTF">2025-08-08T11:21:15Z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