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温州市区</w:t>
      </w:r>
      <w:r>
        <w:rPr>
          <w:rFonts w:hint="eastAsia" w:ascii="方正小标宋简体" w:hAnsi="方正小标宋简体" w:eastAsia="方正小标宋简体" w:cs="方正小标宋简体"/>
          <w:color w:val="auto"/>
          <w:spacing w:val="0"/>
          <w:sz w:val="44"/>
          <w:szCs w:val="44"/>
          <w:lang w:val="en-US" w:eastAsia="zh-CN"/>
        </w:rPr>
        <w:t>征收</w:t>
      </w:r>
      <w:r>
        <w:rPr>
          <w:rFonts w:hint="eastAsia" w:ascii="方正小标宋简体" w:hAnsi="方正小标宋简体" w:eastAsia="方正小标宋简体" w:cs="方正小标宋简体"/>
          <w:strike w:val="0"/>
          <w:dstrike w:val="0"/>
          <w:color w:val="auto"/>
          <w:spacing w:val="0"/>
          <w:sz w:val="44"/>
          <w:szCs w:val="44"/>
          <w:lang w:eastAsia="zh-CN"/>
        </w:rPr>
        <w:t>集体土地</w:t>
      </w:r>
      <w:r>
        <w:rPr>
          <w:rFonts w:hint="eastAsia" w:ascii="方正小标宋简体" w:hAnsi="方正小标宋简体" w:eastAsia="方正小标宋简体" w:cs="方正小标宋简体"/>
          <w:color w:val="auto"/>
          <w:spacing w:val="0"/>
          <w:sz w:val="44"/>
          <w:szCs w:val="44"/>
          <w:lang w:val="en-US" w:eastAsia="zh-CN"/>
        </w:rPr>
        <w:t>上住</w:t>
      </w:r>
      <w:r>
        <w:rPr>
          <w:rFonts w:hint="eastAsia" w:ascii="方正小标宋简体" w:hAnsi="方正小标宋简体" w:eastAsia="方正小标宋简体" w:cs="方正小标宋简体"/>
          <w:strike w:val="0"/>
          <w:dstrike w:val="0"/>
          <w:color w:val="auto"/>
          <w:spacing w:val="0"/>
          <w:sz w:val="44"/>
          <w:szCs w:val="44"/>
          <w:lang w:eastAsia="zh-CN"/>
        </w:rPr>
        <w:t>宅用房</w:t>
      </w:r>
      <w:r>
        <w:rPr>
          <w:rFonts w:hint="eastAsia" w:ascii="方正小标宋简体" w:hAnsi="方正小标宋简体" w:eastAsia="方正小标宋简体" w:cs="方正小标宋简体"/>
          <w:color w:val="auto"/>
          <w:spacing w:val="0"/>
          <w:sz w:val="44"/>
          <w:szCs w:val="44"/>
          <w:lang w:eastAsia="zh-CN"/>
        </w:rPr>
        <w:t>补偿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楷体_GB2312" w:cs="宋体"/>
          <w:color w:val="auto"/>
          <w:sz w:val="36"/>
          <w:szCs w:val="36"/>
          <w:lang w:eastAsia="zh-CN"/>
        </w:rPr>
      </w:pPr>
      <w:r>
        <w:rPr>
          <w:rFonts w:hint="eastAsia" w:ascii="Times New Roman" w:hAnsi="Times New Roman" w:eastAsia="楷体_GB2312" w:cs="宋体"/>
          <w:color w:val="auto"/>
          <w:sz w:val="36"/>
          <w:szCs w:val="36"/>
          <w:lang w:eastAsia="zh-CN"/>
        </w:rPr>
        <w:t>（</w:t>
      </w:r>
      <w:r>
        <w:rPr>
          <w:rFonts w:hint="eastAsia" w:ascii="Times New Roman" w:hAnsi="Times New Roman" w:eastAsia="楷体_GB2312" w:cs="宋体"/>
          <w:color w:val="auto"/>
          <w:sz w:val="36"/>
          <w:szCs w:val="36"/>
          <w:lang w:val="en-US" w:eastAsia="zh-CN"/>
        </w:rPr>
        <w:t>征求意见稿</w:t>
      </w:r>
      <w:r>
        <w:rPr>
          <w:rFonts w:hint="eastAsia" w:ascii="Times New Roman" w:hAnsi="Times New Roman" w:eastAsia="楷体_GB2312" w:cs="宋体"/>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宋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color w:val="auto"/>
          <w:sz w:val="32"/>
          <w:szCs w:val="32"/>
          <w:lang w:eastAsia="zh-CN"/>
        </w:rPr>
      </w:pPr>
      <w:r>
        <w:rPr>
          <w:rFonts w:hint="eastAsia" w:ascii="Times New Roman" w:hAnsi="Times New Roman" w:eastAsia="仿宋_GB2312" w:cs="宋体"/>
          <w:color w:val="auto"/>
          <w:sz w:val="32"/>
          <w:szCs w:val="32"/>
          <w:lang w:eastAsia="zh-CN"/>
        </w:rPr>
        <w:t>为</w:t>
      </w:r>
      <w:r>
        <w:rPr>
          <w:rFonts w:hint="eastAsia" w:ascii="Times New Roman" w:hAnsi="Times New Roman" w:eastAsia="仿宋_GB2312" w:cs="宋体"/>
          <w:color w:val="auto"/>
          <w:sz w:val="32"/>
          <w:szCs w:val="32"/>
          <w:lang w:val="en-US" w:eastAsia="zh-CN"/>
        </w:rPr>
        <w:t>维护</w:t>
      </w:r>
      <w:r>
        <w:rPr>
          <w:rFonts w:hint="eastAsia" w:ascii="Times New Roman" w:hAnsi="Times New Roman" w:eastAsia="仿宋_GB2312" w:cs="宋体"/>
          <w:strike w:val="0"/>
          <w:dstrike w:val="0"/>
          <w:color w:val="auto"/>
          <w:sz w:val="32"/>
          <w:szCs w:val="32"/>
          <w:lang w:val="en-US" w:eastAsia="zh-CN"/>
        </w:rPr>
        <w:t>征收集体土地范围内</w:t>
      </w:r>
      <w:r>
        <w:rPr>
          <w:rFonts w:hint="eastAsia" w:ascii="Times New Roman" w:hAnsi="Times New Roman" w:eastAsia="仿宋_GB2312" w:cs="宋体"/>
          <w:color w:val="auto"/>
          <w:sz w:val="32"/>
          <w:szCs w:val="32"/>
          <w:lang w:val="en-US" w:eastAsia="zh-CN"/>
        </w:rPr>
        <w:t>住宅用房所有权人（简称被补偿人）的合法权益，</w:t>
      </w:r>
      <w:r>
        <w:rPr>
          <w:rFonts w:hint="eastAsia" w:ascii="Times New Roman" w:hAnsi="Times New Roman" w:eastAsia="仿宋_GB2312" w:cs="宋体"/>
          <w:color w:val="auto"/>
          <w:sz w:val="32"/>
          <w:szCs w:val="32"/>
          <w:lang w:eastAsia="zh-CN"/>
        </w:rPr>
        <w:t>根据《</w:t>
      </w:r>
      <w:r>
        <w:rPr>
          <w:rFonts w:hint="eastAsia" w:ascii="Times New Roman" w:hAnsi="Times New Roman" w:eastAsia="仿宋_GB2312" w:cs="宋体"/>
          <w:color w:val="auto"/>
          <w:sz w:val="32"/>
          <w:szCs w:val="32"/>
          <w:lang w:val="en-US" w:eastAsia="zh-CN"/>
        </w:rPr>
        <w:t>中华人民共和国土地管理法</w:t>
      </w:r>
      <w:r>
        <w:rPr>
          <w:rFonts w:hint="eastAsia" w:ascii="Times New Roman" w:hAnsi="Times New Roman" w:eastAsia="仿宋_GB2312" w:cs="宋体"/>
          <w:color w:val="auto"/>
          <w:sz w:val="32"/>
          <w:szCs w:val="32"/>
          <w:lang w:eastAsia="zh-CN"/>
        </w:rPr>
        <w:t>》《浙江省土地管理条例》《浙江省</w:t>
      </w:r>
      <w:r>
        <w:rPr>
          <w:rFonts w:hint="default" w:ascii="Times New Roman" w:hAnsi="Times New Roman" w:eastAsia="仿宋_GB2312" w:cs="宋体"/>
          <w:color w:val="auto"/>
          <w:sz w:val="32"/>
          <w:szCs w:val="32"/>
          <w:lang w:eastAsia="zh-CN"/>
        </w:rPr>
        <w:t>国有土地上房屋征收与补偿条例</w:t>
      </w:r>
      <w:r>
        <w:rPr>
          <w:rFonts w:hint="eastAsia" w:ascii="Times New Roman" w:hAnsi="Times New Roman" w:eastAsia="仿宋_GB2312" w:cs="宋体"/>
          <w:color w:val="auto"/>
          <w:sz w:val="32"/>
          <w:szCs w:val="32"/>
          <w:lang w:eastAsia="zh-CN"/>
        </w:rPr>
        <w:t>》等有关规定，结合本市市区实际，制定本办法。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宋体"/>
          <w:color w:val="auto"/>
          <w:sz w:val="32"/>
          <w:szCs w:val="32"/>
          <w:lang w:eastAsia="zh-CN"/>
        </w:rPr>
      </w:pPr>
      <w:r>
        <w:rPr>
          <w:rFonts w:hint="eastAsia" w:ascii="黑体" w:hAnsi="黑体" w:eastAsia="黑体" w:cs="黑体"/>
          <w:b w:val="0"/>
          <w:bCs w:val="0"/>
          <w:color w:val="auto"/>
          <w:sz w:val="32"/>
          <w:szCs w:val="32"/>
          <w:highlight w:val="none"/>
          <w:u w:val="none"/>
          <w:lang w:eastAsia="zh-CN"/>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color w:val="auto"/>
          <w:sz w:val="32"/>
          <w:szCs w:val="32"/>
          <w:lang w:eastAsia="zh-CN"/>
        </w:rPr>
      </w:pPr>
      <w:r>
        <w:rPr>
          <w:rFonts w:hint="eastAsia" w:ascii="Times New Roman" w:hAnsi="Times New Roman" w:eastAsia="仿宋_GB2312" w:cs="宋体"/>
          <w:color w:val="auto"/>
          <w:sz w:val="32"/>
          <w:szCs w:val="32"/>
          <w:lang w:val="en-US" w:eastAsia="zh-CN"/>
        </w:rPr>
        <w:t>因公共利益需要征收集体</w:t>
      </w:r>
      <w:r>
        <w:rPr>
          <w:rFonts w:hint="eastAsia" w:ascii="Times New Roman" w:hAnsi="Times New Roman" w:eastAsia="仿宋_GB2312" w:cs="宋体"/>
          <w:strike w:val="0"/>
          <w:dstrike w:val="0"/>
          <w:color w:val="auto"/>
          <w:sz w:val="32"/>
          <w:szCs w:val="32"/>
          <w:lang w:val="en-US" w:eastAsia="zh-CN"/>
        </w:rPr>
        <w:t>土地上住</w:t>
      </w:r>
      <w:r>
        <w:rPr>
          <w:rFonts w:hint="eastAsia" w:ascii="Times New Roman" w:hAnsi="Times New Roman" w:eastAsia="仿宋_GB2312" w:cs="宋体"/>
          <w:color w:val="auto"/>
          <w:sz w:val="32"/>
          <w:szCs w:val="32"/>
          <w:lang w:val="en-US" w:eastAsia="zh-CN"/>
        </w:rPr>
        <w:t>宅用房补偿安置的（简称征地</w:t>
      </w:r>
      <w:r>
        <w:rPr>
          <w:rFonts w:hint="eastAsia" w:ascii="Times New Roman" w:hAnsi="Times New Roman" w:eastAsia="仿宋_GB2312" w:cs="宋体"/>
          <w:strike w:val="0"/>
          <w:dstrike w:val="0"/>
          <w:color w:val="auto"/>
          <w:sz w:val="32"/>
          <w:szCs w:val="32"/>
          <w:lang w:val="en-US" w:eastAsia="zh-CN"/>
        </w:rPr>
        <w:t>住宅</w:t>
      </w:r>
      <w:r>
        <w:rPr>
          <w:rFonts w:hint="eastAsia" w:ascii="Times New Roman" w:hAnsi="Times New Roman" w:eastAsia="仿宋_GB2312" w:cs="宋体"/>
          <w:color w:val="auto"/>
          <w:sz w:val="32"/>
          <w:szCs w:val="32"/>
          <w:lang w:val="en-US" w:eastAsia="zh-CN"/>
        </w:rPr>
        <w:t>补偿）</w:t>
      </w:r>
      <w:r>
        <w:rPr>
          <w:rFonts w:hint="eastAsia" w:ascii="Times New Roman" w:hAnsi="Times New Roman" w:eastAsia="仿宋_GB2312" w:cs="宋体"/>
          <w:color w:val="auto"/>
          <w:sz w:val="32"/>
          <w:szCs w:val="32"/>
          <w:lang w:eastAsia="zh-CN"/>
        </w:rPr>
        <w:t>，适用本办法。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宋体"/>
          <w:strike/>
          <w:dstrike w:val="0"/>
          <w:color w:val="auto"/>
          <w:sz w:val="32"/>
          <w:szCs w:val="32"/>
          <w:lang w:eastAsia="zh-CN"/>
        </w:rPr>
      </w:pPr>
      <w:r>
        <w:rPr>
          <w:rFonts w:hint="eastAsia" w:ascii="黑体" w:hAnsi="黑体" w:eastAsia="黑体" w:cs="黑体"/>
          <w:b w:val="0"/>
          <w:bCs w:val="0"/>
          <w:color w:val="auto"/>
          <w:sz w:val="32"/>
          <w:szCs w:val="32"/>
          <w:highlight w:val="none"/>
          <w:u w:val="none"/>
          <w:lang w:eastAsia="zh-CN"/>
        </w:rPr>
        <w:t>二、</w:t>
      </w:r>
      <w:r>
        <w:rPr>
          <w:rFonts w:hint="default" w:ascii="黑体" w:hAnsi="黑体" w:eastAsia="黑体" w:cs="黑体"/>
          <w:b w:val="0"/>
          <w:bCs w:val="0"/>
          <w:color w:val="auto"/>
          <w:sz w:val="32"/>
          <w:szCs w:val="32"/>
          <w:highlight w:val="none"/>
          <w:u w:val="none"/>
          <w:lang w:eastAsia="zh-CN"/>
        </w:rPr>
        <w:t>补偿范围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宋体"/>
          <w:strike/>
          <w:dstrike w:val="0"/>
          <w:color w:val="auto"/>
          <w:sz w:val="32"/>
          <w:szCs w:val="32"/>
          <w:lang w:val="en-US" w:eastAsia="zh-CN"/>
        </w:rPr>
      </w:pPr>
      <w:r>
        <w:rPr>
          <w:rFonts w:hint="eastAsia" w:ascii="Times New Roman" w:hAnsi="Times New Roman" w:eastAsia="仿宋_GB2312" w:cs="宋体"/>
          <w:color w:val="auto"/>
          <w:sz w:val="32"/>
          <w:szCs w:val="32"/>
          <w:lang w:val="en-US" w:eastAsia="zh-CN"/>
        </w:rPr>
        <w:t>征地住宅的权属、建筑面积和用途，以不动产权属证书或者</w:t>
      </w:r>
      <w:r>
        <w:rPr>
          <w:rFonts w:hint="eastAsia" w:ascii="Times New Roman" w:hAnsi="Times New Roman" w:eastAsia="仿宋_GB2312" w:cs="宋体"/>
          <w:color w:val="auto"/>
          <w:sz w:val="32"/>
          <w:szCs w:val="32"/>
          <w:lang w:eastAsia="zh-CN"/>
        </w:rPr>
        <w:t>其他合法有效</w:t>
      </w:r>
      <w:r>
        <w:rPr>
          <w:rFonts w:hint="eastAsia" w:ascii="Times New Roman" w:hAnsi="Times New Roman" w:eastAsia="仿宋_GB2312" w:cs="宋体"/>
          <w:color w:val="auto"/>
          <w:sz w:val="32"/>
          <w:szCs w:val="32"/>
          <w:lang w:val="en-US" w:eastAsia="zh-CN"/>
        </w:rPr>
        <w:t>凭证记载的内容确定。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宋体"/>
          <w:color w:val="auto"/>
          <w:sz w:val="32"/>
          <w:szCs w:val="32"/>
          <w:lang w:val="en-US" w:eastAsia="zh-CN"/>
        </w:rPr>
      </w:pPr>
      <w:r>
        <w:rPr>
          <w:rFonts w:hint="eastAsia" w:ascii="Times New Roman" w:hAnsi="Times New Roman" w:eastAsia="仿宋_GB2312" w:cs="宋体"/>
          <w:color w:val="auto"/>
          <w:sz w:val="32"/>
          <w:szCs w:val="32"/>
          <w:lang w:val="en-US" w:eastAsia="zh-CN"/>
        </w:rPr>
        <w:t>经认定视为合法建筑应当给予补偿，经认定未超过批准期限的临时建筑按重置价结合批准</w:t>
      </w:r>
      <w:r>
        <w:rPr>
          <w:rFonts w:hint="default" w:ascii="Times New Roman" w:hAnsi="Times New Roman" w:eastAsia="仿宋_GB2312" w:cs="宋体"/>
          <w:color w:val="auto"/>
          <w:sz w:val="32"/>
          <w:szCs w:val="32"/>
          <w:lang w:eastAsia="zh-CN"/>
        </w:rPr>
        <w:t>期限的</w:t>
      </w:r>
      <w:r>
        <w:rPr>
          <w:rFonts w:hint="eastAsia" w:ascii="Times New Roman" w:hAnsi="Times New Roman" w:eastAsia="仿宋_GB2312" w:cs="宋体"/>
          <w:color w:val="auto"/>
          <w:sz w:val="32"/>
          <w:szCs w:val="32"/>
          <w:lang w:val="en-US" w:eastAsia="zh-CN"/>
        </w:rPr>
        <w:t>剩余年限给予适当补偿。经认定为违法建筑和超过批准期限的临时建筑不予补偿。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color w:val="auto"/>
          <w:lang w:eastAsia="zh-CN"/>
        </w:rPr>
      </w:pPr>
      <w:r>
        <w:rPr>
          <w:rFonts w:hint="eastAsia" w:ascii="仿宋_GB2312" w:eastAsia="仿宋_GB2312"/>
          <w:strike w:val="0"/>
          <w:dstrike w:val="0"/>
          <w:color w:val="auto"/>
          <w:spacing w:val="0"/>
          <w:sz w:val="32"/>
          <w:szCs w:val="32"/>
          <w:lang w:val="en-US" w:eastAsia="zh-CN"/>
        </w:rPr>
        <w:t>征地补偿安置方案公告前应先完成未经登记建筑</w:t>
      </w:r>
      <w:r>
        <w:rPr>
          <w:rFonts w:hint="default" w:ascii="仿宋_GB2312" w:eastAsia="仿宋_GB2312"/>
          <w:strike w:val="0"/>
          <w:dstrike w:val="0"/>
          <w:color w:val="auto"/>
          <w:spacing w:val="0"/>
          <w:sz w:val="32"/>
          <w:szCs w:val="32"/>
          <w:lang w:eastAsia="zh-CN"/>
        </w:rPr>
        <w:t>的</w:t>
      </w:r>
      <w:r>
        <w:rPr>
          <w:rFonts w:hint="eastAsia" w:ascii="仿宋_GB2312" w:eastAsia="仿宋_GB2312"/>
          <w:strike w:val="0"/>
          <w:dstrike w:val="0"/>
          <w:color w:val="auto"/>
          <w:spacing w:val="0"/>
          <w:sz w:val="32"/>
          <w:szCs w:val="32"/>
          <w:lang w:val="en-US" w:eastAsia="zh-CN"/>
        </w:rPr>
        <w:t>认定</w:t>
      </w:r>
      <w:r>
        <w:rPr>
          <w:rFonts w:hint="default" w:ascii="仿宋_GB2312" w:eastAsia="仿宋_GB2312"/>
          <w:strike w:val="0"/>
          <w:dstrike w:val="0"/>
          <w:color w:val="auto"/>
          <w:spacing w:val="0"/>
          <w:sz w:val="32"/>
          <w:szCs w:val="32"/>
          <w:lang w:eastAsia="zh-CN"/>
        </w:rPr>
        <w:t>，具体认定工作</w:t>
      </w:r>
      <w:r>
        <w:rPr>
          <w:rFonts w:hint="eastAsia" w:ascii="Times New Roman" w:hAnsi="Times New Roman" w:eastAsia="仿宋_GB2312" w:cs="宋体"/>
          <w:strike w:val="0"/>
          <w:dstrike w:val="0"/>
          <w:color w:val="auto"/>
          <w:sz w:val="32"/>
          <w:szCs w:val="32"/>
          <w:lang w:val="en-US" w:eastAsia="zh-CN"/>
        </w:rPr>
        <w:t>按照市和各区政府（功能区管委会）未经登记建筑认定的相关规定执行</w:t>
      </w:r>
      <w:r>
        <w:rPr>
          <w:rFonts w:hint="eastAsia" w:ascii="Times New Roman" w:hAnsi="Times New Roman" w:eastAsia="仿宋_GB2312" w:cs="宋体"/>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三、补偿</w:t>
      </w:r>
      <w:r>
        <w:rPr>
          <w:rFonts w:hint="default" w:ascii="黑体" w:hAnsi="黑体" w:eastAsia="黑体" w:cs="黑体"/>
          <w:b w:val="0"/>
          <w:bCs w:val="0"/>
          <w:color w:val="auto"/>
          <w:sz w:val="32"/>
          <w:szCs w:val="32"/>
          <w:highlight w:val="none"/>
          <w:u w:val="none"/>
          <w:lang w:eastAsia="zh-CN"/>
        </w:rPr>
        <w:t>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eastAsia="仿宋_GB2312"/>
          <w:color w:val="auto"/>
          <w:spacing w:val="-4"/>
          <w:sz w:val="32"/>
          <w:szCs w:val="32"/>
          <w:lang w:val="en-US" w:eastAsia="zh-CN"/>
        </w:rPr>
      </w:pPr>
      <w:r>
        <w:rPr>
          <w:rFonts w:hint="eastAsia" w:ascii="Times New Roman" w:hAnsi="Times New Roman" w:eastAsia="仿宋_GB2312" w:cs="宋体"/>
          <w:color w:val="auto"/>
          <w:sz w:val="32"/>
          <w:szCs w:val="32"/>
          <w:lang w:val="en-US" w:eastAsia="zh-CN"/>
        </w:rPr>
        <w:t>征地</w:t>
      </w:r>
      <w:r>
        <w:rPr>
          <w:rFonts w:hint="eastAsia" w:ascii="Times New Roman" w:hAnsi="Times New Roman" w:eastAsia="仿宋_GB2312" w:cs="宋体"/>
          <w:strike w:val="0"/>
          <w:dstrike w:val="0"/>
          <w:color w:val="auto"/>
          <w:sz w:val="32"/>
          <w:szCs w:val="32"/>
          <w:lang w:val="en-US" w:eastAsia="zh-CN"/>
        </w:rPr>
        <w:t>住宅</w:t>
      </w:r>
      <w:r>
        <w:rPr>
          <w:rFonts w:hint="eastAsia" w:ascii="Times New Roman" w:hAnsi="Times New Roman" w:eastAsia="仿宋_GB2312" w:cs="宋体"/>
          <w:color w:val="auto"/>
          <w:sz w:val="32"/>
          <w:szCs w:val="32"/>
          <w:lang w:val="en-US" w:eastAsia="zh-CN"/>
        </w:rPr>
        <w:t>补偿</w:t>
      </w:r>
      <w:r>
        <w:rPr>
          <w:rFonts w:hint="eastAsia" w:ascii="仿宋_GB2312" w:eastAsia="仿宋_GB2312"/>
          <w:color w:val="auto"/>
          <w:spacing w:val="-4"/>
          <w:sz w:val="32"/>
          <w:szCs w:val="32"/>
        </w:rPr>
        <w:t>包括合法房屋</w:t>
      </w:r>
      <w:r>
        <w:rPr>
          <w:rFonts w:hint="eastAsia" w:ascii="仿宋_GB2312" w:eastAsia="仿宋_GB2312"/>
          <w:strike w:val="0"/>
          <w:dstrike w:val="0"/>
          <w:color w:val="auto"/>
          <w:spacing w:val="-6"/>
          <w:sz w:val="32"/>
          <w:szCs w:val="32"/>
        </w:rPr>
        <w:t>（</w:t>
      </w:r>
      <w:r>
        <w:rPr>
          <w:rFonts w:hint="eastAsia" w:ascii="仿宋_GB2312" w:eastAsia="仿宋_GB2312"/>
          <w:strike w:val="0"/>
          <w:dstrike w:val="0"/>
          <w:color w:val="auto"/>
          <w:spacing w:val="-6"/>
          <w:sz w:val="32"/>
          <w:szCs w:val="32"/>
          <w:lang w:eastAsia="zh-CN"/>
        </w:rPr>
        <w:t>含视为合法建筑</w:t>
      </w:r>
      <w:r>
        <w:rPr>
          <w:rFonts w:hint="eastAsia" w:ascii="仿宋_GB2312" w:eastAsia="仿宋_GB2312"/>
          <w:strike w:val="0"/>
          <w:dstrike w:val="0"/>
          <w:color w:val="auto"/>
          <w:spacing w:val="-6"/>
          <w:sz w:val="32"/>
          <w:szCs w:val="32"/>
        </w:rPr>
        <w:t>）</w:t>
      </w:r>
      <w:r>
        <w:rPr>
          <w:rFonts w:hint="eastAsia" w:ascii="仿宋_GB2312" w:eastAsia="仿宋_GB2312"/>
          <w:color w:val="auto"/>
          <w:spacing w:val="-4"/>
          <w:sz w:val="32"/>
          <w:szCs w:val="32"/>
        </w:rPr>
        <w:t>价值的补偿</w:t>
      </w:r>
      <w:r>
        <w:rPr>
          <w:rFonts w:hint="eastAsia" w:ascii="仿宋_GB2312" w:eastAsia="仿宋_GB2312"/>
          <w:color w:val="auto"/>
          <w:spacing w:val="-4"/>
          <w:sz w:val="32"/>
          <w:szCs w:val="32"/>
          <w:lang w:eastAsia="zh-CN"/>
        </w:rPr>
        <w:t>（含</w:t>
      </w:r>
      <w:r>
        <w:rPr>
          <w:rFonts w:hint="eastAsia" w:ascii="仿宋_GB2312" w:eastAsia="仿宋_GB2312"/>
          <w:strike w:val="0"/>
          <w:dstrike w:val="0"/>
          <w:color w:val="auto"/>
          <w:spacing w:val="-6"/>
          <w:sz w:val="32"/>
          <w:szCs w:val="32"/>
          <w:lang w:eastAsia="zh-CN"/>
        </w:rPr>
        <w:t>室内装饰装修的补偿</w:t>
      </w:r>
      <w:r>
        <w:rPr>
          <w:rFonts w:hint="eastAsia" w:ascii="仿宋_GB2312" w:eastAsia="仿宋_GB2312"/>
          <w:color w:val="auto"/>
          <w:spacing w:val="-4"/>
          <w:sz w:val="32"/>
          <w:szCs w:val="32"/>
          <w:lang w:eastAsia="zh-CN"/>
        </w:rPr>
        <w:t>）和</w:t>
      </w:r>
      <w:r>
        <w:rPr>
          <w:rFonts w:hint="eastAsia" w:ascii="仿宋_GB2312" w:eastAsia="仿宋_GB2312"/>
          <w:color w:val="auto"/>
          <w:spacing w:val="-4"/>
          <w:sz w:val="32"/>
          <w:szCs w:val="32"/>
        </w:rPr>
        <w:t>搬迁</w:t>
      </w:r>
      <w:r>
        <w:rPr>
          <w:rFonts w:hint="eastAsia" w:ascii="仿宋_GB2312" w:eastAsia="仿宋_GB2312"/>
          <w:color w:val="auto"/>
          <w:spacing w:val="-4"/>
          <w:sz w:val="32"/>
          <w:szCs w:val="32"/>
          <w:lang w:eastAsia="zh-CN"/>
        </w:rPr>
        <w:t>费</w:t>
      </w:r>
      <w:r>
        <w:rPr>
          <w:rFonts w:hint="eastAsia" w:ascii="仿宋_GB2312" w:eastAsia="仿宋_GB2312"/>
          <w:color w:val="auto"/>
          <w:spacing w:val="-4"/>
          <w:sz w:val="32"/>
          <w:szCs w:val="32"/>
        </w:rPr>
        <w:t>、临时安置</w:t>
      </w:r>
      <w:r>
        <w:rPr>
          <w:rFonts w:hint="eastAsia" w:ascii="仿宋_GB2312" w:eastAsia="仿宋_GB2312"/>
          <w:color w:val="auto"/>
          <w:spacing w:val="-4"/>
          <w:sz w:val="32"/>
          <w:szCs w:val="32"/>
          <w:lang w:eastAsia="zh-CN"/>
        </w:rPr>
        <w:t>费</w:t>
      </w:r>
      <w:r>
        <w:rPr>
          <w:rFonts w:hint="eastAsia" w:ascii="仿宋_GB2312" w:eastAsia="仿宋_GB2312"/>
          <w:color w:val="auto"/>
          <w:spacing w:val="-4"/>
          <w:sz w:val="32"/>
          <w:szCs w:val="32"/>
        </w:rPr>
        <w:t>的补偿</w:t>
      </w:r>
      <w:r>
        <w:rPr>
          <w:rFonts w:hint="eastAsia" w:ascii="仿宋_GB2312" w:eastAsia="仿宋_GB2312"/>
          <w:strike w:val="0"/>
          <w:dstrike w:val="0"/>
          <w:color w:val="auto"/>
          <w:spacing w:val="-6"/>
          <w:sz w:val="32"/>
          <w:szCs w:val="32"/>
          <w:lang w:eastAsia="zh-CN"/>
        </w:rPr>
        <w:t>，</w:t>
      </w:r>
      <w:r>
        <w:rPr>
          <w:rFonts w:hint="eastAsia" w:ascii="仿宋_GB2312" w:eastAsia="仿宋_GB2312"/>
          <w:strike w:val="0"/>
          <w:dstrike w:val="0"/>
          <w:color w:val="auto"/>
          <w:spacing w:val="-6"/>
          <w:sz w:val="32"/>
          <w:szCs w:val="32"/>
          <w:lang w:val="en-US" w:eastAsia="zh-CN"/>
        </w:rPr>
        <w:t>合法房屋价值应</w:t>
      </w:r>
      <w:r>
        <w:rPr>
          <w:rFonts w:hint="eastAsia" w:ascii="仿宋_GB2312" w:eastAsia="仿宋_GB2312"/>
          <w:strike w:val="0"/>
          <w:dstrike w:val="0"/>
          <w:color w:val="auto"/>
          <w:spacing w:val="-6"/>
          <w:sz w:val="32"/>
          <w:szCs w:val="32"/>
          <w:lang w:eastAsia="zh-CN"/>
        </w:rPr>
        <w:t>扣减</w:t>
      </w:r>
      <w:r>
        <w:rPr>
          <w:rFonts w:hint="eastAsia" w:ascii="仿宋_GB2312" w:eastAsia="仿宋_GB2312"/>
          <w:strike w:val="0"/>
          <w:dstrike w:val="0"/>
          <w:color w:val="auto"/>
          <w:spacing w:val="-6"/>
          <w:sz w:val="32"/>
          <w:szCs w:val="32"/>
          <w:lang w:val="en-US" w:eastAsia="zh-CN"/>
        </w:rPr>
        <w:t>房屋基底占地涉及的</w:t>
      </w:r>
      <w:r>
        <w:rPr>
          <w:rFonts w:hint="eastAsia" w:ascii="仿宋_GB2312" w:eastAsia="仿宋_GB2312"/>
          <w:strike w:val="0"/>
          <w:dstrike w:val="0"/>
          <w:color w:val="auto"/>
          <w:spacing w:val="-6"/>
          <w:sz w:val="32"/>
          <w:szCs w:val="32"/>
          <w:lang w:eastAsia="zh-CN"/>
        </w:rPr>
        <w:t>征地安置补助费</w:t>
      </w:r>
      <w:r>
        <w:rPr>
          <w:rFonts w:hint="default" w:ascii="仿宋_GB2312" w:eastAsia="仿宋_GB2312"/>
          <w:strike w:val="0"/>
          <w:dstrike w:val="0"/>
          <w:color w:val="auto"/>
          <w:spacing w:val="-6"/>
          <w:sz w:val="32"/>
          <w:szCs w:val="32"/>
          <w:lang w:eastAsia="zh-CN"/>
        </w:rPr>
        <w:t>,</w:t>
      </w:r>
      <w:r>
        <w:rPr>
          <w:rFonts w:hint="eastAsia" w:ascii="仿宋_GB2312" w:eastAsia="仿宋_GB2312"/>
          <w:strike w:val="0"/>
          <w:dstrike w:val="0"/>
          <w:color w:val="auto"/>
          <w:spacing w:val="-6"/>
          <w:sz w:val="32"/>
          <w:szCs w:val="32"/>
          <w:lang w:val="en-US" w:eastAsia="zh-CN"/>
        </w:rPr>
        <w:t>房屋基底占地</w:t>
      </w:r>
      <w:r>
        <w:rPr>
          <w:rFonts w:hint="default" w:ascii="仿宋_GB2312" w:eastAsia="仿宋_GB2312"/>
          <w:strike w:val="0"/>
          <w:dstrike w:val="0"/>
          <w:color w:val="auto"/>
          <w:spacing w:val="-6"/>
          <w:sz w:val="32"/>
          <w:szCs w:val="32"/>
          <w:lang w:eastAsia="zh-CN"/>
        </w:rPr>
        <w:t>以外的</w:t>
      </w:r>
      <w:r>
        <w:rPr>
          <w:rFonts w:hint="eastAsia" w:ascii="仿宋_GB2312" w:eastAsia="仿宋_GB2312"/>
          <w:color w:val="auto"/>
          <w:spacing w:val="-4"/>
          <w:sz w:val="32"/>
          <w:szCs w:val="32"/>
          <w:lang w:eastAsia="zh-CN"/>
        </w:rPr>
        <w:t>补偿按照《温州市市区征收农民集体所有土地管理办法》（市政府令第〔</w:t>
      </w:r>
      <w:r>
        <w:rPr>
          <w:rFonts w:hint="eastAsia" w:ascii="Times New Roman" w:hAnsi="Times New Roman" w:eastAsia="仿宋_GB2312"/>
          <w:color w:val="auto"/>
          <w:spacing w:val="-4"/>
          <w:sz w:val="32"/>
          <w:szCs w:val="32"/>
          <w:lang w:eastAsia="zh-CN"/>
        </w:rPr>
        <w:t>2020</w:t>
      </w:r>
      <w:r>
        <w:rPr>
          <w:rFonts w:hint="eastAsia" w:ascii="仿宋_GB2312" w:eastAsia="仿宋_GB2312"/>
          <w:color w:val="auto"/>
          <w:spacing w:val="-4"/>
          <w:sz w:val="32"/>
          <w:szCs w:val="32"/>
          <w:lang w:eastAsia="zh-CN"/>
        </w:rPr>
        <w:t>〕</w:t>
      </w:r>
      <w:r>
        <w:rPr>
          <w:rFonts w:hint="eastAsia" w:ascii="Times New Roman" w:hAnsi="Times New Roman" w:eastAsia="仿宋_GB2312"/>
          <w:color w:val="auto"/>
          <w:spacing w:val="-4"/>
          <w:sz w:val="32"/>
          <w:szCs w:val="32"/>
          <w:lang w:eastAsia="zh-CN"/>
        </w:rPr>
        <w:t>7</w:t>
      </w:r>
      <w:r>
        <w:rPr>
          <w:rFonts w:hint="eastAsia" w:ascii="仿宋_GB2312" w:eastAsia="仿宋_GB2312"/>
          <w:color w:val="auto"/>
          <w:spacing w:val="-4"/>
          <w:sz w:val="32"/>
          <w:szCs w:val="32"/>
          <w:lang w:eastAsia="zh-CN"/>
        </w:rPr>
        <w:t>号）等相关规定执行。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u w:val="none"/>
          <w:lang w:eastAsia="zh-CN"/>
        </w:rPr>
      </w:pPr>
      <w:r>
        <w:rPr>
          <w:rFonts w:hint="default" w:ascii="黑体" w:hAnsi="黑体" w:eastAsia="黑体" w:cs="黑体"/>
          <w:b w:val="0"/>
          <w:bCs w:val="0"/>
          <w:color w:val="auto"/>
          <w:sz w:val="32"/>
          <w:szCs w:val="32"/>
          <w:highlight w:val="none"/>
          <w:u w:val="none"/>
          <w:lang w:eastAsia="zh-CN"/>
        </w:rPr>
        <w:t>四、补偿方式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宋体"/>
          <w:color w:val="auto"/>
          <w:sz w:val="32"/>
          <w:szCs w:val="32"/>
          <w:u w:val="none"/>
          <w:lang w:eastAsia="zh-CN"/>
        </w:rPr>
      </w:pPr>
      <w:r>
        <w:rPr>
          <w:rFonts w:hint="eastAsia" w:ascii="Times New Roman" w:hAnsi="Times New Roman" w:eastAsia="仿宋_GB2312" w:cs="宋体"/>
          <w:color w:val="auto"/>
          <w:sz w:val="32"/>
          <w:szCs w:val="32"/>
          <w:u w:val="none"/>
          <w:lang w:val="en-US" w:eastAsia="zh-CN"/>
        </w:rPr>
        <w:t>被补偿人</w:t>
      </w:r>
      <w:r>
        <w:rPr>
          <w:rFonts w:hint="eastAsia" w:ascii="Times New Roman" w:hAnsi="Times New Roman" w:eastAsia="仿宋_GB2312" w:cs="宋体"/>
          <w:color w:val="auto"/>
          <w:sz w:val="32"/>
          <w:szCs w:val="32"/>
          <w:u w:val="none"/>
          <w:lang w:eastAsia="zh-CN"/>
        </w:rPr>
        <w:t>可以选择货币补偿或产权调换的方式。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strike w:val="0"/>
          <w:dstrike w:val="0"/>
          <w:color w:val="auto"/>
          <w:sz w:val="32"/>
          <w:szCs w:val="32"/>
          <w:highlight w:val="none"/>
          <w:u w:val="none"/>
          <w:lang w:val="en-US" w:eastAsia="zh-CN"/>
        </w:rPr>
      </w:pPr>
      <w:r>
        <w:rPr>
          <w:rFonts w:hint="default" w:ascii="黑体" w:hAnsi="黑体" w:eastAsia="黑体" w:cs="黑体"/>
          <w:b w:val="0"/>
          <w:bCs w:val="0"/>
          <w:color w:val="auto"/>
          <w:sz w:val="32"/>
          <w:szCs w:val="32"/>
          <w:highlight w:val="none"/>
          <w:u w:val="none"/>
          <w:lang w:eastAsia="zh-CN"/>
        </w:rPr>
        <w:t>五</w:t>
      </w:r>
      <w:r>
        <w:rPr>
          <w:rFonts w:hint="eastAsia" w:ascii="黑体" w:hAnsi="黑体" w:eastAsia="黑体" w:cs="黑体"/>
          <w:b w:val="0"/>
          <w:bCs w:val="0"/>
          <w:color w:val="auto"/>
          <w:sz w:val="32"/>
          <w:szCs w:val="32"/>
          <w:highlight w:val="none"/>
          <w:u w:val="none"/>
          <w:lang w:val="en-US" w:eastAsia="zh-CN"/>
        </w:rPr>
        <w:t>、</w:t>
      </w:r>
      <w:r>
        <w:rPr>
          <w:rFonts w:hint="eastAsia" w:ascii="黑体" w:hAnsi="黑体" w:eastAsia="黑体" w:cs="黑体"/>
          <w:b w:val="0"/>
          <w:bCs w:val="0"/>
          <w:strike w:val="0"/>
          <w:dstrike w:val="0"/>
          <w:color w:val="auto"/>
          <w:sz w:val="32"/>
          <w:szCs w:val="32"/>
          <w:highlight w:val="none"/>
          <w:u w:val="none"/>
          <w:lang w:val="en-US" w:eastAsia="zh-CN"/>
        </w:rPr>
        <w:t>产权调换方式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（一）</w:t>
      </w:r>
      <w:r>
        <w:rPr>
          <w:rFonts w:hint="default" w:ascii="楷体_GB2312" w:hAnsi="楷体_GB2312" w:eastAsia="楷体_GB2312" w:cs="楷体_GB2312"/>
          <w:color w:val="auto"/>
          <w:sz w:val="32"/>
          <w:szCs w:val="32"/>
          <w:u w:val="none"/>
          <w:lang w:eastAsia="zh-CN"/>
        </w:rPr>
        <w:t>合法面积。</w:t>
      </w:r>
      <w:r>
        <w:rPr>
          <w:rFonts w:hint="eastAsia" w:ascii="Times New Roman" w:hAnsi="Times New Roman" w:eastAsia="仿宋_GB2312" w:cs="宋体"/>
          <w:color w:val="auto"/>
          <w:sz w:val="32"/>
          <w:szCs w:val="32"/>
          <w:u w:val="none"/>
          <w:lang w:val="en-US" w:eastAsia="zh-CN"/>
        </w:rPr>
        <w:t>被补偿人选择产权调换的，按合法房屋面积确定</w:t>
      </w:r>
      <w:r>
        <w:rPr>
          <w:rFonts w:hint="eastAsia" w:ascii="Times New Roman" w:hAnsi="Times New Roman" w:eastAsia="仿宋_GB2312" w:cs="宋体"/>
          <w:color w:val="auto"/>
          <w:sz w:val="32"/>
          <w:szCs w:val="32"/>
          <w:u w:val="none"/>
          <w:lang w:eastAsia="zh-CN"/>
        </w:rPr>
        <w:t>协议安置</w:t>
      </w:r>
      <w:r>
        <w:rPr>
          <w:rFonts w:hint="eastAsia" w:ascii="Times New Roman" w:hAnsi="Times New Roman" w:eastAsia="仿宋_GB2312" w:cs="宋体"/>
          <w:strike w:val="0"/>
          <w:dstrike w:val="0"/>
          <w:color w:val="auto"/>
          <w:sz w:val="32"/>
          <w:szCs w:val="32"/>
          <w:u w:val="none"/>
          <w:lang w:val="en-US" w:eastAsia="zh-CN"/>
        </w:rPr>
        <w:t>面积</w:t>
      </w:r>
      <w:r>
        <w:rPr>
          <w:rFonts w:hint="eastAsia" w:ascii="Times New Roman" w:hAnsi="Times New Roman" w:eastAsia="仿宋_GB2312" w:cs="宋体"/>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宋体"/>
          <w:color w:val="auto"/>
          <w:sz w:val="32"/>
          <w:szCs w:val="32"/>
          <w:u w:val="none"/>
          <w:lang w:val="en-US" w:eastAsia="zh-CN"/>
        </w:rPr>
      </w:pPr>
      <w:r>
        <w:rPr>
          <w:rFonts w:hint="default" w:ascii="楷体_GB2312" w:hAnsi="楷体_GB2312" w:eastAsia="楷体_GB2312" w:cs="楷体_GB2312"/>
          <w:color w:val="auto"/>
          <w:sz w:val="32"/>
          <w:szCs w:val="32"/>
          <w:u w:val="none"/>
          <w:lang w:eastAsia="zh-CN"/>
        </w:rPr>
        <w:t>（二）</w:t>
      </w:r>
      <w:r>
        <w:rPr>
          <w:rFonts w:hint="eastAsia" w:ascii="楷体_GB2312" w:hAnsi="楷体_GB2312" w:eastAsia="楷体_GB2312" w:cs="楷体_GB2312"/>
          <w:color w:val="auto"/>
          <w:sz w:val="32"/>
          <w:szCs w:val="32"/>
          <w:u w:val="none"/>
          <w:lang w:val="en-US" w:eastAsia="zh-CN"/>
        </w:rPr>
        <w:t>“一翻三”。</w:t>
      </w:r>
      <w:r>
        <w:rPr>
          <w:rFonts w:hint="eastAsia" w:ascii="Times New Roman" w:hAnsi="Times New Roman" w:eastAsia="仿宋_GB2312" w:cs="宋体"/>
          <w:color w:val="auto"/>
          <w:sz w:val="32"/>
          <w:szCs w:val="32"/>
          <w:u w:val="none"/>
          <w:lang w:val="en-US" w:eastAsia="zh-CN"/>
        </w:rPr>
        <w:t>被补偿人</w:t>
      </w:r>
      <w:r>
        <w:rPr>
          <w:rFonts w:hint="eastAsia" w:ascii="Times New Roman" w:hAnsi="Times New Roman" w:eastAsia="仿宋_GB2312" w:cs="宋体"/>
          <w:strike w:val="0"/>
          <w:dstrike w:val="0"/>
          <w:color w:val="auto"/>
          <w:sz w:val="32"/>
          <w:szCs w:val="32"/>
          <w:u w:val="none"/>
          <w:lang w:eastAsia="zh-CN"/>
        </w:rPr>
        <w:t>系征地</w:t>
      </w:r>
      <w:r>
        <w:rPr>
          <w:rFonts w:hint="eastAsia" w:ascii="Times New Roman" w:hAnsi="Times New Roman" w:eastAsia="仿宋_GB2312" w:cs="宋体"/>
          <w:color w:val="auto"/>
          <w:sz w:val="32"/>
          <w:szCs w:val="32"/>
          <w:u w:val="none"/>
          <w:lang w:eastAsia="zh-CN"/>
        </w:rPr>
        <w:t>范围内所在村</w:t>
      </w:r>
      <w:r>
        <w:rPr>
          <w:rFonts w:hint="eastAsia" w:ascii="Times New Roman" w:hAnsi="Times New Roman" w:eastAsia="仿宋_GB2312" w:cs="宋体"/>
          <w:strike w:val="0"/>
          <w:dstrike w:val="0"/>
          <w:color w:val="auto"/>
          <w:sz w:val="32"/>
          <w:szCs w:val="32"/>
          <w:u w:val="none"/>
          <w:lang w:eastAsia="zh-CN"/>
        </w:rPr>
        <w:t>在册常住农业户口</w:t>
      </w:r>
      <w:r>
        <w:rPr>
          <w:rFonts w:hint="eastAsia" w:ascii="Times New Roman" w:hAnsi="Times New Roman" w:eastAsia="仿宋_GB2312" w:cs="宋体"/>
          <w:color w:val="auto"/>
          <w:sz w:val="32"/>
          <w:szCs w:val="32"/>
          <w:u w:val="none"/>
          <w:lang w:eastAsia="zh-CN"/>
        </w:rPr>
        <w:t>且宅基地</w:t>
      </w:r>
      <w:r>
        <w:rPr>
          <w:rFonts w:hint="eastAsia" w:ascii="Times New Roman" w:hAnsi="Times New Roman" w:eastAsia="仿宋_GB2312" w:cs="宋体"/>
          <w:strike w:val="0"/>
          <w:dstrike w:val="0"/>
          <w:color w:val="auto"/>
          <w:sz w:val="32"/>
          <w:szCs w:val="32"/>
          <w:u w:val="none"/>
          <w:lang w:eastAsia="zh-CN"/>
        </w:rPr>
        <w:t>（房屋）</w:t>
      </w:r>
      <w:r>
        <w:rPr>
          <w:rFonts w:hint="eastAsia" w:ascii="Times New Roman" w:hAnsi="Times New Roman" w:eastAsia="仿宋_GB2312" w:cs="宋体"/>
          <w:color w:val="auto"/>
          <w:sz w:val="32"/>
          <w:szCs w:val="32"/>
          <w:u w:val="none"/>
          <w:lang w:eastAsia="zh-CN"/>
        </w:rPr>
        <w:t>属原始取得或继承取得的</w:t>
      </w:r>
      <w:r>
        <w:rPr>
          <w:rFonts w:hint="eastAsia" w:ascii="Times New Roman" w:hAnsi="Times New Roman" w:eastAsia="仿宋_GB2312" w:cs="宋体"/>
          <w:color w:val="auto"/>
          <w:sz w:val="32"/>
          <w:szCs w:val="32"/>
          <w:u w:val="none"/>
          <w:lang w:val="en-US" w:eastAsia="zh-CN"/>
        </w:rPr>
        <w:t>，</w:t>
      </w:r>
      <w:r>
        <w:rPr>
          <w:rFonts w:hint="eastAsia" w:ascii="Times New Roman" w:hAnsi="Times New Roman" w:eastAsia="仿宋_GB2312" w:cs="宋体"/>
          <w:color w:val="auto"/>
          <w:sz w:val="32"/>
          <w:szCs w:val="32"/>
          <w:u w:val="none"/>
          <w:lang w:eastAsia="zh-CN"/>
        </w:rPr>
        <w:t>可按合法房屋宅基地基底面积一至三倍的标准确定协议安置</w:t>
      </w:r>
      <w:r>
        <w:rPr>
          <w:rFonts w:hint="eastAsia" w:ascii="Times New Roman" w:hAnsi="Times New Roman" w:eastAsia="仿宋_GB2312" w:cs="宋体"/>
          <w:strike w:val="0"/>
          <w:dstrike w:val="0"/>
          <w:color w:val="auto"/>
          <w:sz w:val="32"/>
          <w:szCs w:val="32"/>
          <w:u w:val="none"/>
          <w:lang w:val="en-US" w:eastAsia="zh-CN"/>
        </w:rPr>
        <w:t>面积</w:t>
      </w:r>
      <w:r>
        <w:rPr>
          <w:rFonts w:hint="eastAsia" w:ascii="Times New Roman" w:hAnsi="Times New Roman" w:eastAsia="仿宋_GB2312" w:cs="宋体"/>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b/>
          <w:bCs/>
          <w:strike w:val="0"/>
          <w:dstrike w:val="0"/>
          <w:color w:val="auto"/>
          <w:sz w:val="32"/>
          <w:szCs w:val="32"/>
          <w:u w:val="none"/>
          <w:lang w:val="en-US" w:eastAsia="zh-CN"/>
        </w:rPr>
      </w:pPr>
      <w:r>
        <w:rPr>
          <w:rFonts w:hint="eastAsia" w:ascii="楷体_GB2312" w:hAnsi="楷体_GB2312" w:eastAsia="楷体_GB2312" w:cs="楷体_GB2312"/>
          <w:strike w:val="0"/>
          <w:dstrike w:val="0"/>
          <w:color w:val="auto"/>
          <w:sz w:val="32"/>
          <w:szCs w:val="32"/>
          <w:u w:val="none"/>
          <w:lang w:val="en-US" w:eastAsia="zh-CN"/>
        </w:rPr>
        <w:t>（三）“人均”。</w:t>
      </w:r>
      <w:r>
        <w:rPr>
          <w:rFonts w:hint="eastAsia" w:ascii="Times New Roman" w:hAnsi="Times New Roman" w:eastAsia="仿宋_GB2312" w:cs="宋体"/>
          <w:strike w:val="0"/>
          <w:dstrike w:val="0"/>
          <w:color w:val="auto"/>
          <w:sz w:val="32"/>
          <w:szCs w:val="32"/>
          <w:highlight w:val="none"/>
          <w:u w:val="none"/>
          <w:lang w:val="en-US" w:eastAsia="zh-CN"/>
        </w:rPr>
        <w:t>被补偿人系征地范围内所在村在册常住人口且有合法土地或房屋，</w:t>
      </w:r>
      <w:r>
        <w:rPr>
          <w:rFonts w:hint="eastAsia" w:ascii="Times New Roman" w:hAnsi="Times New Roman" w:eastAsia="仿宋_GB2312" w:cs="宋体"/>
          <w:strike w:val="0"/>
          <w:dstrike w:val="0"/>
          <w:color w:val="auto"/>
          <w:sz w:val="32"/>
          <w:szCs w:val="32"/>
          <w:u w:val="none"/>
          <w:lang w:val="en-US" w:eastAsia="zh-CN"/>
        </w:rPr>
        <w:t>根据本条第一</w:t>
      </w:r>
      <w:r>
        <w:rPr>
          <w:rFonts w:hint="default" w:ascii="Times New Roman" w:hAnsi="Times New Roman" w:eastAsia="仿宋_GB2312" w:cs="宋体"/>
          <w:strike w:val="0"/>
          <w:dstrike w:val="0"/>
          <w:color w:val="auto"/>
          <w:sz w:val="32"/>
          <w:szCs w:val="32"/>
          <w:u w:val="none"/>
          <w:lang w:eastAsia="zh-CN"/>
        </w:rPr>
        <w:t>、二</w:t>
      </w:r>
      <w:r>
        <w:rPr>
          <w:rFonts w:hint="eastAsia" w:ascii="Times New Roman" w:hAnsi="Times New Roman" w:eastAsia="仿宋_GB2312" w:cs="宋体"/>
          <w:strike w:val="0"/>
          <w:dstrike w:val="0"/>
          <w:color w:val="auto"/>
          <w:sz w:val="32"/>
          <w:szCs w:val="32"/>
          <w:u w:val="none"/>
          <w:lang w:val="en-US" w:eastAsia="zh-CN"/>
        </w:rPr>
        <w:t>项确定的</w:t>
      </w:r>
      <w:r>
        <w:rPr>
          <w:rFonts w:hint="eastAsia" w:ascii="Times New Roman" w:hAnsi="Times New Roman" w:eastAsia="仿宋_GB2312" w:cs="宋体"/>
          <w:color w:val="auto"/>
          <w:sz w:val="32"/>
          <w:szCs w:val="32"/>
          <w:u w:val="none"/>
          <w:lang w:eastAsia="zh-CN"/>
        </w:rPr>
        <w:t>协议安置</w:t>
      </w:r>
      <w:r>
        <w:rPr>
          <w:rFonts w:hint="eastAsia" w:ascii="Times New Roman" w:hAnsi="Times New Roman" w:eastAsia="仿宋_GB2312" w:cs="宋体"/>
          <w:strike w:val="0"/>
          <w:dstrike w:val="0"/>
          <w:color w:val="auto"/>
          <w:sz w:val="32"/>
          <w:szCs w:val="32"/>
          <w:u w:val="none"/>
          <w:lang w:val="en-US" w:eastAsia="zh-CN"/>
        </w:rPr>
        <w:t>面积按户内人均建筑面积不足30平方米的，可申请按人均建筑面积30平方米确定</w:t>
      </w:r>
      <w:r>
        <w:rPr>
          <w:rFonts w:hint="eastAsia" w:ascii="Times New Roman" w:hAnsi="Times New Roman" w:eastAsia="仿宋_GB2312" w:cs="宋体"/>
          <w:color w:val="auto"/>
          <w:sz w:val="32"/>
          <w:szCs w:val="32"/>
          <w:u w:val="none"/>
          <w:lang w:eastAsia="zh-CN"/>
        </w:rPr>
        <w:t>协议安置</w:t>
      </w:r>
      <w:r>
        <w:rPr>
          <w:rFonts w:hint="eastAsia" w:ascii="Times New Roman" w:hAnsi="Times New Roman" w:eastAsia="仿宋_GB2312" w:cs="宋体"/>
          <w:strike w:val="0"/>
          <w:dstrike w:val="0"/>
          <w:color w:val="auto"/>
          <w:sz w:val="32"/>
          <w:szCs w:val="32"/>
          <w:u w:val="none"/>
          <w:lang w:val="en-US" w:eastAsia="zh-CN"/>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strike w:val="0"/>
          <w:dstrike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计入人均的户内成员在市区范围内另有</w:t>
      </w:r>
      <w:r>
        <w:rPr>
          <w:rFonts w:hint="eastAsia" w:ascii="仿宋_GB2312" w:hAnsi="仿宋_GB2312" w:eastAsia="仿宋_GB2312" w:cs="仿宋_GB2312"/>
          <w:b w:val="0"/>
          <w:bCs w:val="0"/>
          <w:strike w:val="0"/>
          <w:dstrike w:val="0"/>
          <w:color w:val="auto"/>
          <w:sz w:val="32"/>
          <w:szCs w:val="32"/>
          <w:u w:val="none"/>
          <w:lang w:val="en-US" w:eastAsia="zh-CN"/>
        </w:rPr>
        <w:t>房屋</w:t>
      </w:r>
      <w:r>
        <w:rPr>
          <w:rFonts w:hint="eastAsia" w:ascii="仿宋_GB2312" w:hAnsi="仿宋_GB2312" w:eastAsia="仿宋_GB2312" w:cs="仿宋_GB2312"/>
          <w:b w:val="0"/>
          <w:bCs w:val="0"/>
          <w:color w:val="auto"/>
          <w:sz w:val="32"/>
          <w:szCs w:val="32"/>
          <w:u w:val="none"/>
          <w:lang w:val="en-US" w:eastAsia="zh-CN"/>
        </w:rPr>
        <w:t>合并计算。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ascii="Times New Roman" w:hAnsi="Times New Roman" w:eastAsia="仿宋_GB2312" w:cs="宋体"/>
          <w:strike w:val="0"/>
          <w:dstrike w:val="0"/>
          <w:color w:val="auto"/>
          <w:sz w:val="32"/>
          <w:szCs w:val="32"/>
          <w:u w:val="none"/>
          <w:lang w:val="en-US" w:eastAsia="zh-CN"/>
        </w:rPr>
        <w:t>具体申请材料、人口数确定、另有房屋情况等由各区政府（功能区管委会）自行规定。</w:t>
      </w:r>
    </w:p>
    <w:p>
      <w:pPr>
        <w:keepNext w:val="0"/>
        <w:keepLines w:val="0"/>
        <w:pageBreakBefore w:val="0"/>
        <w:widowControl w:val="0"/>
        <w:suppressLineNumbers w:val="0"/>
        <w:kinsoku/>
        <w:wordWrap/>
        <w:overflowPunct/>
        <w:topLinePunct w:val="0"/>
        <w:autoSpaceDE/>
        <w:autoSpaceDN/>
        <w:bidi w:val="0"/>
        <w:adjustRightInd/>
        <w:spacing w:line="600" w:lineRule="exact"/>
        <w:ind w:firstLine="640" w:firstLineChars="200"/>
        <w:jc w:val="left"/>
        <w:textAlignment w:val="auto"/>
        <w:rPr>
          <w:rFonts w:hint="eastAsia" w:ascii="黑体" w:hAnsi="黑体" w:eastAsia="黑体" w:cs="黑体"/>
          <w:color w:val="FF0000"/>
          <w:spacing w:val="0"/>
          <w:sz w:val="32"/>
          <w:szCs w:val="32"/>
          <w:lang w:eastAsia="zh-CN"/>
        </w:rPr>
      </w:pPr>
      <w:r>
        <w:rPr>
          <w:rFonts w:hint="default" w:ascii="黑体" w:hAnsi="黑体" w:eastAsia="黑体" w:cs="黑体"/>
          <w:color w:val="auto"/>
          <w:spacing w:val="0"/>
          <w:sz w:val="32"/>
          <w:szCs w:val="32"/>
          <w:lang w:eastAsia="zh-CN"/>
        </w:rPr>
        <w:t>六、</w:t>
      </w:r>
      <w:r>
        <w:rPr>
          <w:rFonts w:hint="eastAsia" w:ascii="黑体" w:hAnsi="黑体" w:eastAsia="黑体" w:cs="黑体"/>
          <w:color w:val="auto"/>
          <w:spacing w:val="0"/>
          <w:sz w:val="32"/>
          <w:szCs w:val="32"/>
          <w:lang w:eastAsia="zh-CN"/>
        </w:rPr>
        <w:t>价格结算</w:t>
      </w:r>
    </w:p>
    <w:p>
      <w:pPr>
        <w:keepNext w:val="0"/>
        <w:keepLines w:val="0"/>
        <w:pageBreakBefore w:val="0"/>
        <w:widowControl w:val="0"/>
        <w:suppressLineNumbers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宋体"/>
          <w:strike/>
          <w:dstrike w:val="0"/>
          <w:color w:val="auto"/>
          <w:sz w:val="32"/>
          <w:szCs w:val="32"/>
          <w:u w:val="none"/>
          <w:lang w:val="en-US" w:eastAsia="zh-CN"/>
        </w:rPr>
      </w:pPr>
      <w:r>
        <w:rPr>
          <w:rFonts w:hint="eastAsia" w:ascii="Times New Roman" w:hAnsi="Times New Roman" w:eastAsia="仿宋_GB2312" w:cs="宋体"/>
          <w:color w:val="auto"/>
          <w:sz w:val="32"/>
          <w:szCs w:val="32"/>
          <w:u w:val="none"/>
          <w:lang w:eastAsia="zh-CN"/>
        </w:rPr>
        <w:t>被补偿人选择产权调换的，协议安置</w:t>
      </w:r>
      <w:r>
        <w:rPr>
          <w:rFonts w:hint="eastAsia" w:ascii="Times New Roman" w:hAnsi="Times New Roman" w:eastAsia="仿宋_GB2312" w:cs="宋体"/>
          <w:color w:val="auto"/>
          <w:sz w:val="32"/>
          <w:szCs w:val="32"/>
          <w:u w:val="none"/>
          <w:lang w:val="en-US" w:eastAsia="zh-CN"/>
        </w:rPr>
        <w:t>面积与原合法房屋等面积部分，按</w:t>
      </w:r>
      <w:r>
        <w:rPr>
          <w:rFonts w:hint="eastAsia" w:ascii="Times New Roman" w:hAnsi="Times New Roman" w:eastAsia="仿宋_GB2312" w:cs="宋体"/>
          <w:strike w:val="0"/>
          <w:dstrike w:val="0"/>
          <w:color w:val="auto"/>
          <w:sz w:val="32"/>
          <w:szCs w:val="32"/>
          <w:u w:val="none"/>
          <w:lang w:val="en-US" w:eastAsia="zh-CN"/>
        </w:rPr>
        <w:t>成本价</w:t>
      </w:r>
      <w:r>
        <w:rPr>
          <w:rFonts w:hint="eastAsia" w:ascii="Times New Roman" w:hAnsi="Times New Roman" w:eastAsia="仿宋_GB2312" w:cs="宋体"/>
          <w:color w:val="auto"/>
          <w:sz w:val="32"/>
          <w:szCs w:val="32"/>
          <w:u w:val="none"/>
          <w:lang w:val="en-US" w:eastAsia="zh-CN"/>
        </w:rPr>
        <w:t>与旧房重置价结合成新结算差价；</w:t>
      </w:r>
      <w:r>
        <w:rPr>
          <w:rFonts w:hint="eastAsia" w:ascii="Times New Roman" w:hAnsi="Times New Roman" w:eastAsia="仿宋_GB2312" w:cs="宋体"/>
          <w:color w:val="auto"/>
          <w:sz w:val="32"/>
          <w:szCs w:val="32"/>
          <w:u w:val="none"/>
          <w:lang w:eastAsia="zh-CN"/>
        </w:rPr>
        <w:t>协议安置</w:t>
      </w:r>
      <w:r>
        <w:rPr>
          <w:rFonts w:hint="eastAsia" w:ascii="Times New Roman" w:hAnsi="Times New Roman" w:eastAsia="仿宋_GB2312" w:cs="宋体"/>
          <w:strike w:val="0"/>
          <w:dstrike w:val="0"/>
          <w:color w:val="auto"/>
          <w:sz w:val="32"/>
          <w:szCs w:val="32"/>
          <w:u w:val="none"/>
          <w:lang w:val="en-US" w:eastAsia="zh-CN"/>
        </w:rPr>
        <w:t>面积中</w:t>
      </w:r>
      <w:r>
        <w:rPr>
          <w:rFonts w:hint="eastAsia" w:ascii="Times New Roman" w:hAnsi="Times New Roman" w:eastAsia="仿宋_GB2312" w:cs="宋体"/>
          <w:color w:val="auto"/>
          <w:sz w:val="32"/>
          <w:szCs w:val="32"/>
          <w:u w:val="none"/>
          <w:lang w:val="en-US" w:eastAsia="zh-CN"/>
        </w:rPr>
        <w:t>超出合法房屋面积部分，可按市场评估价给予一定比例优惠结算。</w:t>
      </w:r>
      <w:r>
        <w:rPr>
          <w:rFonts w:hint="eastAsia" w:ascii="Times New Roman" w:hAnsi="Times New Roman" w:eastAsia="仿宋_GB2312" w:cs="宋体"/>
          <w:strike w:val="0"/>
          <w:dstrike w:val="0"/>
          <w:color w:val="auto"/>
          <w:sz w:val="32"/>
          <w:szCs w:val="32"/>
          <w:u w:val="none"/>
          <w:lang w:val="en-US" w:eastAsia="zh-CN"/>
        </w:rPr>
        <w:t>成本价和</w:t>
      </w:r>
      <w:r>
        <w:rPr>
          <w:rFonts w:hint="eastAsia" w:ascii="Times New Roman" w:hAnsi="Times New Roman" w:eastAsia="仿宋_GB2312" w:cs="宋体"/>
          <w:color w:val="auto"/>
          <w:sz w:val="32"/>
          <w:szCs w:val="32"/>
          <w:u w:val="none"/>
          <w:lang w:val="en-US" w:eastAsia="zh-CN"/>
        </w:rPr>
        <w:t>优惠比例</w:t>
      </w:r>
      <w:r>
        <w:rPr>
          <w:rFonts w:hint="eastAsia" w:ascii="Times New Roman" w:hAnsi="Times New Roman" w:eastAsia="仿宋_GB2312" w:cs="宋体"/>
          <w:strike w:val="0"/>
          <w:dstrike w:val="0"/>
          <w:color w:val="auto"/>
          <w:sz w:val="32"/>
          <w:szCs w:val="32"/>
          <w:u w:val="none"/>
          <w:lang w:val="en-US" w:eastAsia="zh-CN"/>
        </w:rPr>
        <w:t>由各区政府（功能区管委会）自行规定。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trike/>
          <w:dstrike w:val="0"/>
          <w:color w:val="auto"/>
          <w:spacing w:val="0"/>
          <w:sz w:val="32"/>
          <w:szCs w:val="32"/>
          <w:lang w:eastAsia="zh-CN"/>
        </w:rPr>
      </w:pPr>
      <w:r>
        <w:rPr>
          <w:rFonts w:hint="default" w:ascii="黑体" w:hAnsi="黑体" w:eastAsia="黑体" w:cs="黑体"/>
          <w:color w:val="auto"/>
          <w:spacing w:val="0"/>
          <w:sz w:val="32"/>
          <w:szCs w:val="32"/>
          <w:lang w:eastAsia="zh-CN"/>
        </w:rPr>
        <w:t>七</w:t>
      </w:r>
      <w:r>
        <w:rPr>
          <w:rFonts w:hint="eastAsia" w:ascii="黑体" w:hAnsi="黑体" w:eastAsia="黑体" w:cs="黑体"/>
          <w:color w:val="auto"/>
          <w:spacing w:val="0"/>
          <w:sz w:val="32"/>
          <w:szCs w:val="32"/>
          <w:lang w:eastAsia="zh-CN"/>
        </w:rPr>
        <w:t>、搬迁费</w:t>
      </w:r>
      <w:r>
        <w:rPr>
          <w:rFonts w:hint="default" w:ascii="黑体" w:hAnsi="黑体" w:eastAsia="黑体" w:cs="黑体"/>
          <w:color w:val="auto"/>
          <w:spacing w:val="0"/>
          <w:sz w:val="32"/>
          <w:szCs w:val="32"/>
          <w:lang w:eastAsia="zh-CN"/>
        </w:rPr>
        <w:t>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olor w:val="auto"/>
          <w:spacing w:val="0"/>
          <w:sz w:val="32"/>
          <w:szCs w:val="32"/>
          <w:lang w:eastAsia="zh-CN"/>
        </w:rPr>
      </w:pPr>
      <w:r>
        <w:rPr>
          <w:rFonts w:hint="eastAsia" w:ascii="仿宋_GB2312" w:eastAsia="仿宋_GB2312"/>
          <w:color w:val="auto"/>
          <w:spacing w:val="0"/>
          <w:sz w:val="32"/>
          <w:szCs w:val="32"/>
          <w:lang w:eastAsia="zh-CN"/>
        </w:rPr>
        <w:t>征地住宅的搬迁费按合法房屋面积结合搬迁费标准计算，且每户每次不低于</w:t>
      </w:r>
      <w:r>
        <w:rPr>
          <w:rFonts w:hint="default" w:ascii="Times New Roman" w:hAnsi="Times New Roman" w:eastAsia="仿宋_GB2312" w:cs="Times New Roman"/>
          <w:color w:val="auto"/>
          <w:spacing w:val="0"/>
          <w:sz w:val="32"/>
          <w:szCs w:val="32"/>
          <w:lang w:eastAsia="zh-CN"/>
        </w:rPr>
        <w:t>1000</w:t>
      </w:r>
      <w:r>
        <w:rPr>
          <w:rFonts w:hint="eastAsia" w:ascii="仿宋_GB2312" w:eastAsia="仿宋_GB2312"/>
          <w:color w:val="auto"/>
          <w:spacing w:val="0"/>
          <w:sz w:val="32"/>
          <w:szCs w:val="32"/>
          <w:lang w:eastAsia="zh-CN"/>
        </w:rPr>
        <w:t>元，</w:t>
      </w:r>
      <w:r>
        <w:rPr>
          <w:rFonts w:hint="eastAsia" w:ascii="仿宋_GB2312" w:eastAsia="仿宋_GB2312"/>
          <w:strike w:val="0"/>
          <w:dstrike w:val="0"/>
          <w:color w:val="auto"/>
          <w:spacing w:val="0"/>
          <w:sz w:val="32"/>
          <w:szCs w:val="32"/>
          <w:lang w:eastAsia="zh-CN"/>
        </w:rPr>
        <w:t>具体</w:t>
      </w:r>
      <w:r>
        <w:rPr>
          <w:rFonts w:hint="eastAsia" w:ascii="仿宋_GB2312" w:eastAsia="仿宋_GB2312"/>
          <w:strike w:val="0"/>
          <w:dstrike w:val="0"/>
          <w:color w:val="auto"/>
          <w:spacing w:val="0"/>
          <w:sz w:val="32"/>
          <w:szCs w:val="32"/>
          <w:lang w:val="en-US" w:eastAsia="zh-CN"/>
        </w:rPr>
        <w:t>参</w:t>
      </w:r>
      <w:r>
        <w:rPr>
          <w:rFonts w:hint="eastAsia" w:ascii="仿宋_GB2312" w:eastAsia="仿宋_GB2312"/>
          <w:color w:val="auto"/>
          <w:spacing w:val="0"/>
          <w:sz w:val="32"/>
          <w:szCs w:val="32"/>
          <w:lang w:val="en-US" w:eastAsia="zh-CN"/>
        </w:rPr>
        <w:t>照国有土地上房屋征收补偿的相关标准确定。</w:t>
      </w:r>
      <w:r>
        <w:rPr>
          <w:rFonts w:hint="eastAsia" w:ascii="仿宋_GB2312" w:eastAsia="仿宋_GB2312"/>
          <w:color w:val="auto"/>
          <w:spacing w:val="0"/>
          <w:sz w:val="32"/>
          <w:szCs w:val="32"/>
          <w:lang w:eastAsia="zh-CN"/>
        </w:rPr>
        <w:t>实行产权调换的，搬迁费计算两次。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auto"/>
          <w:spacing w:val="0"/>
          <w:sz w:val="32"/>
          <w:szCs w:val="32"/>
          <w:lang w:eastAsia="zh-CN"/>
        </w:rPr>
      </w:pPr>
      <w:r>
        <w:rPr>
          <w:rFonts w:hint="default" w:ascii="黑体" w:hAnsi="黑体" w:eastAsia="黑体" w:cs="黑体"/>
          <w:color w:val="auto"/>
          <w:spacing w:val="0"/>
          <w:sz w:val="32"/>
          <w:szCs w:val="32"/>
          <w:lang w:eastAsia="zh-CN"/>
        </w:rPr>
        <w:t>八、</w:t>
      </w:r>
      <w:r>
        <w:rPr>
          <w:rFonts w:hint="eastAsia" w:ascii="黑体" w:hAnsi="黑体" w:eastAsia="黑体" w:cs="黑体"/>
          <w:color w:val="auto"/>
          <w:spacing w:val="0"/>
          <w:sz w:val="32"/>
          <w:szCs w:val="32"/>
          <w:lang w:eastAsia="zh-CN"/>
        </w:rPr>
        <w:t>临时安置补偿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rPr>
        <w:t>被</w:t>
      </w:r>
      <w:r>
        <w:rPr>
          <w:rFonts w:hint="eastAsia" w:ascii="仿宋_GB2312" w:eastAsia="仿宋_GB2312"/>
          <w:color w:val="auto"/>
          <w:spacing w:val="0"/>
          <w:sz w:val="32"/>
          <w:szCs w:val="32"/>
          <w:lang w:eastAsia="zh-CN"/>
        </w:rPr>
        <w:t>补偿</w:t>
      </w:r>
      <w:r>
        <w:rPr>
          <w:rFonts w:hint="eastAsia" w:ascii="仿宋_GB2312" w:eastAsia="仿宋_GB2312"/>
          <w:color w:val="auto"/>
          <w:spacing w:val="0"/>
          <w:sz w:val="32"/>
          <w:szCs w:val="32"/>
        </w:rPr>
        <w:t>人选择产权调换的，过渡期限自被</w:t>
      </w:r>
      <w:r>
        <w:rPr>
          <w:rFonts w:hint="eastAsia" w:ascii="仿宋_GB2312" w:eastAsia="仿宋_GB2312"/>
          <w:color w:val="auto"/>
          <w:spacing w:val="0"/>
          <w:sz w:val="32"/>
          <w:szCs w:val="32"/>
          <w:lang w:eastAsia="zh-CN"/>
        </w:rPr>
        <w:t>补偿</w:t>
      </w:r>
      <w:r>
        <w:rPr>
          <w:rFonts w:hint="eastAsia" w:ascii="仿宋_GB2312" w:eastAsia="仿宋_GB2312"/>
          <w:color w:val="auto"/>
          <w:spacing w:val="0"/>
          <w:sz w:val="32"/>
          <w:szCs w:val="32"/>
        </w:rPr>
        <w:t>人</w:t>
      </w:r>
      <w:r>
        <w:rPr>
          <w:rFonts w:hint="eastAsia" w:ascii="仿宋_GB2312" w:eastAsia="仿宋_GB2312"/>
          <w:strike w:val="0"/>
          <w:dstrike w:val="0"/>
          <w:color w:val="auto"/>
          <w:spacing w:val="0"/>
          <w:sz w:val="32"/>
          <w:szCs w:val="32"/>
          <w:lang w:eastAsia="zh-CN"/>
        </w:rPr>
        <w:t>签约</w:t>
      </w:r>
      <w:r>
        <w:rPr>
          <w:rFonts w:hint="eastAsia" w:ascii="仿宋_GB2312" w:eastAsia="仿宋_GB2312"/>
          <w:strike w:val="0"/>
          <w:dstrike w:val="0"/>
          <w:color w:val="auto"/>
          <w:spacing w:val="0"/>
          <w:sz w:val="32"/>
          <w:szCs w:val="32"/>
          <w:lang w:val="en-US" w:eastAsia="zh-CN"/>
        </w:rPr>
        <w:t>搬迁腾空并经验收合格之月</w:t>
      </w:r>
      <w:r>
        <w:rPr>
          <w:rFonts w:hint="eastAsia" w:ascii="仿宋_GB2312" w:eastAsia="仿宋_GB2312"/>
          <w:color w:val="auto"/>
          <w:spacing w:val="0"/>
          <w:sz w:val="32"/>
          <w:szCs w:val="32"/>
        </w:rPr>
        <w:t>起</w:t>
      </w:r>
      <w:r>
        <w:rPr>
          <w:rFonts w:hint="eastAsia" w:ascii="Times New Roman" w:hAnsi="Times New Roman" w:eastAsia="仿宋_GB2312" w:cs="宋体"/>
          <w:color w:val="auto"/>
          <w:sz w:val="32"/>
          <w:szCs w:val="32"/>
          <w:lang w:val="en-US" w:eastAsia="zh-CN"/>
        </w:rPr>
        <w:t>24</w:t>
      </w:r>
      <w:r>
        <w:rPr>
          <w:rFonts w:hint="eastAsia" w:ascii="仿宋_GB2312" w:eastAsia="仿宋_GB2312"/>
          <w:color w:val="auto"/>
          <w:spacing w:val="0"/>
          <w:sz w:val="32"/>
          <w:szCs w:val="32"/>
        </w:rPr>
        <w:t>个月；产权调换房屋为新建高层建筑的，过渡期限自被</w:t>
      </w:r>
      <w:r>
        <w:rPr>
          <w:rFonts w:hint="eastAsia" w:ascii="仿宋_GB2312" w:eastAsia="仿宋_GB2312"/>
          <w:color w:val="auto"/>
          <w:spacing w:val="0"/>
          <w:sz w:val="32"/>
          <w:szCs w:val="32"/>
          <w:lang w:eastAsia="zh-CN"/>
        </w:rPr>
        <w:t>补偿</w:t>
      </w:r>
      <w:r>
        <w:rPr>
          <w:rFonts w:hint="eastAsia" w:ascii="仿宋_GB2312" w:eastAsia="仿宋_GB2312"/>
          <w:color w:val="auto"/>
          <w:spacing w:val="0"/>
          <w:sz w:val="32"/>
          <w:szCs w:val="32"/>
        </w:rPr>
        <w:t>人</w:t>
      </w:r>
      <w:r>
        <w:rPr>
          <w:rFonts w:hint="eastAsia" w:ascii="仿宋_GB2312" w:eastAsia="仿宋_GB2312"/>
          <w:strike w:val="0"/>
          <w:dstrike w:val="0"/>
          <w:color w:val="auto"/>
          <w:spacing w:val="0"/>
          <w:sz w:val="32"/>
          <w:szCs w:val="32"/>
          <w:lang w:eastAsia="zh-CN"/>
        </w:rPr>
        <w:t>签约</w:t>
      </w:r>
      <w:r>
        <w:rPr>
          <w:rFonts w:hint="eastAsia" w:ascii="仿宋_GB2312" w:eastAsia="仿宋_GB2312"/>
          <w:strike w:val="0"/>
          <w:dstrike w:val="0"/>
          <w:color w:val="auto"/>
          <w:spacing w:val="0"/>
          <w:sz w:val="32"/>
          <w:szCs w:val="32"/>
          <w:lang w:val="en-US" w:eastAsia="zh-CN"/>
        </w:rPr>
        <w:t>搬迁腾空并经验收合格之月</w:t>
      </w:r>
      <w:r>
        <w:rPr>
          <w:rFonts w:hint="eastAsia" w:ascii="仿宋_GB2312" w:eastAsia="仿宋_GB2312"/>
          <w:color w:val="auto"/>
          <w:spacing w:val="0"/>
          <w:sz w:val="32"/>
          <w:szCs w:val="32"/>
        </w:rPr>
        <w:t>起</w:t>
      </w:r>
      <w:r>
        <w:rPr>
          <w:rFonts w:hint="eastAsia" w:ascii="Times New Roman" w:hAnsi="Times New Roman" w:eastAsia="仿宋_GB2312" w:cs="宋体"/>
          <w:color w:val="auto"/>
          <w:sz w:val="32"/>
          <w:szCs w:val="32"/>
          <w:lang w:val="en-US" w:eastAsia="zh-CN"/>
        </w:rPr>
        <w:t>36</w:t>
      </w:r>
      <w:r>
        <w:rPr>
          <w:rFonts w:hint="eastAsia" w:ascii="仿宋_GB2312" w:eastAsia="仿宋_GB2312"/>
          <w:color w:val="auto"/>
          <w:spacing w:val="0"/>
          <w:sz w:val="32"/>
          <w:szCs w:val="32"/>
        </w:rPr>
        <w:t>个月。临时安置费</w:t>
      </w:r>
      <w:r>
        <w:rPr>
          <w:rFonts w:hint="eastAsia" w:ascii="仿宋_GB2312" w:eastAsia="仿宋_GB2312"/>
          <w:color w:val="auto"/>
          <w:spacing w:val="0"/>
          <w:sz w:val="32"/>
          <w:szCs w:val="32"/>
          <w:lang w:eastAsia="zh-CN"/>
        </w:rPr>
        <w:t>按</w:t>
      </w:r>
      <w:r>
        <w:rPr>
          <w:rFonts w:hint="eastAsia" w:ascii="仿宋_GB2312" w:eastAsia="仿宋_GB2312"/>
          <w:color w:val="auto"/>
          <w:spacing w:val="0"/>
          <w:sz w:val="32"/>
          <w:szCs w:val="32"/>
        </w:rPr>
        <w:t>下列规定支付：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olor w:val="auto"/>
          <w:spacing w:val="0"/>
          <w:sz w:val="32"/>
          <w:szCs w:val="32"/>
          <w:lang w:eastAsia="zh-CN"/>
        </w:rPr>
      </w:pPr>
      <w:r>
        <w:rPr>
          <w:rFonts w:hint="default" w:ascii="Times New Roman" w:hAnsi="Times New Roman" w:eastAsia="仿宋_GB2312"/>
          <w:color w:val="auto"/>
          <w:spacing w:val="0"/>
          <w:sz w:val="32"/>
          <w:szCs w:val="32"/>
          <w:lang w:eastAsia="zh-CN"/>
        </w:rPr>
        <w:t>（一）</w:t>
      </w:r>
      <w:r>
        <w:rPr>
          <w:rFonts w:hint="eastAsia" w:ascii="仿宋_GB2312" w:eastAsia="仿宋_GB2312"/>
          <w:color w:val="auto"/>
          <w:spacing w:val="0"/>
          <w:sz w:val="32"/>
          <w:szCs w:val="32"/>
        </w:rPr>
        <w:t>被</w:t>
      </w:r>
      <w:r>
        <w:rPr>
          <w:rFonts w:hint="eastAsia" w:ascii="仿宋_GB2312" w:eastAsia="仿宋_GB2312"/>
          <w:color w:val="auto"/>
          <w:spacing w:val="0"/>
          <w:sz w:val="32"/>
          <w:szCs w:val="32"/>
          <w:lang w:eastAsia="zh-CN"/>
        </w:rPr>
        <w:t>补偿</w:t>
      </w:r>
      <w:r>
        <w:rPr>
          <w:rFonts w:hint="eastAsia" w:ascii="仿宋_GB2312" w:eastAsia="仿宋_GB2312"/>
          <w:color w:val="auto"/>
          <w:spacing w:val="0"/>
          <w:sz w:val="32"/>
          <w:szCs w:val="32"/>
        </w:rPr>
        <w:t>人自行解决周转用房的，应当支付其</w:t>
      </w:r>
      <w:r>
        <w:rPr>
          <w:rFonts w:hint="eastAsia" w:ascii="仿宋_GB2312" w:eastAsia="仿宋_GB2312"/>
          <w:strike w:val="0"/>
          <w:dstrike w:val="0"/>
          <w:color w:val="auto"/>
          <w:spacing w:val="0"/>
          <w:sz w:val="32"/>
          <w:szCs w:val="32"/>
          <w:lang w:eastAsia="zh-CN"/>
        </w:rPr>
        <w:t>签约</w:t>
      </w:r>
      <w:r>
        <w:rPr>
          <w:rFonts w:hint="eastAsia" w:ascii="仿宋_GB2312" w:eastAsia="仿宋_GB2312"/>
          <w:strike w:val="0"/>
          <w:dstrike w:val="0"/>
          <w:color w:val="auto"/>
          <w:spacing w:val="0"/>
          <w:sz w:val="32"/>
          <w:szCs w:val="32"/>
          <w:lang w:val="en-US" w:eastAsia="zh-CN"/>
        </w:rPr>
        <w:t>搬迁腾空并经验收合格之月</w:t>
      </w:r>
      <w:r>
        <w:rPr>
          <w:rFonts w:hint="eastAsia" w:ascii="仿宋_GB2312" w:eastAsia="仿宋_GB2312"/>
          <w:color w:val="auto"/>
          <w:spacing w:val="0"/>
          <w:sz w:val="32"/>
          <w:szCs w:val="32"/>
        </w:rPr>
        <w:t>起至产权调换房屋交付后</w:t>
      </w:r>
      <w:r>
        <w:rPr>
          <w:rFonts w:hint="eastAsia" w:ascii="Times New Roman" w:hAnsi="Times New Roman" w:eastAsia="仿宋_GB2312" w:cs="宋体"/>
          <w:color w:val="auto"/>
          <w:sz w:val="32"/>
          <w:szCs w:val="32"/>
          <w:lang w:val="en-US" w:eastAsia="zh-CN"/>
        </w:rPr>
        <w:t>6</w:t>
      </w:r>
      <w:r>
        <w:rPr>
          <w:rFonts w:hint="eastAsia" w:ascii="仿宋_GB2312" w:eastAsia="仿宋_GB2312"/>
          <w:color w:val="auto"/>
          <w:spacing w:val="0"/>
          <w:sz w:val="32"/>
          <w:szCs w:val="32"/>
        </w:rPr>
        <w:t>个月内的临时安置费</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rPr>
        <w:t>超过过渡期限未交付产权调换房屋的，应当自逾期之月起</w:t>
      </w:r>
      <w:r>
        <w:rPr>
          <w:rFonts w:hint="eastAsia" w:ascii="仿宋_GB2312" w:eastAsia="仿宋_GB2312"/>
          <w:strike w:val="0"/>
          <w:dstrike w:val="0"/>
          <w:color w:val="auto"/>
          <w:spacing w:val="0"/>
          <w:sz w:val="32"/>
          <w:szCs w:val="32"/>
        </w:rPr>
        <w:t>按照公布的最新标准的</w:t>
      </w:r>
      <w:r>
        <w:rPr>
          <w:rFonts w:hint="eastAsia" w:ascii="仿宋_GB2312" w:eastAsia="仿宋_GB2312"/>
          <w:color w:val="auto"/>
          <w:spacing w:val="0"/>
          <w:sz w:val="32"/>
          <w:szCs w:val="32"/>
        </w:rPr>
        <w:t>两倍支付临时安置费</w:t>
      </w:r>
      <w:r>
        <w:rPr>
          <w:rFonts w:hint="eastAsia" w:ascii="仿宋_GB2312" w:eastAsia="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olor w:val="auto"/>
          <w:spacing w:val="0"/>
          <w:sz w:val="32"/>
          <w:szCs w:val="32"/>
        </w:rPr>
      </w:pPr>
      <w:r>
        <w:rPr>
          <w:rFonts w:hint="default" w:ascii="Times New Roman" w:hAnsi="Times New Roman" w:eastAsia="仿宋_GB2312"/>
          <w:strike w:val="0"/>
          <w:dstrike w:val="0"/>
          <w:color w:val="auto"/>
          <w:spacing w:val="0"/>
          <w:sz w:val="32"/>
          <w:szCs w:val="32"/>
          <w:lang w:eastAsia="zh-CN"/>
        </w:rPr>
        <w:t>（二）</w:t>
      </w:r>
      <w:r>
        <w:rPr>
          <w:rFonts w:hint="eastAsia" w:ascii="仿宋_GB2312" w:eastAsia="仿宋_GB2312"/>
          <w:color w:val="auto"/>
          <w:spacing w:val="0"/>
          <w:sz w:val="32"/>
          <w:szCs w:val="32"/>
        </w:rPr>
        <w:t>提供周转用房的，不支付临时安置费。超过过渡期限未交付产权调换房屋的，除继续提供周转用房外，还应当自逾期之月起</w:t>
      </w:r>
      <w:r>
        <w:rPr>
          <w:rFonts w:hint="eastAsia" w:ascii="仿宋_GB2312" w:eastAsia="仿宋_GB2312"/>
          <w:strike w:val="0"/>
          <w:dstrike w:val="0"/>
          <w:color w:val="auto"/>
          <w:spacing w:val="0"/>
          <w:sz w:val="32"/>
          <w:szCs w:val="32"/>
        </w:rPr>
        <w:t>按照公布的最新标准</w:t>
      </w:r>
      <w:r>
        <w:rPr>
          <w:rFonts w:hint="eastAsia" w:ascii="仿宋_GB2312" w:eastAsia="仿宋_GB2312"/>
          <w:color w:val="auto"/>
          <w:spacing w:val="0"/>
          <w:sz w:val="32"/>
          <w:szCs w:val="32"/>
        </w:rPr>
        <w:t>支付临时安置费。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default" w:ascii="黑体" w:hAnsi="黑体" w:eastAsia="黑体" w:cs="黑体"/>
          <w:color w:val="auto"/>
          <w:sz w:val="32"/>
          <w:szCs w:val="32"/>
          <w:u w:val="none"/>
          <w:lang w:eastAsia="zh-CN"/>
        </w:rPr>
        <w:t>九</w:t>
      </w:r>
      <w:r>
        <w:rPr>
          <w:rFonts w:hint="eastAsia" w:ascii="黑体" w:hAnsi="黑体" w:eastAsia="黑体" w:cs="黑体"/>
          <w:color w:val="auto"/>
          <w:sz w:val="32"/>
          <w:szCs w:val="32"/>
          <w:u w:val="none"/>
          <w:lang w:val="en-US" w:eastAsia="zh-CN"/>
        </w:rPr>
        <w:t>、货币补偿方式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color w:val="auto"/>
          <w:sz w:val="32"/>
          <w:szCs w:val="32"/>
          <w:u w:val="none"/>
          <w:lang w:eastAsia="zh-CN"/>
        </w:rPr>
      </w:pPr>
      <w:r>
        <w:rPr>
          <w:rFonts w:hint="eastAsia" w:ascii="Times New Roman" w:hAnsi="Times New Roman" w:eastAsia="仿宋_GB2312" w:cs="宋体"/>
          <w:color w:val="auto"/>
          <w:sz w:val="32"/>
          <w:szCs w:val="32"/>
          <w:u w:val="none"/>
          <w:lang w:val="en-US" w:eastAsia="zh-CN"/>
        </w:rPr>
        <w:t>被补偿人</w:t>
      </w:r>
      <w:r>
        <w:rPr>
          <w:rFonts w:hint="eastAsia" w:ascii="Times New Roman" w:hAnsi="Times New Roman" w:eastAsia="仿宋_GB2312" w:cs="宋体"/>
          <w:color w:val="auto"/>
          <w:sz w:val="32"/>
          <w:szCs w:val="32"/>
          <w:u w:val="none"/>
          <w:lang w:eastAsia="zh-CN"/>
        </w:rPr>
        <w:t>选择货币补偿的，按征地合法房屋的市场评估价确定货币补偿金额，并</w:t>
      </w:r>
      <w:r>
        <w:rPr>
          <w:rFonts w:hint="eastAsia" w:eastAsia="仿宋_GB2312" w:cs="宋体"/>
          <w:color w:val="auto"/>
          <w:sz w:val="32"/>
          <w:szCs w:val="32"/>
          <w:u w:val="none"/>
          <w:lang w:eastAsia="zh-CN"/>
        </w:rPr>
        <w:t>一次性给予</w:t>
      </w:r>
      <w:r>
        <w:rPr>
          <w:rFonts w:hint="default" w:ascii="Times New Roman" w:hAnsi="Times New Roman" w:eastAsia="仿宋_GB2312" w:cs="宋体"/>
          <w:color w:val="auto"/>
          <w:sz w:val="32"/>
          <w:szCs w:val="32"/>
          <w:u w:val="none"/>
          <w:lang w:val="en-US" w:eastAsia="zh-CN"/>
        </w:rPr>
        <w:t>6</w:t>
      </w:r>
      <w:r>
        <w:rPr>
          <w:rFonts w:hint="eastAsia" w:eastAsia="仿宋_GB2312" w:cs="宋体"/>
          <w:color w:val="auto"/>
          <w:sz w:val="32"/>
          <w:szCs w:val="32"/>
          <w:u w:val="none"/>
          <w:lang w:val="en-US" w:eastAsia="zh-CN"/>
        </w:rPr>
        <w:t>个月临时安置费</w:t>
      </w:r>
      <w:r>
        <w:rPr>
          <w:rFonts w:hint="eastAsia" w:ascii="Times New Roman" w:hAnsi="Times New Roman" w:eastAsia="仿宋_GB2312" w:cs="宋体"/>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default" w:ascii="黑体" w:hAnsi="黑体" w:eastAsia="黑体" w:cs="黑体"/>
          <w:color w:val="auto"/>
          <w:sz w:val="32"/>
          <w:szCs w:val="32"/>
          <w:u w:val="none"/>
          <w:lang w:eastAsia="zh-CN"/>
        </w:rPr>
        <w:t>十</w:t>
      </w:r>
      <w:r>
        <w:rPr>
          <w:rFonts w:hint="eastAsia" w:ascii="黑体" w:hAnsi="黑体" w:eastAsia="黑体" w:cs="黑体"/>
          <w:color w:val="auto"/>
          <w:sz w:val="32"/>
          <w:szCs w:val="32"/>
          <w:u w:val="none"/>
          <w:lang w:val="en-US" w:eastAsia="zh-CN"/>
        </w:rPr>
        <w:t>、房屋</w:t>
      </w:r>
      <w:r>
        <w:rPr>
          <w:rFonts w:hint="default" w:ascii="黑体" w:hAnsi="黑体" w:eastAsia="黑体" w:cs="黑体"/>
          <w:color w:val="auto"/>
          <w:sz w:val="32"/>
          <w:szCs w:val="32"/>
          <w:u w:val="none"/>
          <w:lang w:eastAsia="zh-CN"/>
        </w:rPr>
        <w:t>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color w:val="auto"/>
          <w:sz w:val="32"/>
          <w:szCs w:val="32"/>
          <w:highlight w:val="none"/>
          <w:lang w:eastAsia="zh-CN"/>
        </w:rPr>
      </w:pPr>
      <w:r>
        <w:rPr>
          <w:rFonts w:hint="eastAsia" w:eastAsia="仿宋_GB2312" w:cs="宋体"/>
          <w:color w:val="auto"/>
          <w:sz w:val="32"/>
          <w:szCs w:val="32"/>
          <w:highlight w:val="none"/>
          <w:lang w:eastAsia="zh-CN"/>
        </w:rPr>
        <w:t>合法房屋价值的市场评估价，由具有法定资格的房地产价格评估机构</w:t>
      </w:r>
      <w:r>
        <w:rPr>
          <w:rFonts w:hint="eastAsia" w:eastAsia="仿宋_GB2312" w:cs="宋体"/>
          <w:color w:val="auto"/>
          <w:sz w:val="32"/>
          <w:szCs w:val="32"/>
          <w:highlight w:val="none"/>
        </w:rPr>
        <w:t>以征地补偿安置方案</w:t>
      </w:r>
      <w:r>
        <w:rPr>
          <w:rFonts w:hint="eastAsia" w:eastAsia="仿宋_GB2312" w:cs="宋体"/>
          <w:color w:val="auto"/>
          <w:sz w:val="32"/>
          <w:szCs w:val="32"/>
          <w:highlight w:val="none"/>
          <w:lang w:eastAsia="zh-CN"/>
        </w:rPr>
        <w:t>确定并</w:t>
      </w:r>
      <w:r>
        <w:rPr>
          <w:rFonts w:hint="eastAsia" w:eastAsia="仿宋_GB2312" w:cs="宋体"/>
          <w:color w:val="auto"/>
          <w:sz w:val="32"/>
          <w:szCs w:val="32"/>
          <w:highlight w:val="none"/>
        </w:rPr>
        <w:t>公布之日为估价时点评估确定。</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eastAsia="仿宋_GB2312" w:cs="宋体"/>
          <w:strike w:val="0"/>
          <w:color w:val="auto"/>
          <w:sz w:val="32"/>
          <w:szCs w:val="32"/>
          <w:highlight w:val="none"/>
          <w:lang w:val="en-US" w:eastAsia="zh-CN"/>
        </w:rPr>
      </w:pPr>
      <w:r>
        <w:rPr>
          <w:rFonts w:hint="eastAsia" w:eastAsia="仿宋_GB2312" w:cs="宋体"/>
          <w:strike w:val="0"/>
          <w:dstrike w:val="0"/>
          <w:color w:val="auto"/>
          <w:sz w:val="32"/>
          <w:szCs w:val="32"/>
          <w:highlight w:val="none"/>
          <w:u w:val="none"/>
          <w:lang w:eastAsia="zh-CN"/>
        </w:rPr>
        <w:t>征地预公告发布后，</w:t>
      </w:r>
      <w:r>
        <w:rPr>
          <w:rFonts w:hint="eastAsia" w:eastAsia="仿宋_GB2312" w:cs="宋体"/>
          <w:strike w:val="0"/>
          <w:dstrike w:val="0"/>
          <w:color w:val="auto"/>
          <w:sz w:val="32"/>
          <w:szCs w:val="32"/>
          <w:highlight w:val="none"/>
          <w:u w:val="none"/>
          <w:lang w:val="en-US" w:eastAsia="zh-CN"/>
        </w:rPr>
        <w:t>各</w:t>
      </w:r>
      <w:r>
        <w:rPr>
          <w:rFonts w:hint="eastAsia" w:eastAsia="仿宋_GB2312" w:cs="宋体"/>
          <w:strike w:val="0"/>
          <w:dstrike w:val="0"/>
          <w:color w:val="auto"/>
          <w:sz w:val="32"/>
          <w:szCs w:val="32"/>
          <w:highlight w:val="none"/>
          <w:u w:val="none"/>
          <w:lang w:eastAsia="zh-CN"/>
        </w:rPr>
        <w:t>区政府（功能区管委会）应及时组织被补偿人协商选定房地产价格评估机构，</w:t>
      </w:r>
      <w:r>
        <w:rPr>
          <w:rFonts w:hint="eastAsia" w:eastAsia="仿宋_GB2312" w:cs="宋体"/>
          <w:strike w:val="0"/>
          <w:dstrike w:val="0"/>
          <w:color w:val="auto"/>
          <w:sz w:val="32"/>
          <w:szCs w:val="32"/>
          <w:highlight w:val="none"/>
          <w:lang w:eastAsia="zh-CN"/>
        </w:rPr>
        <w:t>不能协商选定的，按照少数服从多数的原则投票，或者采取摇号、抽签等随机方式确定，及时开展评估工作。参与投票确定或者随机确定的候选房地产价格评估机构不得少于三家，由公证机构对投票确定或者随机确定做好现场公证。</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十一</w:t>
      </w:r>
      <w:r>
        <w:rPr>
          <w:rFonts w:hint="eastAsia" w:ascii="黑体" w:hAnsi="黑体" w:eastAsia="黑体" w:cs="黑体"/>
          <w:color w:val="auto"/>
          <w:sz w:val="32"/>
          <w:szCs w:val="32"/>
          <w:highlight w:val="none"/>
          <w:u w:val="none"/>
          <w:lang w:eastAsia="zh-CN"/>
        </w:rPr>
        <w:t>、奖励机制</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eastAsia="仿宋_GB2312" w:cs="宋体"/>
          <w:color w:val="auto"/>
          <w:sz w:val="32"/>
          <w:szCs w:val="32"/>
          <w:highlight w:val="none"/>
          <w:u w:val="none"/>
          <w:lang w:eastAsia="zh-CN"/>
        </w:rPr>
      </w:pPr>
      <w:r>
        <w:rPr>
          <w:rFonts w:hint="eastAsia" w:eastAsia="仿宋_GB2312" w:cs="宋体"/>
          <w:color w:val="auto"/>
          <w:sz w:val="32"/>
          <w:szCs w:val="32"/>
          <w:highlight w:val="none"/>
          <w:u w:val="none"/>
          <w:lang w:eastAsia="zh-CN"/>
        </w:rPr>
        <w:t>被补偿人</w:t>
      </w:r>
      <w:r>
        <w:rPr>
          <w:rFonts w:hint="eastAsia" w:eastAsia="仿宋_GB2312" w:cs="宋体"/>
          <w:color w:val="auto"/>
          <w:sz w:val="32"/>
          <w:szCs w:val="32"/>
          <w:highlight w:val="none"/>
          <w:u w:val="none"/>
        </w:rPr>
        <w:t>在</w:t>
      </w:r>
      <w:r>
        <w:rPr>
          <w:rFonts w:hint="eastAsia" w:eastAsia="仿宋_GB2312" w:cs="宋体"/>
          <w:color w:val="auto"/>
          <w:sz w:val="32"/>
          <w:szCs w:val="32"/>
          <w:highlight w:val="none"/>
          <w:u w:val="none"/>
          <w:lang w:val="en-US" w:eastAsia="zh-CN"/>
        </w:rPr>
        <w:t>规定</w:t>
      </w:r>
      <w:r>
        <w:rPr>
          <w:rFonts w:hint="eastAsia" w:eastAsia="仿宋_GB2312" w:cs="宋体"/>
          <w:color w:val="auto"/>
          <w:sz w:val="32"/>
          <w:szCs w:val="32"/>
          <w:highlight w:val="none"/>
          <w:u w:val="none"/>
        </w:rPr>
        <w:t>的期限内</w:t>
      </w:r>
      <w:r>
        <w:rPr>
          <w:rFonts w:hint="eastAsia" w:eastAsia="仿宋_GB2312" w:cs="宋体"/>
          <w:strike w:val="0"/>
          <w:dstrike w:val="0"/>
          <w:color w:val="auto"/>
          <w:sz w:val="32"/>
          <w:szCs w:val="32"/>
          <w:highlight w:val="none"/>
          <w:u w:val="none"/>
          <w:lang w:eastAsia="zh-CN"/>
        </w:rPr>
        <w:t>签约</w:t>
      </w:r>
      <w:r>
        <w:rPr>
          <w:rFonts w:hint="eastAsia" w:eastAsia="仿宋_GB2312" w:cs="宋体"/>
          <w:color w:val="auto"/>
          <w:sz w:val="32"/>
          <w:szCs w:val="32"/>
          <w:highlight w:val="none"/>
          <w:u w:val="none"/>
        </w:rPr>
        <w:t>搬迁腾空</w:t>
      </w:r>
      <w:r>
        <w:rPr>
          <w:rFonts w:hint="eastAsia" w:ascii="仿宋_GB2312" w:eastAsia="仿宋_GB2312"/>
          <w:strike w:val="0"/>
          <w:dstrike w:val="0"/>
          <w:color w:val="auto"/>
          <w:spacing w:val="0"/>
          <w:sz w:val="32"/>
          <w:szCs w:val="32"/>
          <w:u w:val="none"/>
          <w:lang w:val="en-US" w:eastAsia="zh-CN"/>
        </w:rPr>
        <w:t>并经验收合格的，被补偿人选择产权调换的</w:t>
      </w:r>
      <w:r>
        <w:rPr>
          <w:rFonts w:hint="eastAsia" w:eastAsia="仿宋_GB2312" w:cs="宋体"/>
          <w:color w:val="auto"/>
          <w:sz w:val="32"/>
          <w:szCs w:val="32"/>
          <w:highlight w:val="none"/>
          <w:u w:val="none"/>
          <w:lang w:eastAsia="zh-CN"/>
        </w:rPr>
        <w:t>可按合法房屋建筑</w:t>
      </w:r>
      <w:bookmarkStart w:id="0" w:name="_GoBack"/>
      <w:bookmarkEnd w:id="0"/>
      <w:r>
        <w:rPr>
          <w:rFonts w:hint="eastAsia" w:eastAsia="仿宋_GB2312" w:cs="宋体"/>
          <w:color w:val="auto"/>
          <w:sz w:val="32"/>
          <w:szCs w:val="32"/>
          <w:highlight w:val="none"/>
          <w:u w:val="none"/>
          <w:lang w:eastAsia="zh-CN"/>
        </w:rPr>
        <w:t>面积给予奖励，奖励标准上限为</w:t>
      </w: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0</w:t>
      </w:r>
      <w:r>
        <w:rPr>
          <w:rFonts w:hint="default" w:ascii="Times New Roman" w:hAnsi="Times New Roman" w:eastAsia="仿宋_GB2312" w:cs="Times New Roman"/>
          <w:color w:val="auto"/>
          <w:sz w:val="32"/>
          <w:szCs w:val="32"/>
          <w:highlight w:val="none"/>
          <w:u w:val="none"/>
          <w:lang w:val="en-US" w:eastAsia="zh-CN"/>
        </w:rPr>
        <w:t>00</w:t>
      </w:r>
      <w:r>
        <w:rPr>
          <w:rFonts w:hint="eastAsia" w:eastAsia="仿宋_GB2312" w:cs="宋体"/>
          <w:color w:val="auto"/>
          <w:sz w:val="32"/>
          <w:szCs w:val="32"/>
          <w:highlight w:val="none"/>
          <w:u w:val="none"/>
          <w:lang w:val="en-US" w:eastAsia="zh-CN"/>
        </w:rPr>
        <w:t>元</w:t>
      </w:r>
      <w:r>
        <w:rPr>
          <w:rFonts w:hint="eastAsia" w:ascii="Times New Roman" w:hAnsi="Times New Roman" w:eastAsia="仿宋_GB2312" w:cs="Times New Roman"/>
          <w:color w:val="auto"/>
          <w:sz w:val="32"/>
          <w:szCs w:val="32"/>
          <w:highlight w:val="none"/>
          <w:u w:val="none"/>
          <w:lang w:val="en-US" w:eastAsia="zh-CN"/>
        </w:rPr>
        <w:t>/</w:t>
      </w:r>
      <w:r>
        <w:rPr>
          <w:rFonts w:hint="eastAsia" w:eastAsia="仿宋_GB2312" w:cs="宋体"/>
          <w:color w:val="auto"/>
          <w:sz w:val="32"/>
          <w:szCs w:val="32"/>
          <w:highlight w:val="none"/>
          <w:u w:val="none"/>
          <w:lang w:val="en-US" w:eastAsia="zh-CN"/>
        </w:rPr>
        <w:t>平方米，具体</w:t>
      </w:r>
      <w:r>
        <w:rPr>
          <w:rFonts w:hint="eastAsia" w:eastAsia="仿宋_GB2312" w:cs="宋体"/>
          <w:color w:val="auto"/>
          <w:sz w:val="32"/>
          <w:szCs w:val="32"/>
          <w:highlight w:val="none"/>
          <w:u w:val="none"/>
          <w:lang w:eastAsia="zh-CN"/>
        </w:rPr>
        <w:t>由各区政府（功能区管委会）自行规定。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黑体" w:hAnsi="黑体" w:eastAsia="黑体" w:cs="黑体"/>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十二</w:t>
      </w:r>
      <w:r>
        <w:rPr>
          <w:rFonts w:hint="eastAsia" w:ascii="黑体" w:hAnsi="黑体" w:eastAsia="黑体" w:cs="黑体"/>
          <w:color w:val="auto"/>
          <w:sz w:val="32"/>
          <w:szCs w:val="32"/>
          <w:highlight w:val="none"/>
          <w:u w:val="none"/>
          <w:lang w:val="en-US" w:eastAsia="zh-CN"/>
        </w:rPr>
        <w:t>、保障</w:t>
      </w:r>
      <w:r>
        <w:rPr>
          <w:rFonts w:hint="default" w:ascii="黑体" w:hAnsi="黑体" w:eastAsia="黑体" w:cs="黑体"/>
          <w:color w:val="auto"/>
          <w:sz w:val="32"/>
          <w:szCs w:val="32"/>
          <w:highlight w:val="none"/>
          <w:u w:val="none"/>
          <w:lang w:eastAsia="zh-CN"/>
        </w:rPr>
        <w:t>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cs="宋体"/>
          <w:color w:val="auto"/>
          <w:sz w:val="32"/>
          <w:szCs w:val="32"/>
          <w:highlight w:val="none"/>
          <w:u w:val="none"/>
          <w:lang w:val="en-US" w:eastAsia="zh-CN"/>
        </w:rPr>
      </w:pPr>
      <w:r>
        <w:rPr>
          <w:rFonts w:hint="eastAsia" w:eastAsia="仿宋_GB2312" w:cs="宋体"/>
          <w:color w:val="auto"/>
          <w:sz w:val="32"/>
          <w:szCs w:val="32"/>
          <w:highlight w:val="none"/>
          <w:u w:val="none"/>
          <w:lang w:val="en-US" w:eastAsia="zh-CN"/>
        </w:rPr>
        <w:t>（一）被补偿人系征地范围内所在村在册常住人口且无合法土地或房屋的，可按户内人均不超过</w:t>
      </w:r>
      <w:r>
        <w:rPr>
          <w:rFonts w:hint="default" w:ascii="Times New Roman" w:hAnsi="Times New Roman" w:eastAsia="仿宋_GB2312" w:cs="Times New Roman"/>
          <w:color w:val="auto"/>
          <w:sz w:val="32"/>
          <w:szCs w:val="32"/>
          <w:highlight w:val="none"/>
          <w:u w:val="none"/>
          <w:lang w:val="en-US" w:eastAsia="zh-CN"/>
        </w:rPr>
        <w:t>18</w:t>
      </w:r>
      <w:r>
        <w:rPr>
          <w:rFonts w:hint="eastAsia" w:eastAsia="仿宋_GB2312" w:cs="宋体"/>
          <w:color w:val="auto"/>
          <w:sz w:val="32"/>
          <w:szCs w:val="32"/>
          <w:highlight w:val="none"/>
          <w:u w:val="none"/>
          <w:lang w:val="en-US" w:eastAsia="zh-CN"/>
        </w:rPr>
        <w:t>平方米确定</w:t>
      </w:r>
      <w:r>
        <w:rPr>
          <w:rFonts w:hint="eastAsia" w:eastAsia="仿宋_GB2312" w:cs="宋体"/>
          <w:color w:val="auto"/>
          <w:sz w:val="32"/>
          <w:szCs w:val="32"/>
          <w:highlight w:val="none"/>
          <w:u w:val="none"/>
          <w:lang w:eastAsia="zh-CN"/>
        </w:rPr>
        <w:t>协议安置</w:t>
      </w:r>
      <w:r>
        <w:rPr>
          <w:rFonts w:hint="eastAsia" w:eastAsia="仿宋_GB2312" w:cs="宋体"/>
          <w:color w:val="auto"/>
          <w:sz w:val="32"/>
          <w:szCs w:val="32"/>
          <w:highlight w:val="none"/>
          <w:u w:val="none"/>
          <w:lang w:val="en-US" w:eastAsia="zh-CN"/>
        </w:rPr>
        <w:t>面积，并按市场评估价的一定比例优惠购买，具体由各区政府（功能区管委会）自行规定。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宋体"/>
          <w:color w:val="auto"/>
          <w:sz w:val="32"/>
          <w:szCs w:val="32"/>
          <w:highlight w:val="none"/>
          <w:u w:val="none"/>
          <w:lang w:eastAsia="zh-CN"/>
        </w:rPr>
      </w:pPr>
      <w:r>
        <w:rPr>
          <w:rFonts w:hint="eastAsia" w:eastAsia="仿宋_GB2312" w:cs="宋体"/>
          <w:color w:val="auto"/>
          <w:sz w:val="32"/>
          <w:szCs w:val="32"/>
          <w:highlight w:val="none"/>
          <w:u w:val="none"/>
          <w:lang w:val="en-US" w:eastAsia="zh-CN"/>
        </w:rPr>
        <w:t>（二）被补偿人符合低收入住房困难家庭条件的，可</w:t>
      </w:r>
      <w:r>
        <w:rPr>
          <w:rFonts w:hint="eastAsia" w:eastAsia="仿宋_GB2312" w:cs="宋体"/>
          <w:strike w:val="0"/>
          <w:dstrike w:val="0"/>
          <w:color w:val="auto"/>
          <w:sz w:val="32"/>
          <w:szCs w:val="32"/>
          <w:highlight w:val="none"/>
          <w:u w:val="none"/>
          <w:lang w:val="en-US" w:eastAsia="zh-CN"/>
        </w:rPr>
        <w:t>优先</w:t>
      </w:r>
      <w:r>
        <w:rPr>
          <w:rFonts w:hint="eastAsia" w:eastAsia="仿宋_GB2312" w:cs="宋体"/>
          <w:color w:val="auto"/>
          <w:sz w:val="32"/>
          <w:szCs w:val="32"/>
          <w:highlight w:val="none"/>
          <w:u w:val="none"/>
          <w:lang w:val="en-US" w:eastAsia="zh-CN"/>
        </w:rPr>
        <w:t>在产权调换时一并给予住房保障。</w:t>
      </w:r>
      <w:r>
        <w:rPr>
          <w:rFonts w:hint="eastAsia" w:eastAsia="仿宋_GB2312" w:cs="宋体"/>
          <w:color w:val="auto"/>
          <w:sz w:val="32"/>
          <w:szCs w:val="32"/>
          <w:highlight w:val="none"/>
          <w:u w:val="none"/>
          <w:lang w:eastAsia="zh-CN"/>
        </w:rPr>
        <w:t>最低补偿建筑面积</w:t>
      </w:r>
      <w:r>
        <w:rPr>
          <w:rFonts w:hint="eastAsia" w:eastAsia="仿宋_GB2312" w:cs="宋体"/>
          <w:strike w:val="0"/>
          <w:dstrike w:val="0"/>
          <w:color w:val="auto"/>
          <w:sz w:val="32"/>
          <w:szCs w:val="32"/>
          <w:highlight w:val="none"/>
          <w:u w:val="none"/>
          <w:lang w:eastAsia="zh-CN"/>
        </w:rPr>
        <w:t>以内</w:t>
      </w:r>
      <w:r>
        <w:rPr>
          <w:rFonts w:hint="eastAsia" w:eastAsia="仿宋_GB2312" w:cs="宋体"/>
          <w:color w:val="auto"/>
          <w:sz w:val="32"/>
          <w:szCs w:val="32"/>
          <w:highlight w:val="none"/>
          <w:u w:val="none"/>
          <w:lang w:eastAsia="zh-CN"/>
        </w:rPr>
        <w:t>不结算差价；产权调换房屋最小套型超出最低补偿建筑面积的，超出</w:t>
      </w:r>
      <w:r>
        <w:rPr>
          <w:rFonts w:hint="eastAsia" w:eastAsia="仿宋_GB2312" w:cs="宋体"/>
          <w:strike w:val="0"/>
          <w:dstrike w:val="0"/>
          <w:color w:val="auto"/>
          <w:sz w:val="32"/>
          <w:szCs w:val="32"/>
          <w:highlight w:val="none"/>
          <w:u w:val="none"/>
          <w:lang w:eastAsia="zh-CN"/>
        </w:rPr>
        <w:t>面积</w:t>
      </w:r>
      <w:r>
        <w:rPr>
          <w:rFonts w:hint="eastAsia" w:eastAsia="仿宋_GB2312" w:cs="宋体"/>
          <w:color w:val="auto"/>
          <w:sz w:val="32"/>
          <w:szCs w:val="32"/>
          <w:highlight w:val="none"/>
          <w:u w:val="none"/>
          <w:lang w:eastAsia="zh-CN"/>
        </w:rPr>
        <w:t>部分可按市场评估价的一定比例优惠购买，具体由各区政府（功能区管委会）自行规定。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eastAsia="仿宋_GB2312" w:cs="宋体"/>
          <w:color w:val="auto"/>
          <w:sz w:val="32"/>
          <w:szCs w:val="32"/>
          <w:highlight w:val="none"/>
          <w:u w:val="none"/>
          <w:lang w:eastAsia="zh-CN"/>
        </w:rPr>
      </w:pPr>
      <w:r>
        <w:rPr>
          <w:rFonts w:hint="default" w:eastAsia="仿宋_GB2312" w:cs="宋体"/>
          <w:color w:val="auto"/>
          <w:sz w:val="32"/>
          <w:szCs w:val="32"/>
          <w:highlight w:val="none"/>
          <w:u w:val="none"/>
          <w:lang w:eastAsia="zh-CN"/>
        </w:rPr>
        <w:t>温州市区最低补偿建筑面积不小于</w:t>
      </w:r>
      <w:r>
        <w:rPr>
          <w:rFonts w:hint="default" w:ascii="Times New Roman" w:hAnsi="Times New Roman" w:eastAsia="仿宋_GB2312" w:cs="宋体"/>
          <w:color w:val="auto"/>
          <w:sz w:val="32"/>
          <w:szCs w:val="32"/>
          <w:highlight w:val="none"/>
          <w:u w:val="none"/>
          <w:lang w:eastAsia="zh-CN"/>
        </w:rPr>
        <w:t>45</w:t>
      </w:r>
      <w:r>
        <w:rPr>
          <w:rFonts w:hint="default" w:eastAsia="仿宋_GB2312" w:cs="宋体"/>
          <w:color w:val="auto"/>
          <w:sz w:val="32"/>
          <w:szCs w:val="32"/>
          <w:highlight w:val="none"/>
          <w:u w:val="none"/>
          <w:lang w:eastAsia="zh-CN"/>
        </w:rPr>
        <w:t>平方米，具体由市政府根据本行政区域内居民生活水平和居住条件的变化调整并公布。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黑体" w:hAnsi="黑体" w:eastAsia="黑体" w:cs="黑体"/>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十三、</w:t>
      </w:r>
      <w:r>
        <w:rPr>
          <w:rFonts w:hint="eastAsia" w:ascii="黑体" w:hAnsi="黑体" w:eastAsia="黑体" w:cs="黑体"/>
          <w:color w:val="auto"/>
          <w:sz w:val="32"/>
          <w:szCs w:val="32"/>
          <w:highlight w:val="none"/>
          <w:u w:val="none"/>
          <w:lang w:val="en-US" w:eastAsia="zh-CN"/>
        </w:rPr>
        <w:t>临时安置费标准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eastAsia="黑体" w:cs="宋体"/>
          <w:color w:val="auto"/>
          <w:sz w:val="32"/>
          <w:szCs w:val="32"/>
          <w:lang w:eastAsia="zh-CN"/>
        </w:rPr>
      </w:pPr>
      <w:r>
        <w:rPr>
          <w:rFonts w:hint="eastAsia" w:ascii="仿宋_GB2312" w:eastAsia="仿宋_GB2312"/>
          <w:color w:val="auto"/>
          <w:spacing w:val="0"/>
          <w:sz w:val="32"/>
          <w:szCs w:val="32"/>
          <w:lang w:eastAsia="zh-CN"/>
        </w:rPr>
        <w:t>征收集体土地上住宅用房的临时安置费标准参照国有土地上房屋征收临时安置费标准执行。</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十四、非住宅补偿</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eastAsia="仿宋_GB2312" w:cs="宋体"/>
          <w:color w:val="auto"/>
          <w:sz w:val="32"/>
          <w:szCs w:val="32"/>
          <w:lang w:val="en-US" w:eastAsia="zh-CN"/>
        </w:rPr>
      </w:pPr>
      <w:r>
        <w:rPr>
          <w:rFonts w:hint="eastAsia" w:ascii="仿宋_GB2312" w:eastAsia="仿宋_GB2312"/>
          <w:color w:val="auto"/>
          <w:kern w:val="0"/>
          <w:sz w:val="32"/>
          <w:szCs w:val="32"/>
          <w:lang w:eastAsia="zh-CN"/>
        </w:rPr>
        <w:t>征收集体土地上涉及</w:t>
      </w:r>
      <w:r>
        <w:rPr>
          <w:rFonts w:hint="eastAsia" w:eastAsia="仿宋_GB2312" w:cs="宋体"/>
          <w:color w:val="auto"/>
          <w:sz w:val="32"/>
          <w:szCs w:val="32"/>
          <w:lang w:val="en-US" w:eastAsia="zh-CN"/>
        </w:rPr>
        <w:t>非住宅的补偿参照</w:t>
      </w:r>
      <w:r>
        <w:rPr>
          <w:rFonts w:hint="eastAsia" w:ascii="仿宋_GB2312" w:eastAsia="仿宋_GB2312"/>
          <w:color w:val="auto"/>
          <w:kern w:val="0"/>
          <w:sz w:val="32"/>
          <w:szCs w:val="32"/>
        </w:rPr>
        <w:t>国有土地上房屋征收与补偿</w:t>
      </w:r>
      <w:r>
        <w:rPr>
          <w:rFonts w:hint="eastAsia" w:eastAsia="仿宋_GB2312" w:cs="宋体"/>
          <w:color w:val="auto"/>
          <w:sz w:val="32"/>
          <w:szCs w:val="32"/>
          <w:lang w:val="en-US" w:eastAsia="zh-CN"/>
        </w:rPr>
        <w:t>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十五、其他事项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宋体"/>
          <w:color w:val="auto"/>
          <w:sz w:val="32"/>
          <w:szCs w:val="32"/>
        </w:rPr>
      </w:pPr>
      <w:r>
        <w:rPr>
          <w:rFonts w:hint="eastAsia" w:eastAsia="仿宋_GB2312" w:cs="宋体"/>
          <w:color w:val="auto"/>
          <w:sz w:val="32"/>
          <w:szCs w:val="32"/>
          <w:lang w:eastAsia="zh-CN"/>
        </w:rPr>
        <w:t>本</w:t>
      </w:r>
      <w:r>
        <w:rPr>
          <w:rFonts w:hint="eastAsia" w:eastAsia="仿宋_GB2312" w:cs="宋体"/>
          <w:color w:val="auto"/>
          <w:sz w:val="32"/>
          <w:szCs w:val="32"/>
        </w:rPr>
        <w:t>办法自公布之日起实施</w:t>
      </w:r>
      <w:r>
        <w:rPr>
          <w:rFonts w:hint="eastAsia" w:eastAsia="仿宋_GB2312" w:cs="宋体"/>
          <w:color w:val="auto"/>
          <w:sz w:val="32"/>
          <w:szCs w:val="32"/>
          <w:lang w:eastAsia="zh-CN"/>
        </w:rPr>
        <w:t>。</w:t>
      </w:r>
      <w:r>
        <w:rPr>
          <w:rFonts w:hint="eastAsia" w:eastAsia="仿宋_GB2312" w:cs="宋体"/>
          <w:color w:val="auto"/>
          <w:sz w:val="32"/>
          <w:szCs w:val="32"/>
          <w:lang w:val="en-US" w:eastAsia="zh-CN"/>
        </w:rPr>
        <w:t>公布之前已实施补偿的按原有规定执行。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eastAsia="仿宋_GB2312" w:cs="宋体"/>
          <w:color w:val="auto"/>
          <w:sz w:val="32"/>
          <w:szCs w:val="32"/>
          <w:lang w:val="en-US" w:eastAsia="zh-CN"/>
        </w:rPr>
      </w:pPr>
      <w:r>
        <w:rPr>
          <w:rFonts w:hint="eastAsia" w:eastAsia="仿宋_GB2312" w:cs="宋体"/>
          <w:color w:val="auto"/>
          <w:sz w:val="32"/>
          <w:szCs w:val="32"/>
          <w:lang w:val="en-US" w:eastAsia="zh-CN"/>
        </w:rPr>
        <w:t>《温州市区城市建设房屋征收城中村改造农房集聚建设补偿实施办法》</w:t>
      </w:r>
      <w:r>
        <w:rPr>
          <w:rFonts w:hint="eastAsia" w:ascii="Times New Roman" w:hAnsi="Times New Roman" w:eastAsia="仿宋_GB2312" w:cs="宋体"/>
          <w:b w:val="0"/>
          <w:bCs w:val="0"/>
          <w:color w:val="auto"/>
          <w:sz w:val="32"/>
          <w:szCs w:val="32"/>
          <w:lang w:eastAsia="zh-CN"/>
        </w:rPr>
        <w:t>（</w:t>
      </w:r>
      <w:r>
        <w:rPr>
          <w:rFonts w:hint="eastAsia" w:ascii="Times New Roman" w:hAnsi="Times New Roman" w:eastAsia="仿宋_GB2312" w:cs="宋体"/>
          <w:b w:val="0"/>
          <w:bCs w:val="0"/>
          <w:color w:val="auto"/>
          <w:sz w:val="32"/>
          <w:szCs w:val="32"/>
        </w:rPr>
        <w:t>温政</w:t>
      </w:r>
      <w:r>
        <w:rPr>
          <w:rFonts w:hint="eastAsia" w:ascii="Times New Roman" w:hAnsi="Times New Roman" w:eastAsia="仿宋_GB2312" w:cs="宋体"/>
          <w:b w:val="0"/>
          <w:bCs w:val="0"/>
          <w:color w:val="auto"/>
          <w:sz w:val="32"/>
          <w:szCs w:val="32"/>
          <w:lang w:eastAsia="zh-CN"/>
        </w:rPr>
        <w:t>发</w:t>
      </w:r>
      <w:r>
        <w:rPr>
          <w:rFonts w:hint="eastAsia" w:ascii="Times New Roman" w:hAnsi="Times New Roman" w:eastAsia="仿宋_GB2312" w:cs="宋体"/>
          <w:b w:val="0"/>
          <w:bCs w:val="0"/>
          <w:color w:val="auto"/>
          <w:sz w:val="32"/>
          <w:szCs w:val="32"/>
        </w:rPr>
        <w:t>〔</w:t>
      </w:r>
      <w:r>
        <w:rPr>
          <w:rFonts w:hint="eastAsia" w:ascii="Times New Roman" w:hAnsi="Times New Roman" w:eastAsia="仿宋_GB2312" w:cs="宋体"/>
          <w:color w:val="auto"/>
          <w:sz w:val="32"/>
          <w:szCs w:val="32"/>
          <w:lang w:val="en-US" w:eastAsia="zh-CN"/>
        </w:rPr>
        <w:t>2012</w:t>
      </w:r>
      <w:r>
        <w:rPr>
          <w:rFonts w:hint="eastAsia" w:ascii="Times New Roman" w:hAnsi="Times New Roman" w:eastAsia="仿宋_GB2312" w:cs="宋体"/>
          <w:b w:val="0"/>
          <w:bCs w:val="0"/>
          <w:color w:val="auto"/>
          <w:sz w:val="32"/>
          <w:szCs w:val="32"/>
        </w:rPr>
        <w:t>〕</w:t>
      </w:r>
      <w:r>
        <w:rPr>
          <w:rFonts w:hint="eastAsia" w:ascii="Times New Roman" w:hAnsi="Times New Roman" w:eastAsia="仿宋_GB2312" w:cs="宋体"/>
          <w:color w:val="auto"/>
          <w:sz w:val="32"/>
          <w:szCs w:val="32"/>
          <w:lang w:val="en-US" w:eastAsia="zh-CN"/>
        </w:rPr>
        <w:t>19</w:t>
      </w:r>
      <w:r>
        <w:rPr>
          <w:rFonts w:hint="eastAsia" w:ascii="Times New Roman" w:hAnsi="Times New Roman" w:eastAsia="仿宋_GB2312" w:cs="宋体"/>
          <w:b w:val="0"/>
          <w:bCs w:val="0"/>
          <w:color w:val="auto"/>
          <w:sz w:val="32"/>
          <w:szCs w:val="32"/>
        </w:rPr>
        <w:t>号</w:t>
      </w:r>
      <w:r>
        <w:rPr>
          <w:rFonts w:hint="eastAsia" w:ascii="Times New Roman" w:hAnsi="Times New Roman" w:eastAsia="仿宋_GB2312" w:cs="宋体"/>
          <w:b w:val="0"/>
          <w:bCs w:val="0"/>
          <w:color w:val="auto"/>
          <w:sz w:val="32"/>
          <w:szCs w:val="32"/>
          <w:lang w:eastAsia="zh-CN"/>
        </w:rPr>
        <w:t>）同时废止</w:t>
      </w:r>
      <w:r>
        <w:rPr>
          <w:rFonts w:hint="eastAsia" w:eastAsia="仿宋_GB2312" w:cs="宋体"/>
          <w:color w:val="auto"/>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MGYyM2M3NGUzYTM0NzhmNGZmM2EyM2VjZjZhYmQifQ=="/>
  </w:docVars>
  <w:rsids>
    <w:rsidRoot w:val="3BE321B1"/>
    <w:rsid w:val="031A01DD"/>
    <w:rsid w:val="06CB532C"/>
    <w:rsid w:val="07FF5663"/>
    <w:rsid w:val="13F7C056"/>
    <w:rsid w:val="17F6E889"/>
    <w:rsid w:val="1BBD3905"/>
    <w:rsid w:val="1F5BA5DF"/>
    <w:rsid w:val="1F75D3D9"/>
    <w:rsid w:val="1FB7A379"/>
    <w:rsid w:val="1FFE6EF3"/>
    <w:rsid w:val="235B5D54"/>
    <w:rsid w:val="24397462"/>
    <w:rsid w:val="284F78ED"/>
    <w:rsid w:val="2ADF1BFD"/>
    <w:rsid w:val="2EDF33C1"/>
    <w:rsid w:val="2F41583E"/>
    <w:rsid w:val="2FF6AC37"/>
    <w:rsid w:val="31B79774"/>
    <w:rsid w:val="33801E3F"/>
    <w:rsid w:val="357BD92B"/>
    <w:rsid w:val="35DB520C"/>
    <w:rsid w:val="367CD23F"/>
    <w:rsid w:val="37477AEF"/>
    <w:rsid w:val="3BE321B1"/>
    <w:rsid w:val="3CBF95E4"/>
    <w:rsid w:val="3CDF4475"/>
    <w:rsid w:val="3DBAEE4A"/>
    <w:rsid w:val="3E7FC92E"/>
    <w:rsid w:val="3EDE0143"/>
    <w:rsid w:val="3F2F64F4"/>
    <w:rsid w:val="3F6F514E"/>
    <w:rsid w:val="3FB326AD"/>
    <w:rsid w:val="3FBB9AC1"/>
    <w:rsid w:val="3FEE5796"/>
    <w:rsid w:val="3FFB3A53"/>
    <w:rsid w:val="41265D6F"/>
    <w:rsid w:val="41FBD41A"/>
    <w:rsid w:val="43340C18"/>
    <w:rsid w:val="44520CA4"/>
    <w:rsid w:val="466D1EBC"/>
    <w:rsid w:val="47FEFFE7"/>
    <w:rsid w:val="495FE3A1"/>
    <w:rsid w:val="4B7FAAED"/>
    <w:rsid w:val="4D1648AB"/>
    <w:rsid w:val="4FBB5874"/>
    <w:rsid w:val="4FCF9897"/>
    <w:rsid w:val="4FDE5D55"/>
    <w:rsid w:val="4FF74308"/>
    <w:rsid w:val="52F26A1E"/>
    <w:rsid w:val="53FF7239"/>
    <w:rsid w:val="549F9F41"/>
    <w:rsid w:val="5ABE4725"/>
    <w:rsid w:val="5B3593CA"/>
    <w:rsid w:val="5B7DBA7B"/>
    <w:rsid w:val="5BCFBD78"/>
    <w:rsid w:val="5BFF6C5C"/>
    <w:rsid w:val="5C35A5AB"/>
    <w:rsid w:val="5D1F148A"/>
    <w:rsid w:val="5D6798E8"/>
    <w:rsid w:val="5DBF5B42"/>
    <w:rsid w:val="5DF45DBA"/>
    <w:rsid w:val="5FBF2F6A"/>
    <w:rsid w:val="5FEFEE94"/>
    <w:rsid w:val="5FFF23AB"/>
    <w:rsid w:val="5FFFBC3C"/>
    <w:rsid w:val="5FFFE79A"/>
    <w:rsid w:val="618C46F3"/>
    <w:rsid w:val="63E56E61"/>
    <w:rsid w:val="66FF7939"/>
    <w:rsid w:val="67BFBB8F"/>
    <w:rsid w:val="67F7CFCA"/>
    <w:rsid w:val="69FC03EF"/>
    <w:rsid w:val="6B6F0910"/>
    <w:rsid w:val="6BDBA1BC"/>
    <w:rsid w:val="6BF8A6DC"/>
    <w:rsid w:val="6D6F5153"/>
    <w:rsid w:val="6D7F0DF9"/>
    <w:rsid w:val="6EF5B0EF"/>
    <w:rsid w:val="6F9D7C91"/>
    <w:rsid w:val="6F9EA453"/>
    <w:rsid w:val="6FF8B14E"/>
    <w:rsid w:val="6FFE3046"/>
    <w:rsid w:val="70F59443"/>
    <w:rsid w:val="72E73699"/>
    <w:rsid w:val="72EF3275"/>
    <w:rsid w:val="7377884B"/>
    <w:rsid w:val="73FD1029"/>
    <w:rsid w:val="73FF5E94"/>
    <w:rsid w:val="746D6F2B"/>
    <w:rsid w:val="74CC2CDB"/>
    <w:rsid w:val="75ED4550"/>
    <w:rsid w:val="75EF6BCB"/>
    <w:rsid w:val="75FD9E40"/>
    <w:rsid w:val="76B14AA5"/>
    <w:rsid w:val="76F2A8F9"/>
    <w:rsid w:val="776DB528"/>
    <w:rsid w:val="77822CBB"/>
    <w:rsid w:val="77BE4F7E"/>
    <w:rsid w:val="77BF7D68"/>
    <w:rsid w:val="77DB29AF"/>
    <w:rsid w:val="77DF966D"/>
    <w:rsid w:val="77EEC023"/>
    <w:rsid w:val="77EF934C"/>
    <w:rsid w:val="77FDA12B"/>
    <w:rsid w:val="77FED1CA"/>
    <w:rsid w:val="77FFA576"/>
    <w:rsid w:val="7937C518"/>
    <w:rsid w:val="79FB1C1F"/>
    <w:rsid w:val="7A7F7017"/>
    <w:rsid w:val="7AFDE0EF"/>
    <w:rsid w:val="7B673C9C"/>
    <w:rsid w:val="7BF7C828"/>
    <w:rsid w:val="7D5F2557"/>
    <w:rsid w:val="7DB744B2"/>
    <w:rsid w:val="7DDFAC92"/>
    <w:rsid w:val="7DEFFBCC"/>
    <w:rsid w:val="7DF9456B"/>
    <w:rsid w:val="7DFDD2E4"/>
    <w:rsid w:val="7EBF7D9B"/>
    <w:rsid w:val="7FAF50C1"/>
    <w:rsid w:val="7FB1564F"/>
    <w:rsid w:val="7FBC3AA9"/>
    <w:rsid w:val="7FCD7814"/>
    <w:rsid w:val="7FCEF23A"/>
    <w:rsid w:val="7FF6501D"/>
    <w:rsid w:val="7FFC4486"/>
    <w:rsid w:val="7FFC5FBC"/>
    <w:rsid w:val="7FFF1816"/>
    <w:rsid w:val="7FFFB233"/>
    <w:rsid w:val="7FFFCAE1"/>
    <w:rsid w:val="834F32B7"/>
    <w:rsid w:val="8BDED1F2"/>
    <w:rsid w:val="8FFF2E39"/>
    <w:rsid w:val="8FFF4208"/>
    <w:rsid w:val="9B77C9F7"/>
    <w:rsid w:val="9D3769FA"/>
    <w:rsid w:val="9E6FD829"/>
    <w:rsid w:val="9FBB3F93"/>
    <w:rsid w:val="9FDF7C0E"/>
    <w:rsid w:val="A6EE51F9"/>
    <w:rsid w:val="A6EF7F7E"/>
    <w:rsid w:val="AD7948DD"/>
    <w:rsid w:val="AFA9F896"/>
    <w:rsid w:val="B5FF6C2D"/>
    <w:rsid w:val="B71A2B1A"/>
    <w:rsid w:val="B75D7BBD"/>
    <w:rsid w:val="B7DD0B06"/>
    <w:rsid w:val="B9F9C0A3"/>
    <w:rsid w:val="BAE6AB06"/>
    <w:rsid w:val="BAFFF3BC"/>
    <w:rsid w:val="BCFB9ADF"/>
    <w:rsid w:val="BCFEC64D"/>
    <w:rsid w:val="BDFBE9B9"/>
    <w:rsid w:val="BEFE7AA3"/>
    <w:rsid w:val="BF4C592C"/>
    <w:rsid w:val="BF6A82CA"/>
    <w:rsid w:val="BF6F76F8"/>
    <w:rsid w:val="BF962654"/>
    <w:rsid w:val="BFFDA09C"/>
    <w:rsid w:val="CAFF2416"/>
    <w:rsid w:val="CBFFEC60"/>
    <w:rsid w:val="CC745112"/>
    <w:rsid w:val="CDBF78D7"/>
    <w:rsid w:val="CEF714B9"/>
    <w:rsid w:val="CFD7F5E1"/>
    <w:rsid w:val="CFF61D2F"/>
    <w:rsid w:val="CFFC0CE5"/>
    <w:rsid w:val="D1DA226F"/>
    <w:rsid w:val="D3BB4310"/>
    <w:rsid w:val="D3FDE05E"/>
    <w:rsid w:val="D4612F11"/>
    <w:rsid w:val="D4DF54B2"/>
    <w:rsid w:val="DB5F5DFF"/>
    <w:rsid w:val="DB7FB243"/>
    <w:rsid w:val="DBFCA269"/>
    <w:rsid w:val="DC486C0C"/>
    <w:rsid w:val="DD7DA2C7"/>
    <w:rsid w:val="DDDCD190"/>
    <w:rsid w:val="DDEF30D2"/>
    <w:rsid w:val="DDFF05D6"/>
    <w:rsid w:val="DEB70A7E"/>
    <w:rsid w:val="DEDFACBD"/>
    <w:rsid w:val="DEDFD5C9"/>
    <w:rsid w:val="DFBF23DB"/>
    <w:rsid w:val="E26FF99F"/>
    <w:rsid w:val="E3ED7E34"/>
    <w:rsid w:val="E5FF0FEF"/>
    <w:rsid w:val="E6BFDA49"/>
    <w:rsid w:val="E6FF777F"/>
    <w:rsid w:val="EBBBE476"/>
    <w:rsid w:val="EBF304B1"/>
    <w:rsid w:val="EE35508D"/>
    <w:rsid w:val="EE3DC5D7"/>
    <w:rsid w:val="EF7E8B5F"/>
    <w:rsid w:val="EFBC5266"/>
    <w:rsid w:val="EFFFAAE1"/>
    <w:rsid w:val="EFFFB7D3"/>
    <w:rsid w:val="F2BD694B"/>
    <w:rsid w:val="F330F223"/>
    <w:rsid w:val="F47F254B"/>
    <w:rsid w:val="F53D35BA"/>
    <w:rsid w:val="F7CBD82C"/>
    <w:rsid w:val="F7D98F2D"/>
    <w:rsid w:val="F7DF69C3"/>
    <w:rsid w:val="F8FF1276"/>
    <w:rsid w:val="F99AB138"/>
    <w:rsid w:val="F9A5B389"/>
    <w:rsid w:val="F9FFFB12"/>
    <w:rsid w:val="FADB8ACD"/>
    <w:rsid w:val="FB3A10D2"/>
    <w:rsid w:val="FBC7EF55"/>
    <w:rsid w:val="FBEA1032"/>
    <w:rsid w:val="FBFD9A1F"/>
    <w:rsid w:val="FBFDF0F8"/>
    <w:rsid w:val="FC7E587F"/>
    <w:rsid w:val="FD7CF15B"/>
    <w:rsid w:val="FD8BC6D8"/>
    <w:rsid w:val="FDFD37A1"/>
    <w:rsid w:val="FDFF0E0E"/>
    <w:rsid w:val="FDFF95E4"/>
    <w:rsid w:val="FEAF36F9"/>
    <w:rsid w:val="FEE4CDC4"/>
    <w:rsid w:val="FEFFE7C9"/>
    <w:rsid w:val="FEFFF396"/>
    <w:rsid w:val="FF0B0B9F"/>
    <w:rsid w:val="FF567553"/>
    <w:rsid w:val="FF6BE8D5"/>
    <w:rsid w:val="FFBA57D4"/>
    <w:rsid w:val="FFCDB6C9"/>
    <w:rsid w:val="FFCEEEE3"/>
    <w:rsid w:val="FFE70787"/>
    <w:rsid w:val="FFEFF1A6"/>
    <w:rsid w:val="FFF3423C"/>
    <w:rsid w:val="FFFF1750"/>
    <w:rsid w:val="FFFF254B"/>
    <w:rsid w:val="FFFF29DC"/>
    <w:rsid w:val="FFFF8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1928</Words>
  <Characters>1948</Characters>
  <Lines>0</Lines>
  <Paragraphs>0</Paragraphs>
  <TotalTime>110</TotalTime>
  <ScaleCrop>false</ScaleCrop>
  <LinksUpToDate>false</LinksUpToDate>
  <CharactersWithSpaces>1974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2024-09-03T02:40:00Z</dcterms:created>
  <dc:creator>温州房屋征收</dc:creator>
  <cp:lastModifiedBy>greatwall</cp:lastModifiedBy>
  <dcterms:modified xsi:type="dcterms:W3CDTF">2024-09-30T14:08:05Z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C8A9A94279EA4492A8D10B25E6F9D669_11</vt:lpwstr>
  </property>
</Properties>
</file>