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480"/>
        <w:jc w:val="right"/>
        <w:rPr>
          <w:rFonts w:hint="eastAsia" w:ascii="Helvetica" w:hAnsi="Helvetica" w:eastAsia="宋体" w:cs="宋体"/>
          <w:color w:val="000000"/>
          <w:kern w:val="0"/>
          <w:sz w:val="27"/>
          <w:szCs w:val="27"/>
        </w:rPr>
      </w:pPr>
      <w:bookmarkStart w:id="0" w:name="_GoBack"/>
      <w:bookmarkEnd w:id="0"/>
    </w:p>
    <w:p>
      <w:pPr>
        <w:widowControl/>
        <w:shd w:val="clear" w:color="auto" w:fill="FFFFFF"/>
        <w:spacing w:line="480" w:lineRule="atLeast"/>
        <w:jc w:val="left"/>
        <w:rPr>
          <w:rFonts w:hint="eastAsia" w:ascii="Helvetica" w:hAnsi="Helvetica" w:eastAsia="宋体" w:cs="宋体"/>
          <w:color w:val="000000"/>
          <w:kern w:val="0"/>
          <w:sz w:val="27"/>
          <w:szCs w:val="27"/>
        </w:rPr>
      </w:pPr>
      <w:r>
        <w:rPr>
          <w:rFonts w:ascii="Helvetica" w:hAnsi="Helvetica" w:eastAsia="宋体" w:cs="宋体"/>
          <w:color w:val="000000"/>
          <w:kern w:val="0"/>
          <w:sz w:val="27"/>
          <w:szCs w:val="27"/>
        </w:rPr>
        <w:t>附件：</w:t>
      </w:r>
      <w:r>
        <w:rPr>
          <w:rFonts w:hint="eastAsia" w:ascii="Helvetica" w:hAnsi="Helvetica" w:eastAsia="宋体" w:cs="宋体"/>
          <w:color w:val="000000"/>
          <w:kern w:val="0"/>
          <w:sz w:val="27"/>
          <w:szCs w:val="27"/>
        </w:rPr>
        <w:t>平阳</w:t>
      </w:r>
      <w:r>
        <w:rPr>
          <w:rFonts w:ascii="Helvetica" w:hAnsi="Helvetica" w:eastAsia="宋体" w:cs="宋体"/>
          <w:color w:val="000000"/>
          <w:kern w:val="0"/>
          <w:sz w:val="27"/>
          <w:szCs w:val="27"/>
        </w:rPr>
        <w:t>县</w:t>
      </w:r>
      <w:r>
        <w:rPr>
          <w:rFonts w:hint="eastAsia" w:ascii="Helvetica" w:hAnsi="Helvetica" w:eastAsia="宋体" w:cs="宋体"/>
          <w:color w:val="000000"/>
          <w:kern w:val="0"/>
          <w:sz w:val="27"/>
          <w:szCs w:val="27"/>
          <w:lang w:eastAsia="zh-CN"/>
        </w:rPr>
        <w:t>住建</w:t>
      </w:r>
      <w:r>
        <w:rPr>
          <w:rFonts w:ascii="Helvetica" w:hAnsi="Helvetica" w:eastAsia="宋体" w:cs="宋体"/>
          <w:color w:val="000000"/>
          <w:kern w:val="0"/>
          <w:sz w:val="27"/>
          <w:szCs w:val="27"/>
        </w:rPr>
        <w:t>局2023年度重大行政决策事项目录（征求意见稿）</w:t>
      </w:r>
      <w:r>
        <w:rPr>
          <w:rFonts w:ascii="Helvetica" w:hAnsi="Helvetica" w:eastAsia="宋体" w:cs="宋体"/>
          <w:color w:val="000000"/>
          <w:kern w:val="0"/>
          <w:sz w:val="27"/>
          <w:szCs w:val="27"/>
        </w:rPr>
        <w:br w:type="textWrapping"/>
      </w:r>
    </w:p>
    <w:tbl>
      <w:tblPr>
        <w:tblStyle w:val="3"/>
        <w:tblW w:w="13080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3660"/>
        <w:gridCol w:w="1695"/>
        <w:gridCol w:w="1695"/>
        <w:gridCol w:w="3510"/>
        <w:gridCol w:w="165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3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决策事项名称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决策主体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承办科室</w:t>
            </w:r>
          </w:p>
        </w:tc>
        <w:tc>
          <w:tcPr>
            <w:tcW w:w="35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法律政策依据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计划出台时间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萧江镇环桔坡山环境综合整治（一期）项目范围国有土地上房屋征收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决定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平阳县人民政府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城乡住房建设与征收管理中心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浙江省国有土地上房屋征收与补偿条例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2023年3月31日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OTA4MmQzMGJkYWVlYjRmZmE0ZjkwODBlM2U0ZTgifQ=="/>
  </w:docVars>
  <w:rsids>
    <w:rsidRoot w:val="003006ED"/>
    <w:rsid w:val="002B14CB"/>
    <w:rsid w:val="003006ED"/>
    <w:rsid w:val="008D691B"/>
    <w:rsid w:val="008E60D8"/>
    <w:rsid w:val="00F403CA"/>
    <w:rsid w:val="13054149"/>
    <w:rsid w:val="3E1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499</Words>
  <Characters>664</Characters>
  <Lines>5</Lines>
  <Paragraphs>1</Paragraphs>
  <TotalTime>71</TotalTime>
  <ScaleCrop>false</ScaleCrop>
  <LinksUpToDate>false</LinksUpToDate>
  <CharactersWithSpaces>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2023-06-21T02:23:00Z</dcterms:created>
  <dc:creator>AutoBVT</dc:creator>
  <cp:lastModifiedBy>生</cp:lastModifiedBy>
  <dcterms:modified xsi:type="dcterms:W3CDTF">2023-06-21T09:36:52Z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22B54699C5C243098FB2ED0941E71D15_13</vt:lpwstr>
  </property>
</Properties>
</file>