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1F" w:rsidRPr="004D4A1F" w:rsidRDefault="004D4A1F" w:rsidP="004D4A1F">
      <w:pPr>
        <w:jc w:val="center"/>
        <w:rPr>
          <w:rFonts w:ascii="仿宋" w:eastAsia="仿宋" w:hAnsi="仿宋"/>
          <w:b/>
          <w:sz w:val="44"/>
          <w:szCs w:val="44"/>
        </w:rPr>
      </w:pPr>
      <w:r w:rsidRPr="004D4A1F">
        <w:rPr>
          <w:rFonts w:ascii="仿宋" w:eastAsia="仿宋" w:hAnsi="仿宋" w:hint="eastAsia"/>
          <w:b/>
          <w:sz w:val="44"/>
          <w:szCs w:val="44"/>
        </w:rPr>
        <w:t>《</w:t>
      </w:r>
      <w:r w:rsidR="00A416AB">
        <w:rPr>
          <w:rFonts w:ascii="仿宋" w:eastAsia="仿宋" w:hAnsi="仿宋" w:hint="eastAsia"/>
          <w:b/>
          <w:sz w:val="44"/>
          <w:szCs w:val="44"/>
        </w:rPr>
        <w:t>台州市自然资源和规划局关于</w:t>
      </w:r>
      <w:r w:rsidRPr="004D4A1F">
        <w:rPr>
          <w:rFonts w:ascii="仿宋" w:eastAsia="仿宋" w:hAnsi="仿宋" w:hint="eastAsia"/>
          <w:b/>
          <w:sz w:val="44"/>
          <w:szCs w:val="44"/>
        </w:rPr>
        <w:t>废止台土资[2011]26号文件的通知（征求意见稿）》起草说明</w:t>
      </w:r>
    </w:p>
    <w:p w:rsidR="004D4A1F" w:rsidRDefault="004D4A1F" w:rsidP="004D4A1F">
      <w:pPr>
        <w:rPr>
          <w:rFonts w:ascii="仿宋" w:eastAsia="仿宋" w:hAnsi="仿宋"/>
          <w:sz w:val="36"/>
          <w:szCs w:val="36"/>
        </w:rPr>
      </w:pPr>
      <w:r w:rsidRPr="004D4A1F">
        <w:rPr>
          <w:rFonts w:ascii="仿宋" w:eastAsia="仿宋" w:hAnsi="仿宋" w:hint="eastAsia"/>
          <w:sz w:val="36"/>
          <w:szCs w:val="36"/>
        </w:rPr>
        <w:t xml:space="preserve">    </w:t>
      </w:r>
    </w:p>
    <w:p w:rsidR="004D4A1F" w:rsidRPr="004577A0" w:rsidRDefault="004D4A1F" w:rsidP="004577A0">
      <w:pPr>
        <w:rPr>
          <w:rFonts w:ascii="仿宋" w:eastAsia="仿宋" w:hAnsi="仿宋"/>
          <w:b/>
          <w:sz w:val="36"/>
          <w:szCs w:val="36"/>
        </w:rPr>
      </w:pPr>
      <w:r>
        <w:rPr>
          <w:rFonts w:ascii="仿宋" w:eastAsia="仿宋" w:hAnsi="仿宋" w:hint="eastAsia"/>
          <w:sz w:val="36"/>
          <w:szCs w:val="36"/>
        </w:rPr>
        <w:t xml:space="preserve"> </w:t>
      </w:r>
      <w:r w:rsidRPr="004577A0">
        <w:rPr>
          <w:rFonts w:ascii="仿宋" w:eastAsia="仿宋" w:hAnsi="仿宋" w:hint="eastAsia"/>
          <w:sz w:val="36"/>
          <w:szCs w:val="36"/>
        </w:rPr>
        <w:t xml:space="preserve">   现将《</w:t>
      </w:r>
      <w:r w:rsidR="004577A0" w:rsidRPr="004577A0">
        <w:rPr>
          <w:rFonts w:ascii="仿宋" w:eastAsia="仿宋" w:hAnsi="仿宋" w:hint="eastAsia"/>
          <w:sz w:val="36"/>
          <w:szCs w:val="36"/>
        </w:rPr>
        <w:t>台州市自然资源和规划局关于废止台土资[2011]26号文件的通知（征求意见稿）</w:t>
      </w:r>
      <w:r w:rsidRPr="004577A0">
        <w:rPr>
          <w:rFonts w:ascii="仿宋" w:eastAsia="仿宋" w:hAnsi="仿宋" w:hint="eastAsia"/>
          <w:sz w:val="36"/>
          <w:szCs w:val="36"/>
        </w:rPr>
        <w:t>》的起</w:t>
      </w:r>
      <w:r w:rsidRPr="004D4A1F">
        <w:rPr>
          <w:rFonts w:ascii="仿宋" w:eastAsia="仿宋" w:hAnsi="仿宋" w:hint="eastAsia"/>
          <w:sz w:val="36"/>
          <w:szCs w:val="36"/>
        </w:rPr>
        <w:t>草情况说明如下：</w:t>
      </w:r>
    </w:p>
    <w:p w:rsidR="004D4A1F" w:rsidRPr="004D4A1F" w:rsidRDefault="004D4A1F" w:rsidP="004D4A1F">
      <w:pPr>
        <w:rPr>
          <w:rFonts w:ascii="仿宋" w:eastAsia="仿宋" w:hAnsi="仿宋"/>
          <w:sz w:val="36"/>
          <w:szCs w:val="36"/>
        </w:rPr>
      </w:pPr>
      <w:r>
        <w:rPr>
          <w:rFonts w:ascii="仿宋" w:eastAsia="仿宋" w:hAnsi="仿宋" w:hint="eastAsia"/>
          <w:sz w:val="36"/>
          <w:szCs w:val="36"/>
        </w:rPr>
        <w:t xml:space="preserve">    </w:t>
      </w:r>
      <w:r w:rsidRPr="004D4A1F">
        <w:rPr>
          <w:rFonts w:ascii="仿宋" w:eastAsia="仿宋" w:hAnsi="仿宋" w:hint="eastAsia"/>
          <w:sz w:val="36"/>
          <w:szCs w:val="36"/>
        </w:rPr>
        <w:t>一、制定文件的必要性</w:t>
      </w:r>
    </w:p>
    <w:p w:rsidR="004D4A1F" w:rsidRPr="004D4A1F" w:rsidRDefault="004D4A1F" w:rsidP="004D4A1F">
      <w:pPr>
        <w:rPr>
          <w:rFonts w:ascii="仿宋" w:eastAsia="仿宋" w:hAnsi="仿宋"/>
          <w:sz w:val="36"/>
          <w:szCs w:val="36"/>
        </w:rPr>
      </w:pPr>
      <w:r>
        <w:rPr>
          <w:rFonts w:ascii="仿宋" w:eastAsia="仿宋" w:hAnsi="仿宋" w:hint="eastAsia"/>
          <w:sz w:val="36"/>
          <w:szCs w:val="36"/>
        </w:rPr>
        <w:t xml:space="preserve">    </w:t>
      </w:r>
      <w:r w:rsidRPr="004D4A1F">
        <w:rPr>
          <w:rFonts w:ascii="仿宋" w:eastAsia="仿宋" w:hAnsi="仿宋" w:hint="eastAsia"/>
          <w:sz w:val="36"/>
          <w:szCs w:val="36"/>
        </w:rPr>
        <w:t>《浙江省国土资源厅关于全面实施国有建设用地使用权出让网上交易工作的通知》（浙土资发〔2017〕12号），明确自2017年10月起全面实施国有建设用地使用权网上交易，由于国有建设用地使用权现场交易活动已不再举行，该规范性文件已丧失实际作用，为此提请废止。</w:t>
      </w:r>
    </w:p>
    <w:p w:rsidR="004D4A1F" w:rsidRPr="004D4A1F" w:rsidRDefault="004D4A1F" w:rsidP="004D4A1F">
      <w:pPr>
        <w:rPr>
          <w:rFonts w:ascii="仿宋" w:eastAsia="仿宋" w:hAnsi="仿宋"/>
          <w:sz w:val="36"/>
          <w:szCs w:val="36"/>
        </w:rPr>
      </w:pPr>
      <w:r>
        <w:rPr>
          <w:rFonts w:ascii="仿宋" w:eastAsia="仿宋" w:hAnsi="仿宋" w:hint="eastAsia"/>
          <w:sz w:val="36"/>
          <w:szCs w:val="36"/>
        </w:rPr>
        <w:t xml:space="preserve">    </w:t>
      </w:r>
      <w:r w:rsidRPr="004D4A1F">
        <w:rPr>
          <w:rFonts w:ascii="仿宋" w:eastAsia="仿宋" w:hAnsi="仿宋" w:hint="eastAsia"/>
          <w:sz w:val="36"/>
          <w:szCs w:val="36"/>
        </w:rPr>
        <w:t>二、起草依据</w:t>
      </w:r>
    </w:p>
    <w:p w:rsidR="004D4A1F" w:rsidRPr="004D4A1F" w:rsidRDefault="004D4A1F" w:rsidP="004D4A1F">
      <w:pPr>
        <w:rPr>
          <w:rFonts w:ascii="仿宋" w:eastAsia="仿宋" w:hAnsi="仿宋"/>
          <w:sz w:val="36"/>
          <w:szCs w:val="36"/>
        </w:rPr>
      </w:pPr>
      <w:r>
        <w:rPr>
          <w:rFonts w:ascii="仿宋" w:eastAsia="仿宋" w:hAnsi="仿宋" w:hint="eastAsia"/>
          <w:sz w:val="36"/>
          <w:szCs w:val="36"/>
        </w:rPr>
        <w:t xml:space="preserve">    </w:t>
      </w:r>
      <w:r w:rsidRPr="004D4A1F">
        <w:rPr>
          <w:rFonts w:ascii="仿宋" w:eastAsia="仿宋" w:hAnsi="仿宋" w:hint="eastAsia"/>
          <w:sz w:val="36"/>
          <w:szCs w:val="36"/>
        </w:rPr>
        <w:t>1．《浙江省行政规范性文件管理办法》（省政府令第372号）；</w:t>
      </w:r>
    </w:p>
    <w:p w:rsidR="004D4A1F" w:rsidRPr="004D4A1F" w:rsidRDefault="004D4A1F" w:rsidP="004D4A1F">
      <w:pPr>
        <w:rPr>
          <w:rFonts w:ascii="仿宋" w:eastAsia="仿宋" w:hAnsi="仿宋"/>
          <w:sz w:val="36"/>
          <w:szCs w:val="36"/>
        </w:rPr>
      </w:pPr>
      <w:r>
        <w:rPr>
          <w:rFonts w:ascii="仿宋" w:eastAsia="仿宋" w:hAnsi="仿宋" w:hint="eastAsia"/>
          <w:sz w:val="36"/>
          <w:szCs w:val="36"/>
        </w:rPr>
        <w:t xml:space="preserve">    </w:t>
      </w:r>
      <w:r w:rsidRPr="004D4A1F">
        <w:rPr>
          <w:rFonts w:ascii="仿宋" w:eastAsia="仿宋" w:hAnsi="仿宋" w:hint="eastAsia"/>
          <w:sz w:val="36"/>
          <w:szCs w:val="36"/>
        </w:rPr>
        <w:t>2.浙江省自然资源厅办公室关于印发《浙江省自然资源规范性文件管理办法》的通知（浙自然资办[2019]53号）。</w:t>
      </w:r>
    </w:p>
    <w:p w:rsidR="004D4A1F" w:rsidRPr="004D4A1F" w:rsidRDefault="004D4A1F" w:rsidP="004D4A1F">
      <w:pPr>
        <w:rPr>
          <w:rFonts w:ascii="仿宋" w:eastAsia="仿宋" w:hAnsi="仿宋"/>
          <w:sz w:val="36"/>
          <w:szCs w:val="36"/>
        </w:rPr>
      </w:pPr>
      <w:r>
        <w:rPr>
          <w:rFonts w:ascii="仿宋" w:eastAsia="仿宋" w:hAnsi="仿宋" w:hint="eastAsia"/>
          <w:sz w:val="36"/>
          <w:szCs w:val="36"/>
        </w:rPr>
        <w:t xml:space="preserve">    </w:t>
      </w:r>
      <w:r w:rsidRPr="004D4A1F">
        <w:rPr>
          <w:rFonts w:ascii="仿宋" w:eastAsia="仿宋" w:hAnsi="仿宋" w:hint="eastAsia"/>
          <w:sz w:val="36"/>
          <w:szCs w:val="36"/>
        </w:rPr>
        <w:t>三、起草过程</w:t>
      </w:r>
    </w:p>
    <w:p w:rsidR="004D4A1F" w:rsidRPr="004D4A1F" w:rsidRDefault="004D4A1F" w:rsidP="004D4A1F">
      <w:pPr>
        <w:rPr>
          <w:rFonts w:ascii="仿宋" w:eastAsia="仿宋" w:hAnsi="仿宋"/>
          <w:sz w:val="36"/>
          <w:szCs w:val="36"/>
        </w:rPr>
      </w:pPr>
      <w:r>
        <w:rPr>
          <w:rFonts w:ascii="仿宋" w:eastAsia="仿宋" w:hAnsi="仿宋" w:hint="eastAsia"/>
          <w:sz w:val="36"/>
          <w:szCs w:val="36"/>
        </w:rPr>
        <w:t xml:space="preserve">    </w:t>
      </w:r>
      <w:r w:rsidRPr="004D4A1F">
        <w:rPr>
          <w:rFonts w:ascii="仿宋" w:eastAsia="仿宋" w:hAnsi="仿宋" w:hint="eastAsia"/>
          <w:sz w:val="36"/>
          <w:szCs w:val="36"/>
        </w:rPr>
        <w:t>根据《关于开展涉企行政规范性文件专项清理工</w:t>
      </w:r>
      <w:r w:rsidRPr="004D4A1F">
        <w:rPr>
          <w:rFonts w:ascii="仿宋" w:eastAsia="仿宋" w:hAnsi="仿宋" w:hint="eastAsia"/>
          <w:sz w:val="36"/>
          <w:szCs w:val="36"/>
        </w:rPr>
        <w:lastRenderedPageBreak/>
        <w:t>作的通知》等工作要求，我局组织人员梳理行政规范性文件，形成《</w:t>
      </w:r>
      <w:r w:rsidR="004577A0" w:rsidRPr="004577A0">
        <w:rPr>
          <w:rFonts w:ascii="仿宋" w:eastAsia="仿宋" w:hAnsi="仿宋" w:hint="eastAsia"/>
          <w:sz w:val="36"/>
          <w:szCs w:val="36"/>
        </w:rPr>
        <w:t>台州市自然资源和规划局</w:t>
      </w:r>
      <w:r w:rsidRPr="004D4A1F">
        <w:rPr>
          <w:rFonts w:ascii="仿宋" w:eastAsia="仿宋" w:hAnsi="仿宋" w:hint="eastAsia"/>
          <w:sz w:val="36"/>
          <w:szCs w:val="36"/>
        </w:rPr>
        <w:t>关于废止台土资[2011]26号文件的通知（征求意见稿）》。</w:t>
      </w:r>
    </w:p>
    <w:p w:rsidR="005337E6" w:rsidRPr="004D4A1F" w:rsidRDefault="004D4A1F" w:rsidP="004D4A1F">
      <w:pPr>
        <w:rPr>
          <w:rFonts w:ascii="仿宋" w:eastAsia="仿宋" w:hAnsi="仿宋"/>
          <w:sz w:val="36"/>
          <w:szCs w:val="36"/>
        </w:rPr>
      </w:pPr>
      <w:r>
        <w:rPr>
          <w:rFonts w:ascii="仿宋" w:eastAsia="仿宋" w:hAnsi="仿宋" w:hint="eastAsia"/>
          <w:sz w:val="36"/>
          <w:szCs w:val="36"/>
        </w:rPr>
        <w:t xml:space="preserve">    </w:t>
      </w:r>
      <w:r w:rsidRPr="004D4A1F">
        <w:rPr>
          <w:rFonts w:ascii="仿宋" w:eastAsia="仿宋" w:hAnsi="仿宋" w:hint="eastAsia"/>
          <w:sz w:val="36"/>
          <w:szCs w:val="36"/>
        </w:rPr>
        <w:t>四、主要内容</w:t>
      </w:r>
    </w:p>
    <w:p w:rsidR="004D4A1F" w:rsidRPr="004D4A1F" w:rsidRDefault="004D4A1F" w:rsidP="004D4A1F">
      <w:pPr>
        <w:rPr>
          <w:rFonts w:ascii="仿宋" w:eastAsia="仿宋" w:hAnsi="仿宋"/>
          <w:sz w:val="36"/>
          <w:szCs w:val="36"/>
        </w:rPr>
      </w:pPr>
      <w:r>
        <w:rPr>
          <w:rFonts w:ascii="仿宋" w:eastAsia="仿宋" w:hAnsi="仿宋" w:hint="eastAsia"/>
          <w:sz w:val="36"/>
          <w:szCs w:val="36"/>
        </w:rPr>
        <w:t xml:space="preserve">    </w:t>
      </w:r>
      <w:r w:rsidRPr="004D4A1F">
        <w:rPr>
          <w:rFonts w:ascii="仿宋" w:eastAsia="仿宋" w:hAnsi="仿宋" w:hint="eastAsia"/>
          <w:sz w:val="36"/>
          <w:szCs w:val="36"/>
        </w:rPr>
        <w:t>废止《关于规范国有建设用地使用权委托拍卖管理的意见》（台土资[2011]26号）的文件。</w:t>
      </w:r>
    </w:p>
    <w:sectPr w:rsidR="004D4A1F" w:rsidRPr="004D4A1F" w:rsidSect="005337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E4D" w:rsidRDefault="00CA7E4D" w:rsidP="004D4A1F">
      <w:r>
        <w:separator/>
      </w:r>
    </w:p>
  </w:endnote>
  <w:endnote w:type="continuationSeparator" w:id="1">
    <w:p w:rsidR="00CA7E4D" w:rsidRDefault="00CA7E4D" w:rsidP="004D4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E4D" w:rsidRDefault="00CA7E4D" w:rsidP="004D4A1F">
      <w:r>
        <w:separator/>
      </w:r>
    </w:p>
  </w:footnote>
  <w:footnote w:type="continuationSeparator" w:id="1">
    <w:p w:rsidR="00CA7E4D" w:rsidRDefault="00CA7E4D" w:rsidP="004D4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A1F"/>
    <w:rsid w:val="004577A0"/>
    <w:rsid w:val="004D4A1F"/>
    <w:rsid w:val="005337E6"/>
    <w:rsid w:val="00A416AB"/>
    <w:rsid w:val="00CA7E4D"/>
    <w:rsid w:val="00DA1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7E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4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4A1F"/>
    <w:rPr>
      <w:sz w:val="18"/>
      <w:szCs w:val="18"/>
    </w:rPr>
  </w:style>
  <w:style w:type="paragraph" w:styleId="a4">
    <w:name w:val="footer"/>
    <w:basedOn w:val="a"/>
    <w:link w:val="Char0"/>
    <w:uiPriority w:val="99"/>
    <w:semiHidden/>
    <w:unhideWhenUsed/>
    <w:rsid w:val="004D4A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4A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詹宝莹</dc:creator>
  <cp:keywords/>
  <dc:description/>
  <cp:lastModifiedBy>詹宝莹</cp:lastModifiedBy>
  <cp:revision>4</cp:revision>
  <dcterms:created xsi:type="dcterms:W3CDTF">2023-06-30T07:29:00Z</dcterms:created>
  <dcterms:modified xsi:type="dcterms:W3CDTF">2023-06-30T07:40:00Z</dcterms:modified>
</cp:coreProperties>
</file>