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柯桥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区专职人民调解员管理办法</w:t>
      </w:r>
    </w:p>
    <w:p>
      <w:pPr>
        <w:ind w:firstLine="3780" w:firstLineChars="180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（征求意见稿）</w:t>
      </w:r>
    </w:p>
    <w:p>
      <w:pPr>
        <w:jc w:val="both"/>
      </w:pPr>
    </w:p>
    <w:p>
      <w:pPr>
        <w:kinsoku/>
        <w:overflowPunct w:val="0"/>
        <w:topLinePunct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为进一步规范专职人民调解员队伍管理，根据《中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华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人民共和国人民调解法》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中央政法委、国家司法部等六部委《关于加强人民调解员队伍建设的意见》文件精神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、《浙江省人民调解工作规范》</w:t>
      </w:r>
      <w:r>
        <w:rPr>
          <w:rFonts w:hint="eastAsia" w:ascii="仿宋_GB2312" w:hAnsi="仿宋_GB2312" w:eastAsia="仿宋_GB2312" w:cs="仿宋_GB2312"/>
          <w:sz w:val="32"/>
          <w:szCs w:val="32"/>
        </w:rPr>
        <w:t>，结合我区实际，制定本办法。</w:t>
      </w:r>
    </w:p>
    <w:p>
      <w:pPr>
        <w:kinsoku/>
        <w:overflowPunct w:val="0"/>
        <w:topLinePunct/>
        <w:spacing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（一）</w:t>
      </w:r>
      <w:r>
        <w:rPr>
          <w:rFonts w:hint="eastAsia" w:ascii="黑体" w:hAnsi="黑体" w:eastAsia="黑体" w:cs="黑体"/>
          <w:sz w:val="32"/>
          <w:szCs w:val="32"/>
        </w:rPr>
        <w:t>适用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的对象</w:t>
      </w:r>
    </w:p>
    <w:p>
      <w:pPr>
        <w:kinsoku/>
        <w:overflowPunct w:val="0"/>
        <w:topLinePunct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本办法适用的对象为</w:t>
      </w:r>
      <w:r>
        <w:rPr>
          <w:rFonts w:hint="eastAsia" w:ascii="仿宋_GB2312" w:hAnsi="仿宋_GB2312" w:eastAsia="仿宋_GB2312" w:cs="仿宋_GB2312"/>
          <w:sz w:val="32"/>
          <w:szCs w:val="32"/>
        </w:rPr>
        <w:t>全区专职人民调解员。</w:t>
      </w:r>
    </w:p>
    <w:p>
      <w:pPr>
        <w:kinsoku/>
        <w:overflowPunct w:val="0"/>
        <w:topLinePunct/>
        <w:spacing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（二）</w:t>
      </w:r>
      <w:r>
        <w:rPr>
          <w:rFonts w:hint="eastAsia" w:ascii="黑体" w:hAnsi="黑体" w:eastAsia="黑体" w:cs="黑体"/>
          <w:sz w:val="32"/>
          <w:szCs w:val="32"/>
        </w:rPr>
        <w:t>专职人民调解员的条件和选聘</w:t>
      </w:r>
    </w:p>
    <w:p>
      <w:pPr>
        <w:kinsoku/>
        <w:overflowPunct w:val="0"/>
        <w:topLinePunct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担任专职人民调解员应具备下列条件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拥护中国共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产</w:t>
      </w:r>
      <w:r>
        <w:rPr>
          <w:rFonts w:ascii="Times New Roman" w:hAnsi="Times New Roman" w:eastAsia="仿宋_GB2312" w:cs="Times New Roman"/>
          <w:sz w:val="32"/>
          <w:szCs w:val="32"/>
        </w:rPr>
        <w:t>党的领导，遵守宪法和法律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无违法犯罪记录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公道正派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廉洁自律，有群众威信，热心人民调解工作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身体健康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男性年龄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一般</w:t>
      </w:r>
      <w:r>
        <w:rPr>
          <w:rFonts w:ascii="Times New Roman" w:hAnsi="Times New Roman" w:eastAsia="仿宋_GB2312" w:cs="Times New Roman"/>
          <w:sz w:val="32"/>
          <w:szCs w:val="32"/>
        </w:rPr>
        <w:t>在25-70周岁、女性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一般</w:t>
      </w:r>
      <w:r>
        <w:rPr>
          <w:rFonts w:ascii="Times New Roman" w:hAnsi="Times New Roman" w:eastAsia="仿宋_GB2312" w:cs="Times New Roman"/>
          <w:sz w:val="32"/>
          <w:szCs w:val="32"/>
        </w:rPr>
        <w:t>在25-65周岁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新聘任的专职人民调解员应具备大专以上学历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具备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计算机操作技能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ascii="Times New Roman" w:hAnsi="Times New Roman" w:eastAsia="仿宋_GB2312" w:cs="Times New Roman"/>
          <w:sz w:val="32"/>
          <w:szCs w:val="32"/>
        </w:rPr>
        <w:t>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一定的法律知识和</w:t>
      </w:r>
      <w:r>
        <w:rPr>
          <w:rFonts w:ascii="Times New Roman" w:hAnsi="Times New Roman" w:eastAsia="仿宋_GB2312" w:cs="Times New Roman"/>
          <w:sz w:val="32"/>
          <w:szCs w:val="32"/>
        </w:rPr>
        <w:t>相关行业专业知识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三年以上工作经历。</w:t>
      </w:r>
    </w:p>
    <w:p>
      <w:pPr>
        <w:kinsoku/>
        <w:overflowPunct w:val="0"/>
        <w:topLinePunct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2.</w:t>
      </w:r>
      <w:r>
        <w:rPr>
          <w:rFonts w:ascii="Times New Roman" w:hAnsi="Times New Roman" w:eastAsia="仿宋_GB2312" w:cs="Times New Roman"/>
          <w:sz w:val="32"/>
          <w:szCs w:val="32"/>
        </w:rPr>
        <w:t>选聘工作应坚持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公平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竞争、择优的原则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选聘可以公开招考，也可以直接聘任。</w:t>
      </w:r>
    </w:p>
    <w:p>
      <w:pPr>
        <w:kinsoku/>
        <w:overflowPunct w:val="0"/>
        <w:topLinePunct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3.</w:t>
      </w:r>
      <w:r>
        <w:rPr>
          <w:rFonts w:ascii="Times New Roman" w:hAnsi="Times New Roman" w:eastAsia="仿宋_GB2312" w:cs="Times New Roman"/>
          <w:sz w:val="32"/>
          <w:szCs w:val="32"/>
        </w:rPr>
        <w:t>专职人民调解员实行聘任制度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一年一聘，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根据工作需要可延长时间，最长不超过五年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。期满经考核</w:t>
      </w:r>
      <w:r>
        <w:rPr>
          <w:rFonts w:ascii="Times New Roman" w:hAnsi="Times New Roman" w:eastAsia="仿宋_GB2312" w:cs="Times New Roman"/>
          <w:sz w:val="32"/>
          <w:szCs w:val="32"/>
        </w:rPr>
        <w:t>合格后可续聘。选聘工作由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聘任单位组织实施，</w:t>
      </w:r>
      <w:r>
        <w:rPr>
          <w:rFonts w:ascii="Times New Roman" w:hAnsi="Times New Roman" w:eastAsia="仿宋_GB2312" w:cs="Times New Roman"/>
          <w:sz w:val="32"/>
          <w:szCs w:val="32"/>
        </w:rPr>
        <w:t>由聘任单位颁发聘书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，并报司法局</w:t>
      </w:r>
      <w:r>
        <w:rPr>
          <w:rFonts w:ascii="Times New Roman" w:hAnsi="Times New Roman" w:eastAsia="仿宋_GB2312" w:cs="Times New Roman"/>
          <w:sz w:val="32"/>
          <w:szCs w:val="32"/>
        </w:rPr>
        <w:t>审核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备案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insoku/>
        <w:overflowPunct w:val="0"/>
        <w:topLinePunct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（三）</w:t>
      </w:r>
      <w:r>
        <w:rPr>
          <w:rFonts w:hint="eastAsia" w:ascii="黑体" w:hAnsi="黑体" w:eastAsia="黑体" w:cs="黑体"/>
          <w:sz w:val="32"/>
          <w:szCs w:val="32"/>
        </w:rPr>
        <w:t>专职人民调解员的学习培训</w:t>
      </w:r>
    </w:p>
    <w:p>
      <w:pPr>
        <w:kinsoku/>
        <w:overflowPunct w:val="0"/>
        <w:topLinePunct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1.</w:t>
      </w:r>
      <w:r>
        <w:rPr>
          <w:rFonts w:ascii="Times New Roman" w:hAnsi="Times New Roman" w:eastAsia="仿宋_GB2312" w:cs="Times New Roman"/>
          <w:sz w:val="32"/>
          <w:szCs w:val="32"/>
        </w:rPr>
        <w:t>专职人民调解员的培训分为岗前培训和岗位培训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初任专职人民调解员必须经过岗前培训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学习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掌握人民调解工作有关的法律、法规、规章和政策等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了解人民调解工作制度、工作程序和方法，培训合格后方可上岗。岗位培训是对在岗专职人民调解员进行的知识更新和技能强化培训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岗位培训情况列入专职人民调解员续聘和年度考核内容。</w:t>
      </w:r>
    </w:p>
    <w:p>
      <w:pPr>
        <w:kinsoku/>
        <w:overflowPunct w:val="0"/>
        <w:topLinePunct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2.</w:t>
      </w:r>
      <w:r>
        <w:rPr>
          <w:rFonts w:ascii="Times New Roman" w:hAnsi="Times New Roman" w:eastAsia="仿宋_GB2312" w:cs="Times New Roman"/>
          <w:sz w:val="32"/>
          <w:szCs w:val="32"/>
        </w:rPr>
        <w:t>岗前培训和岗位培训实行分级培训制。由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司法局</w:t>
      </w:r>
      <w:r>
        <w:rPr>
          <w:rFonts w:ascii="Times New Roman" w:hAnsi="Times New Roman" w:eastAsia="仿宋_GB2312" w:cs="Times New Roman"/>
          <w:sz w:val="32"/>
          <w:szCs w:val="32"/>
        </w:rPr>
        <w:t>和辖区司法所进行培训。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司法局主要负责辖区内行业、专业人民调解委员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会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、乡镇（街道）人民调解委员会调解员和村、居（社区）、企事业单位人民调解委员会主任、骨干调解员的岗前培训和年度培训，指导和组织司法所培训辖区内人民调解员；司法所主要负责辖区内村、居（社区）、企事业单位人民调解委员会调解员的岗前培训和年度培训。</w:t>
      </w:r>
    </w:p>
    <w:p>
      <w:pPr>
        <w:kinsoku/>
        <w:overflowPunct w:val="0"/>
        <w:topLinePunct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3.</w:t>
      </w:r>
      <w:r>
        <w:rPr>
          <w:rFonts w:ascii="Times New Roman" w:hAnsi="Times New Roman" w:eastAsia="仿宋_GB2312" w:cs="Times New Roman"/>
          <w:sz w:val="32"/>
          <w:szCs w:val="32"/>
        </w:rPr>
        <w:t>培训形式应丰富多样，注重培训效果。可采取以会代训、研讨交流、实地考察、现场观摩和法庭旁听等方式。</w:t>
      </w:r>
    </w:p>
    <w:p>
      <w:pPr>
        <w:kinsoku/>
        <w:overflowPunct w:val="0"/>
        <w:topLinePunct/>
        <w:spacing w:line="560" w:lineRule="exact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4.培训时间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 xml:space="preserve">初任人民调解员须经岗前培训，培训时间不少于5天；人民调解委员会主任、一级和二级人民调解员的岗位培训每年不少于一次，每次不少于3天；其他人民调解员的岗位培训每两年不少于一次，每次岗位培训时间不少于2天。 </w:t>
      </w:r>
    </w:p>
    <w:p>
      <w:pPr>
        <w:kinsoku/>
        <w:overflowPunct w:val="0"/>
        <w:topLinePunct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（四）</w:t>
      </w:r>
      <w:r>
        <w:rPr>
          <w:rFonts w:hint="eastAsia" w:ascii="黑体" w:hAnsi="黑体" w:eastAsia="黑体" w:cs="黑体"/>
          <w:sz w:val="32"/>
          <w:szCs w:val="32"/>
        </w:rPr>
        <w:t>专职人民调解员的工作要求</w:t>
      </w:r>
    </w:p>
    <w:p>
      <w:pPr>
        <w:kinsoku/>
        <w:overflowPunct w:val="0"/>
        <w:topLinePunct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1.</w:t>
      </w:r>
      <w:r>
        <w:rPr>
          <w:rFonts w:ascii="Times New Roman" w:hAnsi="Times New Roman" w:eastAsia="仿宋_GB2312" w:cs="Times New Roman"/>
          <w:sz w:val="32"/>
          <w:szCs w:val="32"/>
        </w:rPr>
        <w:t>专职人民调解员工作任务：参与纠纷排查，对排查发现的纠纷线索采取措施，预防和减少纠纷的发生；开展纠纷调解，在听取当事人陈述和调查了解有关情况的基础上，通过说服、教育、规劝、疏导等方式方法，促进当事人平等协商、自愿达成调解协议，督促当事人及时履行协议约定的义务，适时进行回访；做好法治宣传教育工作，通过调解工作宣传法律、法规、规章和政策，引导人民群众树立办事依法、遇事找法、解决问题用法、化解矛盾靠法的法治观念；发现违法犯罪以及影响社会稳定和治安秩序的苗头隐患，及时报告辖区公安机关或有关部门；向所在地人民调解委员会报告纠纷排查调处情况，做好纠纷登记、调解统计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案例选报、信息采集录入和文书档案管理等工作；接受司法行政机关工作指导和基层人民法院业务指导，遵守人民调解委员会制度规定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参加各项政治学习和业务培训；完成司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法</w:t>
      </w:r>
      <w:r>
        <w:rPr>
          <w:rFonts w:ascii="Times New Roman" w:hAnsi="Times New Roman" w:eastAsia="仿宋_GB2312" w:cs="Times New Roman"/>
          <w:sz w:val="32"/>
          <w:szCs w:val="32"/>
        </w:rPr>
        <w:t>行政机关和人民调解委员会交办的其他工作任务。</w:t>
      </w:r>
    </w:p>
    <w:p>
      <w:pPr>
        <w:kinsoku/>
        <w:overflowPunct w:val="0"/>
        <w:topLinePunct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2.</w:t>
      </w:r>
      <w:r>
        <w:rPr>
          <w:rFonts w:ascii="Times New Roman" w:hAnsi="Times New Roman" w:eastAsia="仿宋_GB2312" w:cs="Times New Roman"/>
          <w:sz w:val="32"/>
          <w:szCs w:val="32"/>
        </w:rPr>
        <w:t>专职人民调解员调解矛盾纠纷，应遵循以下原则：在当事人自愿、平等的基础上进行调解；不违背法律、法规和国家政策；尊重当事人权利，不得因调解而阻止当事人依法通过仲裁、行政、司法等途径维护自己的权利。</w:t>
      </w:r>
    </w:p>
    <w:p>
      <w:pPr>
        <w:kinsoku/>
        <w:overflowPunct w:val="0"/>
        <w:topLinePunct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3.</w:t>
      </w:r>
      <w:r>
        <w:rPr>
          <w:rFonts w:ascii="Times New Roman" w:hAnsi="Times New Roman" w:eastAsia="仿宋_GB2312" w:cs="Times New Roman"/>
          <w:sz w:val="32"/>
          <w:szCs w:val="32"/>
        </w:rPr>
        <w:t>专职人民调解员调解矛盾纠纷，应遵守以下纪律：不得徇私舞弊；不得对当事人压制、打击报复；不得侮辱、处罚当事人；不得泄露当事人隐私、商业秘密；不得接受当事人的吃请受礼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不得收费或变相收费。</w:t>
      </w:r>
    </w:p>
    <w:p>
      <w:pPr>
        <w:kinsoku/>
        <w:overflowPunct w:val="0"/>
        <w:topLinePunct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4.</w:t>
      </w:r>
      <w:r>
        <w:rPr>
          <w:rFonts w:ascii="Times New Roman" w:hAnsi="Times New Roman" w:eastAsia="仿宋_GB2312" w:cs="Times New Roman"/>
          <w:sz w:val="32"/>
          <w:szCs w:val="32"/>
        </w:rPr>
        <w:t>专职人民调解员调解矛盾纠纷，应当坚持原则，明法析理，主持公道；应当及时调解，防止矛盾纠纷激化；对于重大复杂的矛盾纠纷可以聘请专家进行专门咨询，也可以由专家直接指导予以调解。</w:t>
      </w:r>
    </w:p>
    <w:p>
      <w:pPr>
        <w:kinsoku/>
        <w:overflowPunct w:val="0"/>
        <w:topLinePunct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（五）</w:t>
      </w:r>
      <w:r>
        <w:rPr>
          <w:rFonts w:hint="eastAsia" w:ascii="黑体" w:hAnsi="黑体" w:eastAsia="黑体" w:cs="黑体"/>
          <w:sz w:val="32"/>
          <w:szCs w:val="32"/>
        </w:rPr>
        <w:t>专职人民调解员的待遇报酬及保护措施</w:t>
      </w:r>
    </w:p>
    <w:p>
      <w:pPr>
        <w:kinsoku/>
        <w:overflowPunct w:val="0"/>
        <w:topLinePunct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1.</w:t>
      </w:r>
      <w:r>
        <w:rPr>
          <w:rFonts w:ascii="Times New Roman" w:hAnsi="Times New Roman" w:eastAsia="仿宋_GB2312" w:cs="Times New Roman"/>
          <w:sz w:val="32"/>
          <w:szCs w:val="32"/>
        </w:rPr>
        <w:t>专职人民调解员采取基本报酬和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绩效考核</w:t>
      </w:r>
      <w:r>
        <w:rPr>
          <w:rFonts w:ascii="Times New Roman" w:hAnsi="Times New Roman" w:eastAsia="仿宋_GB2312" w:cs="Times New Roman"/>
          <w:sz w:val="32"/>
          <w:szCs w:val="32"/>
        </w:rPr>
        <w:t>相结合的报酬制度，不同等级的调解员报酬应当实行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差异化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insoku/>
        <w:overflowPunct w:val="0"/>
        <w:topLinePunct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仿宋_GB2312" w:cs="Times New Roman"/>
          <w:sz w:val="32"/>
          <w:szCs w:val="32"/>
        </w:rPr>
        <w:t>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符合法律法规</w:t>
      </w:r>
      <w:r>
        <w:rPr>
          <w:rFonts w:ascii="Times New Roman" w:hAnsi="Times New Roman" w:eastAsia="仿宋_GB2312" w:cs="Times New Roman"/>
          <w:sz w:val="32"/>
          <w:szCs w:val="32"/>
        </w:rPr>
        <w:t>担任专职人民调解员的相关部门退休人员，可视情给予一定补贴。</w:t>
      </w:r>
    </w:p>
    <w:p>
      <w:pPr>
        <w:kinsoku/>
        <w:overflowPunct w:val="0"/>
        <w:topLinePunct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ascii="Times New Roman" w:hAnsi="Times New Roman" w:eastAsia="仿宋_GB2312" w:cs="Times New Roman"/>
          <w:sz w:val="32"/>
          <w:szCs w:val="32"/>
        </w:rPr>
        <w:t>专职人民调解员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按照国家规定享有</w:t>
      </w:r>
      <w:r>
        <w:rPr>
          <w:rFonts w:ascii="Times New Roman" w:hAnsi="Times New Roman" w:eastAsia="仿宋_GB2312" w:cs="Times New Roman"/>
          <w:sz w:val="32"/>
          <w:szCs w:val="32"/>
        </w:rPr>
        <w:t>相关优待和抚恤政策。</w:t>
      </w:r>
    </w:p>
    <w:p>
      <w:pPr>
        <w:kinsoku/>
        <w:overflowPunct w:val="0"/>
        <w:topLinePunct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专职人民调解员依法履行职责受到非法干涉、打击报复的，可以请求有关部门依法给予保护。</w:t>
      </w:r>
    </w:p>
    <w:p>
      <w:pPr>
        <w:kinsoku/>
        <w:overflowPunct w:val="0"/>
        <w:topLinePunct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专职人民调解员从事调解工作的其他保护措施依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照</w:t>
      </w:r>
      <w:r>
        <w:rPr>
          <w:rFonts w:ascii="Times New Roman" w:hAnsi="Times New Roman" w:eastAsia="仿宋_GB2312" w:cs="Times New Roman"/>
          <w:sz w:val="32"/>
          <w:szCs w:val="32"/>
        </w:rPr>
        <w:t>《中华人民共和国人民调解法》第十六条予以执行。</w:t>
      </w:r>
    </w:p>
    <w:p>
      <w:pPr>
        <w:kinsoku/>
        <w:overflowPunct w:val="0"/>
        <w:topLinePunct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聘任单位应为专职人民调解员购买人身意外险。</w:t>
      </w:r>
    </w:p>
    <w:p>
      <w:pPr>
        <w:kinsoku/>
        <w:overflowPunct w:val="0"/>
        <w:topLinePunct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（六）</w:t>
      </w:r>
      <w:r>
        <w:rPr>
          <w:rFonts w:hint="eastAsia" w:ascii="黑体" w:hAnsi="黑体" w:eastAsia="黑体" w:cs="黑体"/>
          <w:sz w:val="32"/>
          <w:szCs w:val="32"/>
        </w:rPr>
        <w:t>专职人民调解员备案、考核与奖惩</w:t>
      </w:r>
    </w:p>
    <w:p>
      <w:pPr>
        <w:kinsoku/>
        <w:overflowPunct w:val="0"/>
        <w:topLinePunct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1.</w:t>
      </w:r>
      <w:r>
        <w:rPr>
          <w:rFonts w:ascii="Times New Roman" w:hAnsi="Times New Roman" w:eastAsia="仿宋_GB2312" w:cs="Times New Roman"/>
          <w:sz w:val="32"/>
          <w:szCs w:val="32"/>
        </w:rPr>
        <w:t>专职人民调解员实行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调解组织名册管理和</w:t>
      </w:r>
      <w:r>
        <w:rPr>
          <w:rFonts w:ascii="Times New Roman" w:hAnsi="Times New Roman" w:eastAsia="仿宋_GB2312" w:cs="Times New Roman"/>
          <w:sz w:val="32"/>
          <w:szCs w:val="32"/>
        </w:rPr>
        <w:t>年度备案制度，由聘任单位统一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按照司法局要求</w:t>
      </w:r>
      <w:r>
        <w:rPr>
          <w:rFonts w:ascii="Times New Roman" w:hAnsi="Times New Roman" w:eastAsia="仿宋_GB2312" w:cs="Times New Roman"/>
          <w:sz w:val="32"/>
          <w:szCs w:val="32"/>
        </w:rPr>
        <w:t>汇总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材料</w:t>
      </w:r>
      <w:r>
        <w:rPr>
          <w:rFonts w:ascii="Times New Roman" w:hAnsi="Times New Roman" w:eastAsia="仿宋_GB2312" w:cs="Times New Roman"/>
          <w:sz w:val="32"/>
          <w:szCs w:val="32"/>
        </w:rPr>
        <w:t>并报司法局备案。</w:t>
      </w:r>
    </w:p>
    <w:p>
      <w:pPr>
        <w:kinsoku/>
        <w:overflowPunct w:val="0"/>
        <w:topLinePunct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2.</w:t>
      </w:r>
      <w:r>
        <w:rPr>
          <w:rFonts w:ascii="Times New Roman" w:hAnsi="Times New Roman" w:eastAsia="仿宋_GB2312" w:cs="Times New Roman"/>
          <w:sz w:val="32"/>
          <w:szCs w:val="32"/>
        </w:rPr>
        <w:t>司法局应当督促聘任单位加强对专职人民调解员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绩效</w:t>
      </w:r>
      <w:r>
        <w:rPr>
          <w:rFonts w:ascii="Times New Roman" w:hAnsi="Times New Roman" w:eastAsia="仿宋_GB2312" w:cs="Times New Roman"/>
          <w:sz w:val="32"/>
          <w:szCs w:val="32"/>
        </w:rPr>
        <w:t>考核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对专职人民调解员建立考核制度，每年进行一次。考核结果分为优秀、合格、不合格三个等级，考核结果作为对专职人民调解员解聘、续聘及奖惩的依据。</w:t>
      </w:r>
    </w:p>
    <w:p>
      <w:pPr>
        <w:kinsoku/>
        <w:overflowPunct w:val="0"/>
        <w:topLinePunct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3.</w:t>
      </w:r>
      <w:r>
        <w:rPr>
          <w:rFonts w:ascii="Times New Roman" w:hAnsi="Times New Roman" w:eastAsia="仿宋_GB2312" w:cs="Times New Roman"/>
          <w:sz w:val="32"/>
          <w:szCs w:val="32"/>
        </w:rPr>
        <w:t>专职人民调解员年度考核的内容：调解矛盾纠纷数量、质量和调解成功率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矛盾纠纷排查信息提供数量和质量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预防、制止矛盾纠纷激化情况；开展法治宣传教育情况；参加学习培训情况；职业道德和工作纪律；上级重大决策部署完成情况；其他需要考核的事项。</w:t>
      </w:r>
    </w:p>
    <w:p>
      <w:pPr>
        <w:kinsoku/>
        <w:overflowPunct w:val="0"/>
        <w:topLinePunct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4.</w:t>
      </w:r>
      <w:r>
        <w:rPr>
          <w:rFonts w:ascii="Times New Roman" w:hAnsi="Times New Roman" w:eastAsia="仿宋_GB2312" w:cs="Times New Roman"/>
          <w:sz w:val="32"/>
          <w:szCs w:val="32"/>
        </w:rPr>
        <w:t>专职人民调解员有下列情形之一的，予以褒奖：长期从事人民调解工作，勤勤恳恳，任劳任怨，全心全意为人民服务，为维护社会安定、增进人民团结作出突出贡献的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在防止纠纷激化工作中，积极疏导，力排隐患，临危不惧，挺身而出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舍己救人，对制止恶性案件发生或减轻危害后果作出突出贡献的；在纠纷当事人准备或正在实施自杀行为的紧急时刻，及时疏导调解，采取果断措施，避免当事人死亡的；刻苦钻研人民调解业务，认真总结人民调解工作经验，勇于开拓创新，对发展人民调解工作理论，丰富人民调解工作实践作出突出贡献的；忠实于法律、忠实于事实、忠实于人民利益，秉公办事，不徇私情、不谋私利事迹突出的；主动报告纠纷激化信息，为防止或减轻因纠纷激化引起的重大刑事案件、群众性械斗事件发生，作出较大贡献的；在维护社会安定、增进人民团结等其它方面作出重大贡献的。</w:t>
      </w:r>
    </w:p>
    <w:p>
      <w:pPr>
        <w:kinsoku/>
        <w:overflowPunct w:val="0"/>
        <w:topLinePunct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5.</w:t>
      </w:r>
      <w:r>
        <w:rPr>
          <w:rFonts w:ascii="Times New Roman" w:hAnsi="Times New Roman" w:eastAsia="仿宋_GB2312" w:cs="Times New Roman"/>
          <w:sz w:val="32"/>
          <w:szCs w:val="32"/>
        </w:rPr>
        <w:t>专职人民调解员有下列情形之一的，由其所在的人民调解委员会给予批评教育，责令改正：偏袒一方当事人的；侮辱当事人的；索取、收受财物或牟取其他不正当利益的；泄露当事人个人隐私、商业秘密的；违反管理制度、怠于履行职责造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不良</w:t>
      </w:r>
      <w:r>
        <w:rPr>
          <w:rFonts w:ascii="Times New Roman" w:hAnsi="Times New Roman" w:eastAsia="仿宋_GB2312" w:cs="Times New Roman"/>
          <w:sz w:val="32"/>
          <w:szCs w:val="32"/>
        </w:rPr>
        <w:t>社会影响的。</w:t>
      </w:r>
    </w:p>
    <w:p>
      <w:pPr>
        <w:kinsoku/>
        <w:overflowPunct w:val="0"/>
        <w:topLinePunct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（七）</w:t>
      </w:r>
      <w:r>
        <w:rPr>
          <w:rFonts w:hint="eastAsia" w:ascii="黑体" w:hAnsi="黑体" w:eastAsia="黑体" w:cs="黑体"/>
          <w:sz w:val="32"/>
          <w:szCs w:val="32"/>
        </w:rPr>
        <w:t>专职人民调解员解聘制度</w:t>
      </w:r>
    </w:p>
    <w:p>
      <w:pPr>
        <w:kinsoku/>
        <w:overflowPunct w:val="0"/>
        <w:topLinePunct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1.</w:t>
      </w:r>
      <w:r>
        <w:rPr>
          <w:rFonts w:ascii="Times New Roman" w:hAnsi="Times New Roman" w:eastAsia="仿宋_GB2312" w:cs="Times New Roman"/>
          <w:sz w:val="32"/>
          <w:szCs w:val="32"/>
        </w:rPr>
        <w:t>专职人民调解员有下列情形之一的，应当予以解聘：</w:t>
      </w:r>
    </w:p>
    <w:p>
      <w:pPr>
        <w:kinsoku/>
        <w:overflowPunct w:val="0"/>
        <w:topLinePunct/>
        <w:spacing w:line="560" w:lineRule="exact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符合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第（六）款</w:t>
      </w:r>
      <w:r>
        <w:rPr>
          <w:rFonts w:ascii="Times New Roman" w:hAnsi="Times New Roman" w:eastAsia="仿宋_GB2312" w:cs="Times New Roman"/>
          <w:sz w:val="32"/>
          <w:szCs w:val="32"/>
        </w:rPr>
        <w:t>第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条</w:t>
      </w:r>
      <w:r>
        <w:rPr>
          <w:rFonts w:ascii="Times New Roman" w:hAnsi="Times New Roman" w:eastAsia="仿宋_GB2312" w:cs="Times New Roman"/>
          <w:sz w:val="32"/>
          <w:szCs w:val="32"/>
        </w:rPr>
        <w:t>情形之一，情节严重的；超过规定年龄的；因身体健康发生重大变化，不能胜任人民调解工作的；自己申请要求解聘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其他情形需要解聘的。专职人民调解员自己申请要求解聘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，应该</w:t>
      </w:r>
      <w:r>
        <w:rPr>
          <w:rFonts w:ascii="Times New Roman" w:hAnsi="Times New Roman" w:eastAsia="仿宋_GB2312" w:cs="Times New Roman"/>
          <w:sz w:val="32"/>
          <w:szCs w:val="32"/>
        </w:rPr>
        <w:t>以书面方式提前一个月提出，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并办理解聘手续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insoku/>
        <w:overflowPunct w:val="0"/>
        <w:topLinePunct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2.</w:t>
      </w:r>
      <w:r>
        <w:rPr>
          <w:rFonts w:ascii="Times New Roman" w:hAnsi="Times New Roman" w:eastAsia="仿宋_GB2312" w:cs="Times New Roman"/>
          <w:sz w:val="32"/>
          <w:szCs w:val="32"/>
        </w:rPr>
        <w:t>专职人民调解员严重失职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、违纪违法的</w:t>
      </w:r>
      <w:r>
        <w:rPr>
          <w:rFonts w:ascii="Times New Roman" w:hAnsi="Times New Roman" w:eastAsia="仿宋_GB2312" w:cs="Times New Roman"/>
          <w:sz w:val="32"/>
          <w:szCs w:val="32"/>
        </w:rPr>
        <w:t>由聘任单位予以解聘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。涉嫌犯罪的，</w:t>
      </w:r>
      <w:r>
        <w:rPr>
          <w:rFonts w:ascii="Times New Roman" w:hAnsi="Times New Roman" w:eastAsia="仿宋_GB2312" w:cs="Times New Roman"/>
          <w:sz w:val="32"/>
          <w:szCs w:val="32"/>
        </w:rPr>
        <w:t>移送司法机关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处理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insoku/>
        <w:overflowPunct w:val="0"/>
        <w:topLinePunct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3.</w:t>
      </w:r>
      <w:r>
        <w:rPr>
          <w:rFonts w:ascii="Times New Roman" w:hAnsi="Times New Roman" w:eastAsia="仿宋_GB2312" w:cs="Times New Roman"/>
          <w:sz w:val="32"/>
          <w:szCs w:val="32"/>
        </w:rPr>
        <w:t>对解聘以及调离岗位的专职人民调解员，由聘任单位收回聘书，并及时报司法局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备案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insoku/>
        <w:overflowPunct w:val="0"/>
        <w:topLinePunct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4.</w:t>
      </w:r>
      <w:r>
        <w:rPr>
          <w:rFonts w:ascii="Times New Roman" w:hAnsi="Times New Roman" w:eastAsia="仿宋_GB2312" w:cs="Times New Roman"/>
          <w:sz w:val="32"/>
          <w:szCs w:val="32"/>
        </w:rPr>
        <w:t>解聘以及调离岗位的专职人民调解员，应当与所属人民调解委员会做好移交工作，由聘任单位收回配置的办公设备以及与调解工作相关的文件、资料等。</w:t>
      </w:r>
    </w:p>
    <w:p>
      <w:pPr>
        <w:kinsoku/>
        <w:overflowPunct w:val="0"/>
        <w:topLinePunct/>
        <w:spacing w:line="560" w:lineRule="exact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insoku/>
        <w:overflowPunct w:val="0"/>
        <w:topLinePunct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本办法由司法局负责解释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本办法自下发之日起实施。</w:t>
      </w:r>
    </w:p>
    <w:p>
      <w:pPr>
        <w:kinsoku/>
        <w:overflowPunct w:val="0"/>
        <w:topLinePunct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insoku/>
        <w:overflowPunct w:val="0"/>
        <w:topLinePunct/>
        <w:spacing w:line="560" w:lineRule="exact"/>
        <w:ind w:firstLine="4800" w:firstLineChars="15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绍兴市柯桥区司法局</w:t>
      </w:r>
    </w:p>
    <w:p>
      <w:pPr>
        <w:kinsoku/>
        <w:overflowPunct w:val="0"/>
        <w:topLinePunct/>
        <w:spacing w:line="560" w:lineRule="exact"/>
        <w:ind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2024年10月23日</w:t>
      </w:r>
    </w:p>
    <w:p>
      <w:pPr>
        <w:kinsoku/>
        <w:overflowPunct w:val="0"/>
        <w:topLinePunct/>
        <w:spacing w:line="560" w:lineRule="exact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143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k5OWM3ZmU4MDAyODZlMWQ5Y2FkNGQyYzhkZWE0OWYifQ=="/>
  </w:docVars>
  <w:rsids>
    <w:rsidRoot w:val="390460F8"/>
    <w:rsid w:val="0027132C"/>
    <w:rsid w:val="00417F95"/>
    <w:rsid w:val="004D1241"/>
    <w:rsid w:val="0076747F"/>
    <w:rsid w:val="007E2FA8"/>
    <w:rsid w:val="00AD2A0F"/>
    <w:rsid w:val="00B16D23"/>
    <w:rsid w:val="0DEE2D3E"/>
    <w:rsid w:val="1DDFD516"/>
    <w:rsid w:val="23B63D4E"/>
    <w:rsid w:val="366562A2"/>
    <w:rsid w:val="390460F8"/>
    <w:rsid w:val="5663E106"/>
    <w:rsid w:val="5D9A3363"/>
    <w:rsid w:val="6F7B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2982</Words>
  <Characters>3018</Characters>
  <Lines>21</Lines>
  <Paragraphs>6</Paragraphs>
  <TotalTime>45</TotalTime>
  <ScaleCrop>false</ScaleCrop>
  <LinksUpToDate>false</LinksUpToDate>
  <CharactersWithSpaces>3023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2024-09-20T06:24:00Z</dcterms:created>
  <dc:creator>暖</dc:creator>
  <cp:lastModifiedBy>暖</cp:lastModifiedBy>
  <dcterms:modified xsi:type="dcterms:W3CDTF">2024-10-23T10:00:25Z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2643FBDFF7424ED796CDB02BFAB739A0_11</vt:lpwstr>
  </property>
</Properties>
</file>