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_GBK" w:eastAsia="方正小标宋_GBK"/>
          <w:sz w:val="44"/>
          <w:szCs w:val="44"/>
        </w:rPr>
      </w:pPr>
    </w:p>
    <w:p>
      <w:pPr>
        <w:spacing w:line="560" w:lineRule="exact"/>
        <w:jc w:val="center"/>
        <w:rPr>
          <w:rFonts w:ascii="方正小标宋_GBK" w:eastAsia="方正小标宋_GBK"/>
          <w:sz w:val="44"/>
          <w:szCs w:val="44"/>
        </w:rPr>
      </w:pPr>
      <w:r>
        <w:rPr>
          <w:rFonts w:hint="eastAsia" w:ascii="方正小标宋_GBK" w:eastAsia="方正小标宋_GBK"/>
          <w:sz w:val="44"/>
          <w:szCs w:val="44"/>
        </w:rPr>
        <w:t>磐安县人民政府</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关于公布行政规范性文件清理结果的通知</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w:t>
      </w:r>
      <w:r>
        <w:rPr>
          <w:rFonts w:hint="eastAsia" w:ascii="方正小标宋_GBK" w:eastAsia="方正小标宋_GBK"/>
          <w:sz w:val="44"/>
          <w:szCs w:val="44"/>
          <w:lang w:eastAsia="zh-CN"/>
        </w:rPr>
        <w:t>征求意见稿</w:t>
      </w:r>
      <w:r>
        <w:rPr>
          <w:rFonts w:hint="eastAsia" w:ascii="方正小标宋_GBK" w:eastAsia="方正小标宋_GBK"/>
          <w:sz w:val="44"/>
          <w:szCs w:val="44"/>
        </w:rPr>
        <w:t>)</w:t>
      </w:r>
    </w:p>
    <w:p>
      <w:pPr>
        <w:ind w:firstLine="640" w:firstLineChars="200"/>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各乡镇人民政府、街道办事处，县政府各部门：</w:t>
      </w:r>
    </w:p>
    <w:p>
      <w:pPr>
        <w:ind w:firstLine="640" w:firstLineChars="200"/>
        <w:rPr>
          <w:rFonts w:hint="eastAsia" w:ascii="仿宋_GB2312" w:eastAsia="仿宋_GB2312"/>
          <w:sz w:val="32"/>
          <w:szCs w:val="32"/>
        </w:rPr>
      </w:pPr>
      <w:r>
        <w:rPr>
          <w:rFonts w:hint="eastAsia" w:ascii="仿宋_GB2312" w:eastAsia="仿宋_GB2312"/>
          <w:sz w:val="32"/>
          <w:szCs w:val="32"/>
        </w:rPr>
        <w:t>为加强法治政府建设，确保县政府及办公室制定的行政规范性文件与现行的法律、法规、规章和政策规定相一致，根据《浙江省行政规范性文件管理办法》(浙江省人民政府令第372号)的相关规定和要求，我县对1991年1月1日至202</w:t>
      </w:r>
      <w:r>
        <w:rPr>
          <w:rFonts w:hint="eastAsia" w:ascii="仿宋_GB2312" w:eastAsia="仿宋_GB2312"/>
          <w:sz w:val="32"/>
          <w:szCs w:val="32"/>
          <w:lang w:val="en-US" w:eastAsia="zh-CN"/>
        </w:rPr>
        <w:t>4</w:t>
      </w:r>
      <w:r>
        <w:rPr>
          <w:rFonts w:hint="eastAsia" w:ascii="仿宋_GB2312" w:eastAsia="仿宋_GB2312"/>
          <w:sz w:val="32"/>
          <w:szCs w:val="32"/>
        </w:rPr>
        <w:t>年8月31日发布的行政规范性文件进行了清理，现将清理结果</w:t>
      </w:r>
      <w:r>
        <w:rPr>
          <w:rFonts w:hint="eastAsia" w:ascii="仿宋_GB2312" w:eastAsia="仿宋_GB2312"/>
          <w:sz w:val="32"/>
          <w:szCs w:val="32"/>
          <w:lang w:eastAsia="zh-CN"/>
        </w:rPr>
        <w:t>的征求意见稿</w:t>
      </w:r>
      <w:r>
        <w:rPr>
          <w:rFonts w:hint="eastAsia" w:ascii="仿宋_GB2312" w:eastAsia="仿宋_GB2312"/>
          <w:sz w:val="32"/>
          <w:szCs w:val="32"/>
        </w:rPr>
        <w:t>予以公布。</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附件：1.继续有效的行政规范性文件目录</w:t>
      </w:r>
    </w:p>
    <w:p>
      <w:pPr>
        <w:ind w:firstLine="1600" w:firstLineChars="5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废止的行政规范性文件目录</w:t>
      </w:r>
    </w:p>
    <w:p>
      <w:pPr>
        <w:ind w:firstLine="1600" w:firstLineChars="500"/>
        <w:rPr>
          <w:rFonts w:hint="eastAsia" w:ascii="仿宋_GB2312" w:eastAsia="仿宋_GB2312"/>
          <w:sz w:val="32"/>
          <w:szCs w:val="32"/>
        </w:rPr>
      </w:pPr>
      <w:r>
        <w:rPr>
          <w:rFonts w:hint="eastAsia" w:ascii="仿宋_GB2312" w:eastAsia="仿宋_GB2312"/>
          <w:sz w:val="32"/>
          <w:szCs w:val="32"/>
        </w:rPr>
        <w:t>3.宣布失效的行政规范性文件目录</w:t>
      </w:r>
    </w:p>
    <w:p>
      <w:pPr>
        <w:ind w:firstLine="1600" w:firstLineChars="500"/>
        <w:rPr>
          <w:rFonts w:hint="default" w:ascii="仿宋_GB2312" w:eastAsia="仿宋_GB2312"/>
          <w:sz w:val="32"/>
          <w:szCs w:val="32"/>
          <w:lang w:val="en-US" w:eastAsia="zh-CN"/>
        </w:rPr>
      </w:pPr>
      <w:r>
        <w:rPr>
          <w:rFonts w:hint="eastAsia" w:ascii="仿宋_GB2312" w:eastAsia="仿宋_GB2312"/>
          <w:sz w:val="32"/>
          <w:szCs w:val="32"/>
          <w:lang w:val="en-US" w:eastAsia="zh-CN"/>
        </w:rPr>
        <w:t>4.部分修改的</w:t>
      </w:r>
      <w:r>
        <w:rPr>
          <w:rFonts w:hint="eastAsia" w:ascii="仿宋_GB2312" w:eastAsia="仿宋_GB2312"/>
          <w:sz w:val="32"/>
          <w:szCs w:val="32"/>
        </w:rPr>
        <w:t>行政规范性文件目录</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磐安县人民政府</w:t>
      </w:r>
    </w:p>
    <w:p>
      <w:pPr>
        <w:ind w:firstLine="4640" w:firstLineChars="145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  月   日</w:t>
      </w:r>
    </w:p>
    <w:p>
      <w:pPr>
        <w:ind w:firstLine="4640" w:firstLineChars="1450"/>
        <w:rPr>
          <w:rFonts w:hint="eastAsia" w:ascii="仿宋_GB2312" w:eastAsia="仿宋_GB2312"/>
          <w:sz w:val="32"/>
          <w:szCs w:val="32"/>
        </w:rPr>
      </w:pPr>
    </w:p>
    <w:p>
      <w:pPr>
        <w:ind w:firstLine="4640" w:firstLineChars="1450"/>
        <w:rPr>
          <w:rFonts w:hint="eastAsia" w:ascii="仿宋_GB2312" w:eastAsia="仿宋_GB2312"/>
          <w:sz w:val="32"/>
          <w:szCs w:val="32"/>
        </w:rPr>
      </w:pPr>
    </w:p>
    <w:p>
      <w:pPr>
        <w:spacing w:line="560" w:lineRule="exact"/>
        <w:rPr>
          <w:rFonts w:ascii="Times New Roman" w:hAnsi="Times New Roman" w:eastAsia="黑体" w:cs="Times New Roman"/>
          <w:sz w:val="32"/>
          <w:szCs w:val="32"/>
          <w:lang w:bidi="ar"/>
        </w:rPr>
      </w:pPr>
      <w:r>
        <w:rPr>
          <w:rFonts w:ascii="Times New Roman" w:hAnsi="Times New Roman" w:eastAsia="黑体" w:cs="Times New Roman"/>
          <w:sz w:val="32"/>
          <w:szCs w:val="32"/>
          <w:lang w:bidi="ar"/>
        </w:rPr>
        <w:t>附件</w:t>
      </w:r>
      <w:r>
        <w:rPr>
          <w:rFonts w:hint="eastAsia" w:ascii="Times New Roman" w:hAnsi="Times New Roman" w:eastAsia="黑体" w:cs="Times New Roman"/>
          <w:sz w:val="32"/>
          <w:szCs w:val="32"/>
          <w:lang w:bidi="ar"/>
        </w:rPr>
        <w:t>1</w:t>
      </w:r>
    </w:p>
    <w:p>
      <w:pPr>
        <w:spacing w:line="572" w:lineRule="exact"/>
        <w:jc w:val="center"/>
        <w:rPr>
          <w:rFonts w:ascii="方正小标宋_GBK" w:eastAsia="方正小标宋_GBK"/>
          <w:spacing w:val="10"/>
          <w:sz w:val="36"/>
          <w:szCs w:val="36"/>
        </w:rPr>
      </w:pPr>
      <w:r>
        <w:rPr>
          <w:rFonts w:hint="eastAsia" w:ascii="方正小标宋_GBK" w:eastAsia="方正小标宋_GBK"/>
          <w:spacing w:val="10"/>
          <w:sz w:val="36"/>
          <w:szCs w:val="36"/>
        </w:rPr>
        <w:t>继续有效的行政规范性文件目录</w:t>
      </w:r>
    </w:p>
    <w:p>
      <w:pPr>
        <w:spacing w:line="572" w:lineRule="exact"/>
        <w:jc w:val="center"/>
        <w:rPr>
          <w:rFonts w:hint="eastAsia" w:ascii="仿宋_GB2312" w:eastAsia="仿宋_GB2312"/>
          <w:spacing w:val="10"/>
          <w:szCs w:val="32"/>
        </w:rPr>
      </w:pPr>
      <w:r>
        <w:rPr>
          <w:rFonts w:hint="eastAsia" w:ascii="仿宋_GB2312" w:eastAsia="仿宋_GB2312"/>
          <w:spacing w:val="10"/>
          <w:szCs w:val="32"/>
        </w:rPr>
        <w:t>（</w:t>
      </w:r>
      <w:r>
        <w:rPr>
          <w:rFonts w:hint="eastAsia" w:ascii="Times New Roman" w:hAnsi="Times New Roman" w:eastAsia="仿宋_GB2312"/>
          <w:spacing w:val="10"/>
          <w:szCs w:val="32"/>
          <w:lang w:val="en-US" w:eastAsia="zh-CN"/>
        </w:rPr>
        <w:t>145</w:t>
      </w:r>
      <w:r>
        <w:rPr>
          <w:rFonts w:hint="eastAsia" w:ascii="仿宋_GB2312" w:eastAsia="仿宋_GB2312"/>
          <w:spacing w:val="10"/>
          <w:szCs w:val="32"/>
        </w:rPr>
        <w:t>件）</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0"/>
        <w:gridCol w:w="5430"/>
        <w:gridCol w:w="2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序号</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文 件 名 称</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发文号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磐安县殡葬管理实施办法</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政府令第6号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磐安县行政执法过错责任追究实施办法</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政府令第9号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浙江大盘山国家级自然保护区管理办法（暂行）</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政府令第14号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磐安县行政许可监督检查暂行办法</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政府令第15号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磐安县企业职工基本养老保险暂行办法</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磐政〔1995〕01号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磐安县土地收购储备管理暂行办法</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磐政〔2002〕136号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磐安县国有土地市场管理办法（试行）</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磐政〔2005〕50号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磐安县行政许可综合办理办法（试行）</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磐政〔2005〕78号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磐安县行政许可延期办理办法（试行）</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磐政〔2005〕79号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磐安县人民政府科学民主决策制度</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磐政〔2007〕104号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磐安县社会保险费征缴管理办法（试行）</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磐政〔2007〕115号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磐安县农村宅地管理办法（试行）</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磐政〔2008〕3号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13</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磐安县林权登记管理办法、磐安县国有和集体森林林木流转招投标拍卖挂牌办法、磐安县森林、林木和林地流转管理办法、磐安县森林资源资产抵押管理办法、磐安县森林资源收储管理办法</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磐政〔2009〕5号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14</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关于加强古建筑保护管理的实施意见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磐政〔2010〕54号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15</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磐安县人民政府规范性文件管理办法</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磐政〔2010〕157号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16</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关于公布行政规范性文件清理结果的通知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17</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磐安县安文城区危房改造管理办法</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18</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磐安县道路交通事故社会救助基金管理实施细则</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19</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关于公布行政规范性文件清理结果的通知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磐政〔2012〕129号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磐安县县级公立医院改革实施意见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21</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磐安县旅游投资项目管理办法</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磐政〔2013〕61号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22</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磐安县城乡规划管理规定</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23</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磐安县工业投资项目管理办法</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磐政〔2014〕99号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24</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磐安县人民政府关于公布行政规范性文件清理结果的通知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25</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磐安县城乡居民基本养老保险制度实施办法</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26</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磐安县见义勇为奖励和保障实施细则</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磐政〔2015〕11号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27</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磐安县人民政府关于加快推进特色小镇规划建设的实施意见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磐政〔2015〕105号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28</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关于土地供应差别化管理的实施意见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磐政〔2015〕120号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29</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磐安县人民政府关于加强农村建设用地管理的通知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磐政〔2016〕10号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磐安县人民政府关于公布磐安县城区房屋重置价格的通知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磐政〔2016〕36号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31</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磐安县人民政府关于加强生猪定点屠宰管理工作的实施意见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磐政〔2016〕40号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32</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磐安县人民政府关于印发磐安县劳动模范评选管理暂行办法的通知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磐政〔2016〕53号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33</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磐安县人民政府印发磐安县农村产权流转交易管理暂行办法的通知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磐政〔2016〕76号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34</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磐安县人民政府关于印发磐安县城中村改造实施办法（试行）的通知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磐政〔2016〕116号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35</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关于修订闲置和低效工业用地的处置意见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磐政〔2016〕130号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36</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磐安县人民政府关于公布行政规范性文件清理结果的通知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磐政〔2016〕141号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37</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磐安县企业国有资产监督管理暂行办法</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磐政〔2016〕146号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38</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磐安县人民政府关于磐安县综合交通建设政策处理的意见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磐政〔2017〕47号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39</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磐安县人民政府关于印发磐安县临时救助办法的通知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磐政〔2017〕71号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40</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磐安县人民政府关于落实整改行政规范性文件备案审查意见的通知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磐政〔2017〕91号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41</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磐安县人民政府关于印发磐安县社会保障·市民卡工程建设实施方案的通知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磐政〔2017〕140号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42</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磐安县国有土地上房屋征收安置补偿权益质押登记与管理办法（试行）</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磐政〔2017〕157号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43</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磐安县国有土地上房屋征收房券补偿安置实施办法（试行）</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磐政〔2017〕158号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44</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磐安县人民政府关于深化企业减轻负担降低成本改革的实施意见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45</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磐安县人民政府关于我县部分行政区划调整的通知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磐政〔2018〕18号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46</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磐安县人民政府关于完善和规范被征地农民基本生活保障制度的补充意见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磐政〔2018〕40号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47</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磐安县人民政府关于明确部分行政村行政区划的通知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磐政〔2018〕54号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48</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磐安县人民政府关于调整磐安县大病保险政策的通知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磐政〔2018〕67号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49</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磐安县人民政府关于创建“四好农村路”示范县的实施意见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磐政〔2018〕96号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50</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磐安县人民政府关于转发〈金华市基本医疗保险办法〉的通知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51</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磐安县人民政府关于公布行政规范性文件清理结果的通知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52</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磐安县县域医疗卫生服务共同体建设实施方案</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磐政〔2019〕20号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53</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关于进一步加强土地整治工作的实施意见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磐政〔2019〕90号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54</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磐安县人民政府关于加强工程项目砂石资源管理的实施意见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磐政〔2020〕57号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55</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磐安县人民政府关于印发《磐安县医养结合新型养老服务工作三年行动计划（2021—2023）》的通知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磐政〔2021〕33号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56</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磐安县人民政府关于公布行政规范性文件清理结果的通知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磐政〔2021〕61号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57</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关于印发《磐安县公共资源交易管理办法》的通知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磐政〔2021〕83号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58</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磐安县人民政府关于印发《磐安县农村公路建设养护管理办法》的通知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磐政〔2021〕106号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59</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磐安县人民政府关于实施科技创新首位战略大力激发科技创新活力的政策意见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磐政〔2021〕109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60</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磐安县人民政府关于印发《磐安县农家乐（民宿）管理办法》的通知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磐政〔2021〕110号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61</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关于分解下达“十四五”期间年森林采伐限额的通知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磐政〔2021〕114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62</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磐安县人民政府关于《磐安县综合行政执法事项目录》的通告</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磐政〔2022〕52号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63</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磐安县人民政府关于公布磐安县2022年国有土地上住宅房屋征收搬迁费和临时安置费补偿标准的通知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磐政〔2022〕54号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64</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磐安县人民政府关于公布磐安县国有土地上房屋征收与补偿办法的通知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磐政〔2022〕55号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65</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磐安县人民政府关于进一步加强卫技人才培养和引进工作的实施意见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磐政〔2022〕74号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66</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磐安县人民政府关于新增综合行政执法事项的通告</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磐政〔2022〕84号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67</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磐安县人民政府关于印发《磐安县调整城镇土地使用税政策促进土地集约节约利用工作实施方案》的通知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磐政〔2022〕91号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68</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磐安县人民政府关于公布行政规范性文件清理结果的通知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磐政〔2023〕19号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69</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磐安县人民政府关于印发《磐安县补贴城乡公交服务实施办法》的通知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磐政〔2023〕43号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70</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磐安县人民政府关于印发《进一步推进医养结合工作实施意见》的通知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磐政〔2023〕76号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71</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磐安县人民政府关于印发《磐安县产业基金管理办法》的通知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磐政〔2023〕139号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72</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磐安县人民政府关于动态调整安文街道等10个乡镇（街道）赋权事项的公告</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磐政〔2023〕162号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73</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磐安县人民政府关于重新公布磐安县征地补偿安置政策的通知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磐政〔2024〕10号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74</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磐安县人民政府关于印发《磐安县农村供水统建统管实施办法》的通知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磐政〔2024〕35号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75</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磐安县人民政府关于促进建筑业高质量发展的补充意见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磐政〔2024〕63号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76</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磐安县计划生育公益金管理暂行办法</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磐政办〔2003〕79号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77</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磐安县完善企业职工基本养老保险制度的实施办法</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磐政办〔2007〕42号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78</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磐安县行政许可一审一核暂行办法</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磐政办〔2007〕64号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79</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关于加快发展农业机械化的实施意见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磐政办〔2007〕86号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80</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磐安县被征地农民基本生活保障制度操作细则</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磐政办〔2008〕45号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81</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磐安县抚恤优待对象医疗保障实施办法（试行）</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磐政办〔2009〕47号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82</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磐安县经济适用房管理办法</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磐政办〔2009〕82号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83</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磐安县政府信息主动公开制度、磐安县政府信息公开保密审查制度</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磐政办〔2011〕25号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84</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磐安县工会经费（筹备金）拨缴管理暂行办法</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磐政办〔2012〕24号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85</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关于进一步加强工伤保险工作的若干意见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86</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磐安县国有土地使用权出让收支管理办法</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磐政办〔2013〕109号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87</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磐安县违法建筑处置实施细则</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磐政办〔2014〕56号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88</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关于推进全县农村应急广播体系建设的实施意见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磐政办〔2014〕80号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89</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关于加强民间信仰事务管理的实施意见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磐政办〔2015〕46号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90</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磐安县农村宅基地确权登记发证工作实施细则</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磐政办〔2015〕73号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91</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磐安县政府质量奖评审管理办法（2015年修订）</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92</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磐安县人民政府办公室关于鼓励和支持社会力量投资建设公共租赁住房的实施意见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磐政办〔2016〕54号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93</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磐安县重点企业职工子女就学安排实施办法</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磐政办〔2016〕70号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94</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磐安县人民政府办公室关于政府投资工程全面应用装配式建筑技术建设的通知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磐政办〔2016〕90号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95</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磐安县人民政府办公室关于农药废弃包装物回收和集中处置实施意见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磐政办〔2016〕91号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96</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磐安县人民政府办公室关于推进责任医生签约服务工作的实施意见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磐政办〔2016〕97号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97</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磐安县人民政府办公室关于磐安县应对极端天气学校停课安排实施意见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磐政办〔2016〕106号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98</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磐安县农村生活污水处理设施运行维护管理办法（试行）</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磐政办〔2016〕107号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磐安县电动汽车充电基础设施建设管理实施方案</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磐政办〔2016〕108号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关于磐安县居住证管理实施意见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磐政办〔2016〕118号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101</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磐安县推进区域能评环评改革实施方案</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磐政办〔2017〕42号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102</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磐安县人民政府办公室关于印发磐安县新老城区公交一体化工作实施方案的通知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磐政办〔2017〕55号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103</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磐安县人民政府办公室关于转发〈浙江省人民政府办公厅关于做好农村宅基地及住房确权登记发证工作的通知〉的通知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磐政办〔2018〕33号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104</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磐安县人民政府办公室关于调整我县被征地农民基本生活保障待遇政策的通知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105</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磐安县村级集体经济组织债务管理暂行办法</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磐政办〔2019〕22号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106</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关于全面加强义务教育段寄宿制学校和乡村小规模学校建设的实施意见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磐政办〔2019〕29号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107</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磐安县小水电清理整改工作实施方案</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磐政办〔2019〕43号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108</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磐安县全面禁止燃放烟花爆竹工作实施方案</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磐政办〔2019〕45号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109</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磐安县雇员制教师招用管理暂行办法</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磐政办〔2019〕49号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110</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磐安县城乡公交一体化近期规划实施方案</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磐政办〔2019〕53号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111</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磐安县农村宅基地及住房确权登记历史遗留问题处理指导意见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磐政办〔2019〕54号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112</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磐安县雷电灾害防御和应急实施办法</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磐政办〔2019〕56号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113</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磐安县病死动物及其产品无害化处理补助办法</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磐政办〔2019〕58号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114</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磐安县中心城区声环境功能区划分方案</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磐政办〔2019〕65号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115</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磐安县高层住宅二次供水管理办法</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磐政办〔2019〕66号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116</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磐安县人民政府办公室关于“两进两回”行动的实施意见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磐政办〔2020〕1号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117</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磐安县畜禽养殖禁养区划分方案</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磐政办〔2020〕4号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118</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磐安县人民政府办公室关于印发《磐安县异地搬迁工作实施细则》的通知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磐政办〔2020〕29号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119</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磐安县人民政府办公室关于印发《磐安县竞技体育贡献奖励办法》的通知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磐政办〔2020〕34号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120</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磐安县人民政府办公室关于印发《磐安县进一步加强塑料污染治理实施办法》的通知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121</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磐安县小水电长效管理办法</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磐政办〔2021〕13号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122</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磐安县人民政府办公室关于公布磐安县实行告知承诺制事项材料清单的通知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磐政办〔2021〕26号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123</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磐安县人民政府办公室关于印发磐安县加快千塘百库除险清零实施方案的通知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磐政办〔2022〕8号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124</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磐安县人民政府办公室关于印发《深化工业企业亩产效益综合评价工作的指导意见》的通知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磐政办〔2022〕49号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125</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磐安县人民政府办公室关于印发《磐安县被征地农民参加基本养老保险实施办法》的通知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磐政办〔2022〕55号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126</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磐安县人民政府办公室关于印发《磐安县0—3岁婴幼儿照护服务扶持政策方案》的通知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磐政办〔2022〕73号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127</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磐安县人民政府办公室关于印发《磐安县完善工伤保险费率调整制度实施意见》的通知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磐政办〔2023〕2号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128</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磐安县人民政府办公室关于印发《磐安县耕地保护奖补实施办法》的通知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磐政办〔2023〕14号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129</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磐安县人民政府办公室关于转发执行《金华市国有投资建设工程项目招标评标办法（2022版）》和《金华市国有投资建设工程项目招标评标办法（2023版）》的通知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磐政办〔2023〕21号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130</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磐安县人民政府办公室关于印发《磐安县“三茶”统筹高质量发展扶持办法》的通知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磐政办〔2023〕24号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131</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磐安县人民政府办公室印发《关于加快建设基本养老服务体系的实施意见》的通知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磐政办〔2023〕44号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132</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磐安县人民政府办公室关于印发《关于建立预防和处置违法建设长效机制的意见》的通知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磐政办〔2023〕46号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133</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磐安县人民政府办公室关于印发《磐安县建筑垃圾（工程渣土）长效管理办法》的通知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磐政办〔2023〕47号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134</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磐安县人民政府办公室关于印发《磐安县光伏发展补贴实施办法（2023—2025年）》的通知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磐政办〔2023〕48号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135</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磐安县人民政府办公室关于修改部分县政府及县政府办公室行政规范性文件的通知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磐政办〔2024〕8号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136</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磐安县人民政府办公室关于印发《磐安县中药储备管理实施办法（试行）》的通知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磐政办〔2024〕14号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137</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磐安县畜禽养殖管理办法</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138</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磐安县人民政府关于创新财政支持经济发展方式加快设立政府产业基金的意见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磐政〔2015〕122号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139</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磐安县电力通信广播电视设施建设政策处理的意见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磐政〔2019〕60号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140</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磐安县人民政府关于推进工业经济高质量发展的若干意见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磐政〔2022〕47号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141</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磐安县人民政府关于促进建筑业高质量发展的若干意见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磐政〔2023〕148号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142</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磐安生态龙井茶管理办法</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磐政办〔2004〕19号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143</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加快磐安小吃产业发展实施意见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磐政办〔2019〕57号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144</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磐安县人民政府办公室关于印发《招商有功者奖励实施办法（试行）》的通知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磐政办〔2020〕26号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145</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磐安县人民政府办公室关于印发《磐安县文化文艺精品和文化文艺人才扶持奖励办法》的通知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磐政办〔2020〕51号</w:t>
            </w:r>
          </w:p>
        </w:tc>
      </w:tr>
    </w:tbl>
    <w:p>
      <w:pPr>
        <w:spacing w:line="572" w:lineRule="exact"/>
        <w:jc w:val="center"/>
        <w:rPr>
          <w:rFonts w:hint="eastAsia" w:ascii="仿宋_GB2312" w:eastAsia="仿宋_GB2312"/>
          <w:spacing w:val="10"/>
          <w:szCs w:val="32"/>
        </w:rPr>
      </w:pPr>
    </w:p>
    <w:p>
      <w:pPr>
        <w:spacing w:line="572" w:lineRule="exact"/>
        <w:jc w:val="center"/>
        <w:rPr>
          <w:rFonts w:ascii="方正小标宋_GBK" w:eastAsia="方正小标宋_GBK"/>
          <w:spacing w:val="10"/>
          <w:sz w:val="44"/>
          <w:szCs w:val="44"/>
        </w:rPr>
      </w:pPr>
    </w:p>
    <w:p>
      <w:pPr>
        <w:spacing w:line="560" w:lineRule="exact"/>
        <w:rPr>
          <w:rFonts w:ascii="Times New Roman" w:hAnsi="Times New Roman" w:eastAsia="黑体" w:cs="Times New Roman"/>
          <w:sz w:val="32"/>
          <w:szCs w:val="32"/>
          <w:lang w:bidi="ar"/>
        </w:rPr>
      </w:pPr>
    </w:p>
    <w:p>
      <w:pPr>
        <w:spacing w:line="560" w:lineRule="exact"/>
        <w:rPr>
          <w:rFonts w:ascii="Times New Roman" w:hAnsi="Times New Roman" w:eastAsia="黑体" w:cs="Times New Roman"/>
          <w:sz w:val="32"/>
          <w:szCs w:val="32"/>
          <w:lang w:bidi="ar"/>
        </w:rPr>
      </w:pPr>
    </w:p>
    <w:p>
      <w:pPr>
        <w:spacing w:line="560" w:lineRule="exact"/>
        <w:rPr>
          <w:rFonts w:ascii="Times New Roman" w:hAnsi="Times New Roman" w:eastAsia="黑体" w:cs="Times New Roman"/>
          <w:sz w:val="32"/>
          <w:szCs w:val="32"/>
          <w:lang w:bidi="ar"/>
        </w:rPr>
      </w:pPr>
    </w:p>
    <w:p>
      <w:pPr>
        <w:spacing w:line="560" w:lineRule="exact"/>
        <w:rPr>
          <w:rFonts w:ascii="Times New Roman" w:hAnsi="Times New Roman" w:eastAsia="黑体" w:cs="Times New Roman"/>
          <w:sz w:val="32"/>
          <w:szCs w:val="32"/>
          <w:lang w:bidi="ar"/>
        </w:rPr>
      </w:pPr>
    </w:p>
    <w:p>
      <w:pPr>
        <w:spacing w:line="560" w:lineRule="exact"/>
        <w:rPr>
          <w:rFonts w:ascii="Times New Roman" w:hAnsi="Times New Roman" w:eastAsia="黑体" w:cs="Times New Roman"/>
          <w:sz w:val="32"/>
          <w:szCs w:val="32"/>
          <w:lang w:bidi="ar"/>
        </w:rPr>
      </w:pPr>
    </w:p>
    <w:p>
      <w:pPr>
        <w:spacing w:line="560" w:lineRule="exact"/>
        <w:rPr>
          <w:rFonts w:ascii="Times New Roman" w:hAnsi="Times New Roman" w:eastAsia="黑体" w:cs="Times New Roman"/>
          <w:sz w:val="32"/>
          <w:szCs w:val="32"/>
          <w:lang w:bidi="ar"/>
        </w:rPr>
      </w:pPr>
    </w:p>
    <w:p>
      <w:pPr>
        <w:spacing w:line="560" w:lineRule="exact"/>
        <w:rPr>
          <w:rFonts w:ascii="Times New Roman" w:hAnsi="Times New Roman" w:eastAsia="黑体" w:cs="Times New Roman"/>
          <w:sz w:val="32"/>
          <w:szCs w:val="32"/>
          <w:lang w:bidi="ar"/>
        </w:rPr>
      </w:pPr>
    </w:p>
    <w:p>
      <w:pPr>
        <w:spacing w:line="560" w:lineRule="exact"/>
        <w:rPr>
          <w:rFonts w:ascii="Times New Roman" w:hAnsi="Times New Roman" w:eastAsia="黑体" w:cs="Times New Roman"/>
          <w:sz w:val="32"/>
          <w:szCs w:val="32"/>
          <w:lang w:bidi="ar"/>
        </w:rPr>
      </w:pPr>
    </w:p>
    <w:p>
      <w:pPr>
        <w:spacing w:line="560" w:lineRule="exact"/>
        <w:rPr>
          <w:rFonts w:ascii="Times New Roman" w:hAnsi="Times New Roman" w:eastAsia="黑体" w:cs="Times New Roman"/>
          <w:sz w:val="32"/>
          <w:szCs w:val="32"/>
          <w:lang w:bidi="ar"/>
        </w:rPr>
      </w:pPr>
    </w:p>
    <w:p>
      <w:pPr>
        <w:spacing w:line="560" w:lineRule="exact"/>
        <w:rPr>
          <w:rFonts w:ascii="Times New Roman" w:hAnsi="Times New Roman" w:eastAsia="黑体" w:cs="Times New Roman"/>
          <w:sz w:val="32"/>
          <w:szCs w:val="32"/>
          <w:lang w:bidi="ar"/>
        </w:rPr>
      </w:pPr>
    </w:p>
    <w:p>
      <w:pPr>
        <w:spacing w:line="560" w:lineRule="exact"/>
        <w:rPr>
          <w:rFonts w:ascii="Times New Roman" w:hAnsi="Times New Roman" w:eastAsia="黑体" w:cs="Times New Roman"/>
          <w:sz w:val="32"/>
          <w:szCs w:val="32"/>
          <w:lang w:bidi="ar"/>
        </w:rPr>
      </w:pPr>
      <w:r>
        <w:rPr>
          <w:rFonts w:ascii="Times New Roman" w:hAnsi="Times New Roman" w:eastAsia="黑体" w:cs="Times New Roman"/>
          <w:sz w:val="32"/>
          <w:szCs w:val="32"/>
          <w:lang w:bidi="ar"/>
        </w:rPr>
        <w:t>附件</w:t>
      </w:r>
      <w:r>
        <w:rPr>
          <w:rFonts w:hint="eastAsia" w:ascii="Times New Roman" w:hAnsi="Times New Roman" w:eastAsia="黑体" w:cs="Times New Roman"/>
          <w:sz w:val="32"/>
          <w:szCs w:val="32"/>
          <w:lang w:bidi="ar"/>
        </w:rPr>
        <w:t>2</w:t>
      </w:r>
    </w:p>
    <w:p>
      <w:pPr>
        <w:spacing w:line="572" w:lineRule="exact"/>
        <w:jc w:val="center"/>
        <w:rPr>
          <w:rFonts w:ascii="方正小标宋_GBK" w:eastAsia="方正小标宋_GBK"/>
          <w:spacing w:val="10"/>
          <w:sz w:val="36"/>
          <w:szCs w:val="36"/>
        </w:rPr>
      </w:pPr>
      <w:r>
        <w:rPr>
          <w:rFonts w:hint="eastAsia" w:ascii="方正小标宋_GBK" w:eastAsia="方正小标宋_GBK"/>
          <w:spacing w:val="10"/>
          <w:sz w:val="36"/>
          <w:szCs w:val="36"/>
        </w:rPr>
        <w:t>废止的行政规范性文件目录</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（42件）</w:t>
      </w:r>
    </w:p>
    <w:tbl>
      <w:tblPr>
        <w:tblStyle w:val="6"/>
        <w:tblW w:w="833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5422"/>
        <w:gridCol w:w="2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kern w:val="0"/>
                <w:sz w:val="20"/>
                <w:szCs w:val="20"/>
                <w:u w:val="none"/>
                <w:lang w:val="en-US" w:eastAsia="zh-CN" w:bidi="ar"/>
              </w:rPr>
            </w:pPr>
            <w:r>
              <w:rPr>
                <w:rFonts w:hint="default" w:ascii="仿宋_GB2312" w:hAnsi="宋体" w:eastAsia="仿宋_GB2312" w:cs="仿宋_GB2312"/>
                <w:b/>
                <w:bCs/>
                <w:i w:val="0"/>
                <w:iCs w:val="0"/>
                <w:color w:val="000000"/>
                <w:kern w:val="0"/>
                <w:sz w:val="20"/>
                <w:szCs w:val="20"/>
                <w:u w:val="none"/>
                <w:lang w:val="en-US" w:eastAsia="zh-CN" w:bidi="ar"/>
              </w:rPr>
              <w:t>序号</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0"/>
                <w:szCs w:val="20"/>
                <w:u w:val="none"/>
                <w:lang w:val="en-US" w:eastAsia="zh-CN" w:bidi="ar"/>
              </w:rPr>
            </w:pPr>
            <w:r>
              <w:rPr>
                <w:rFonts w:hint="default" w:ascii="仿宋_GB2312" w:hAnsi="宋体" w:eastAsia="仿宋_GB2312" w:cs="仿宋_GB2312"/>
                <w:b/>
                <w:bCs/>
                <w:i w:val="0"/>
                <w:iCs w:val="0"/>
                <w:color w:val="000000"/>
                <w:kern w:val="0"/>
                <w:sz w:val="20"/>
                <w:szCs w:val="20"/>
                <w:u w:val="none"/>
                <w:lang w:val="en-US" w:eastAsia="zh-CN" w:bidi="ar"/>
              </w:rPr>
              <w:t>文件名称</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0"/>
                <w:szCs w:val="20"/>
                <w:u w:val="none"/>
                <w:lang w:val="en-US" w:eastAsia="zh-CN" w:bidi="ar"/>
              </w:rPr>
            </w:pPr>
            <w:r>
              <w:rPr>
                <w:rFonts w:hint="default" w:ascii="仿宋_GB2312" w:hAnsi="宋体" w:eastAsia="仿宋_GB2312" w:cs="仿宋_GB2312"/>
                <w:b/>
                <w:bCs/>
                <w:i w:val="0"/>
                <w:iCs w:val="0"/>
                <w:color w:val="000000"/>
                <w:kern w:val="0"/>
                <w:sz w:val="20"/>
                <w:szCs w:val="20"/>
                <w:u w:val="none"/>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磐安县少数民族权益保障实施意见</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磐政〔2006〕76号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磐安县行政事业单位国有资产管理办法</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磐政〔2006〕77号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磐安县见义勇为人员奖励和保障实施细则</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磐政〔2007〕111号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磐安县招标投标管理办法</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磐政〔2011〕83号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磐安县政府投资项目概算调整和工程变更管理实施细则</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磐政〔2011〕104号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磐安县促进散装水泥发展和应用实施意见</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磐政〔2012〕49号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磐安县职工生育保险实施办法</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磐政〔2012〕92号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磐安县城乡居民临时救助办法</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磐政〔2013〕13号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9</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磐安县企业应急周转金管理办法</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磐政〔2014〕68号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10</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关于扶持影视文化产业发展的若干意见</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磐政〔2014〕112号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11</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磐安县人民政府关于提高义务兵家庭优待金标准及建立自然增长机制的通知</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磐政〔2015〕131号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12</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磐安县人民政府关于进一步加快我县光伏应用产业健康发展的实施意见</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磐政〔2016〕51号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磐安县人民政府关于积极稳妥推进户籍制度改革的实施意见</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磐政〔2016〕78号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磐安县人民政府关于推进居家养老服务照料中心规范化建设的实施意见</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磐政〔2016〕99号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磐安县户口迁移登记暂行规定</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磐政〔2016〕129号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关于加快推进残疾人全面小康进程的实施意见</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磐政〔2016〕135号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磐安县盐业体制改革实施方案</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磐政〔2017〕173号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磐安县特困人员救助供养实施意见</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磐政〔2019〕46号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磐安县人民政府关于促进现代服务业高质量发展的若干意见（试行）</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磐政〔2020〕47号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磐安县人民政府关于调整磐安县征地补偿安置政策的通知</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磐政〔2020〕60号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21</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关于推进企业对接多层次资本市场的实施意见</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磐政〔2021〕117号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22</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磐安县人民政府关于《磐安县乡镇（街道） 综合行政执法事项目录》的通告</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磐政〔2022〕66号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23</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磐安县人民政府印发关于推动经济高质量发展若干政策的通知</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磐政〔2023〕11号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24</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磐安县农村敬老院管理暂行办法</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磐政办〔2008〕77号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25</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磐安县支农资金管理办法</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磐政办〔2009〕46号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26</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磐安县工程建设项目施工招标投标实施细则</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磐政办〔2011〕52号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27</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磐安县工程建设项目施工招标投标办法</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磐政办〔2011〕52号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28</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磐安县公共租赁住房管理办法（试行）</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磐政办〔2014〕66号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29</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关于印发磐安县排污权有偿使用和交易管理办法的通知</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磐政办〔2014〕83号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30</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磐安县公共资源交易目录</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磐政办〔2015〕96号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31</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磐安县县级行政事业单位公款竞争性存放管理暂行办法</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磐政办〔2015〕119号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32</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磐安县人民政府办公室关于调整生育、工伤保险费率等有关事项的通知</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磐政办〔2016〕35号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33</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磐安县耕地保护奖补机制实施细则</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磐政办〔2016〕74号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34</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磐安县“光伏小康工程”实施方案</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磐政办〔2017〕10号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35</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磐安县企业投资项目承诺制改革实施方案</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磐政办〔2017〕67号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36</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磐安县人民政府办公室关于印发磐安县政策性融资担保实施意见的通知</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磐政办〔2018〕12号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37</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磐安县人民政府办公室关于进一步加强“地沟油”治理工作的实施意见</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磐政办〔2018〕40号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38</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磐安县人民政府办公室关于印发磐安县“企业家素质提升工程”实施方案的通知</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磐政办〔2018〕42号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39</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磐安县人民政府办公室关于印发磐安县中小企业服务平台建设方案的通知</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磐政办〔2018〕43号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40</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磐安县人民政府办公室关于印发磐安县金融风险防范网格化管理工作方案的通知</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磐政办〔2018〕50号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41</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磐安县人民政府办公室关于印发磐安县深化浙江省食品安全县创建工作实施意见的通知</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磐政办〔2018〕73号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42</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磐安县人民政府办公室关于批转磐安县工程建设项目施工招标投标实施细则的通知</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磐政办〔2020〕19号</w:t>
            </w:r>
          </w:p>
        </w:tc>
      </w:tr>
    </w:tbl>
    <w:p>
      <w:pPr>
        <w:spacing w:line="560" w:lineRule="exact"/>
        <w:rPr>
          <w:rFonts w:ascii="Times New Roman" w:hAnsi="Times New Roman" w:eastAsia="黑体" w:cs="Times New Roman"/>
          <w:sz w:val="32"/>
          <w:szCs w:val="32"/>
          <w:lang w:bidi="ar"/>
        </w:rPr>
      </w:pPr>
      <w:r>
        <w:rPr>
          <w:rFonts w:ascii="Times New Roman" w:hAnsi="Times New Roman" w:eastAsia="黑体" w:cs="Times New Roman"/>
          <w:sz w:val="32"/>
          <w:szCs w:val="32"/>
          <w:lang w:bidi="ar"/>
        </w:rPr>
        <w:t>附件</w:t>
      </w:r>
      <w:r>
        <w:rPr>
          <w:rFonts w:hint="eastAsia" w:ascii="Times New Roman" w:hAnsi="Times New Roman" w:eastAsia="黑体" w:cs="Times New Roman"/>
          <w:sz w:val="32"/>
          <w:szCs w:val="32"/>
          <w:lang w:bidi="ar"/>
        </w:rPr>
        <w:t>3</w:t>
      </w:r>
    </w:p>
    <w:p>
      <w:pPr>
        <w:spacing w:line="572" w:lineRule="exact"/>
        <w:jc w:val="center"/>
        <w:rPr>
          <w:rFonts w:ascii="方正小标宋_GBK" w:eastAsia="方正小标宋_GBK"/>
          <w:spacing w:val="10"/>
          <w:sz w:val="44"/>
          <w:szCs w:val="44"/>
        </w:rPr>
      </w:pPr>
      <w:r>
        <w:rPr>
          <w:rFonts w:hint="eastAsia" w:ascii="方正小标宋_GBK" w:eastAsia="方正小标宋_GBK"/>
          <w:spacing w:val="10"/>
          <w:sz w:val="44"/>
          <w:szCs w:val="44"/>
        </w:rPr>
        <w:t>宣布失效的行政规范性文件目录</w:t>
      </w:r>
    </w:p>
    <w:p>
      <w:pPr>
        <w:spacing w:line="572" w:lineRule="exact"/>
        <w:jc w:val="center"/>
        <w:rPr>
          <w:rFonts w:hint="eastAsia" w:ascii="仿宋_GB2312" w:eastAsia="仿宋_GB2312"/>
          <w:spacing w:val="10"/>
          <w:szCs w:val="32"/>
        </w:rPr>
      </w:pPr>
      <w:r>
        <w:rPr>
          <w:rFonts w:hint="eastAsia" w:ascii="仿宋_GB2312" w:eastAsia="仿宋_GB2312"/>
          <w:spacing w:val="10"/>
          <w:szCs w:val="32"/>
        </w:rPr>
        <w:t>（</w:t>
      </w:r>
      <w:r>
        <w:rPr>
          <w:rFonts w:hint="eastAsia" w:ascii="Times New Roman" w:hAnsi="Times New Roman" w:eastAsia="仿宋_GB2312"/>
          <w:spacing w:val="10"/>
          <w:szCs w:val="32"/>
          <w:lang w:val="en-US" w:eastAsia="zh-CN"/>
        </w:rPr>
        <w:t>6</w:t>
      </w:r>
      <w:r>
        <w:rPr>
          <w:rFonts w:hint="eastAsia" w:ascii="仿宋_GB2312" w:eastAsia="仿宋_GB2312"/>
          <w:spacing w:val="10"/>
          <w:szCs w:val="32"/>
        </w:rPr>
        <w:t>件）</w:t>
      </w:r>
    </w:p>
    <w:tbl>
      <w:tblPr>
        <w:tblStyle w:val="6"/>
        <w:tblW w:w="842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1"/>
        <w:gridCol w:w="5578"/>
        <w:gridCol w:w="2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0"/>
                <w:szCs w:val="20"/>
                <w:u w:val="none"/>
                <w:lang w:val="en-US" w:eastAsia="zh-CN" w:bidi="ar"/>
              </w:rPr>
            </w:pPr>
            <w:r>
              <w:rPr>
                <w:rFonts w:hint="default" w:ascii="仿宋_GB2312" w:hAnsi="宋体" w:eastAsia="仿宋_GB2312" w:cs="仿宋_GB2312"/>
                <w:b/>
                <w:bCs/>
                <w:i w:val="0"/>
                <w:iCs w:val="0"/>
                <w:color w:val="000000"/>
                <w:kern w:val="0"/>
                <w:sz w:val="20"/>
                <w:szCs w:val="20"/>
                <w:u w:val="none"/>
                <w:lang w:val="en-US" w:eastAsia="zh-CN" w:bidi="ar"/>
              </w:rPr>
              <w:t>序号</w:t>
            </w:r>
          </w:p>
        </w:tc>
        <w:tc>
          <w:tcPr>
            <w:tcW w:w="5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0"/>
                <w:szCs w:val="20"/>
                <w:u w:val="none"/>
                <w:lang w:val="en-US" w:eastAsia="zh-CN" w:bidi="ar"/>
              </w:rPr>
            </w:pPr>
            <w:r>
              <w:rPr>
                <w:rFonts w:hint="default" w:ascii="仿宋_GB2312" w:hAnsi="宋体" w:eastAsia="仿宋_GB2312" w:cs="仿宋_GB2312"/>
                <w:b/>
                <w:bCs/>
                <w:i w:val="0"/>
                <w:iCs w:val="0"/>
                <w:color w:val="000000"/>
                <w:kern w:val="0"/>
                <w:sz w:val="20"/>
                <w:szCs w:val="20"/>
                <w:u w:val="none"/>
                <w:lang w:val="en-US" w:eastAsia="zh-CN" w:bidi="ar"/>
              </w:rPr>
              <w:t>文件名称</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0"/>
                <w:szCs w:val="20"/>
                <w:u w:val="none"/>
                <w:lang w:val="en-US" w:eastAsia="zh-CN" w:bidi="ar"/>
              </w:rPr>
            </w:pPr>
            <w:r>
              <w:rPr>
                <w:rFonts w:hint="default" w:ascii="仿宋_GB2312" w:hAnsi="宋体" w:eastAsia="仿宋_GB2312" w:cs="仿宋_GB2312"/>
                <w:b/>
                <w:bCs/>
                <w:i w:val="0"/>
                <w:iCs w:val="0"/>
                <w:color w:val="000000"/>
                <w:kern w:val="0"/>
                <w:sz w:val="20"/>
                <w:szCs w:val="20"/>
                <w:u w:val="none"/>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5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磐安县人民政府关于印发《关于促进全域旅游发展的意见》的通知</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磐政〔2021〕49号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5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磐安县人民政府 关于印发《关于进一步推动小微企业园 高质量发展的实施意见》的通知</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磐政〔2022〕104号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c>
          <w:tcPr>
            <w:tcW w:w="5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磐安县打造整洁田园建设美丽农业实施方案</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磐政办〔2016〕115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5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磐安县河湖库塘清污（淤）资金补助办法（试行）</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磐政办〔2016〕83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w:t>
            </w:r>
          </w:p>
        </w:tc>
        <w:tc>
          <w:tcPr>
            <w:tcW w:w="5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磐安县农村饮用水统建统管实施办法</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磐政办〔2019〕42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w:t>
            </w:r>
          </w:p>
        </w:tc>
        <w:tc>
          <w:tcPr>
            <w:tcW w:w="5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磐安县人民政府办公室关于进一步加强工矿商贸企业安全风险管控体系建设的通知</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磐政办〔2020〕54号</w:t>
            </w:r>
          </w:p>
        </w:tc>
      </w:tr>
    </w:tbl>
    <w:p>
      <w:pPr>
        <w:spacing w:line="560" w:lineRule="exact"/>
        <w:rPr>
          <w:rFonts w:hint="eastAsia" w:ascii="Times New Roman" w:hAnsi="Times New Roman" w:eastAsia="黑体" w:cs="Times New Roman"/>
          <w:sz w:val="32"/>
          <w:szCs w:val="32"/>
          <w:lang w:eastAsia="zh-CN" w:bidi="ar"/>
        </w:rPr>
      </w:pPr>
      <w:r>
        <w:rPr>
          <w:rFonts w:ascii="Times New Roman" w:hAnsi="Times New Roman" w:eastAsia="黑体" w:cs="Times New Roman"/>
          <w:sz w:val="32"/>
          <w:szCs w:val="32"/>
          <w:lang w:bidi="ar"/>
        </w:rPr>
        <w:t>附件</w:t>
      </w:r>
      <w:r>
        <w:rPr>
          <w:rFonts w:hint="eastAsia" w:ascii="Times New Roman" w:hAnsi="Times New Roman" w:eastAsia="黑体" w:cs="Times New Roman"/>
          <w:sz w:val="32"/>
          <w:szCs w:val="32"/>
          <w:lang w:val="en-US" w:eastAsia="zh-CN" w:bidi="ar"/>
        </w:rPr>
        <w:t>4</w:t>
      </w:r>
    </w:p>
    <w:p>
      <w:pPr>
        <w:spacing w:line="572" w:lineRule="exact"/>
        <w:jc w:val="center"/>
        <w:rPr>
          <w:rFonts w:ascii="方正小标宋_GBK" w:eastAsia="方正小标宋_GBK"/>
          <w:spacing w:val="10"/>
          <w:sz w:val="44"/>
          <w:szCs w:val="44"/>
        </w:rPr>
      </w:pPr>
      <w:r>
        <w:rPr>
          <w:rFonts w:hint="eastAsia" w:ascii="方正小标宋_GBK" w:eastAsia="方正小标宋_GBK"/>
          <w:spacing w:val="10"/>
          <w:sz w:val="44"/>
          <w:szCs w:val="44"/>
          <w:lang w:eastAsia="zh-CN"/>
        </w:rPr>
        <w:t>部分修改</w:t>
      </w:r>
      <w:r>
        <w:rPr>
          <w:rFonts w:hint="eastAsia" w:ascii="方正小标宋_GBK" w:eastAsia="方正小标宋_GBK"/>
          <w:spacing w:val="10"/>
          <w:sz w:val="44"/>
          <w:szCs w:val="44"/>
        </w:rPr>
        <w:t>的行政规范性文件目录</w:t>
      </w:r>
    </w:p>
    <w:p>
      <w:pPr>
        <w:spacing w:line="572" w:lineRule="exact"/>
        <w:jc w:val="center"/>
        <w:rPr>
          <w:rFonts w:hint="eastAsia" w:ascii="仿宋_GB2312" w:eastAsia="仿宋_GB2312"/>
          <w:spacing w:val="10"/>
          <w:szCs w:val="32"/>
        </w:rPr>
      </w:pPr>
      <w:r>
        <w:rPr>
          <w:rFonts w:hint="eastAsia" w:ascii="仿宋_GB2312" w:eastAsia="仿宋_GB2312"/>
          <w:spacing w:val="10"/>
          <w:szCs w:val="32"/>
        </w:rPr>
        <w:t>（</w:t>
      </w:r>
      <w:r>
        <w:rPr>
          <w:rFonts w:hint="eastAsia" w:ascii="Times New Roman" w:hAnsi="Times New Roman" w:eastAsia="仿宋_GB2312"/>
          <w:spacing w:val="10"/>
          <w:szCs w:val="32"/>
          <w:lang w:val="en-US" w:eastAsia="zh-CN"/>
        </w:rPr>
        <w:t>4</w:t>
      </w:r>
      <w:r>
        <w:rPr>
          <w:rFonts w:hint="eastAsia" w:ascii="仿宋_GB2312" w:eastAsia="仿宋_GB2312"/>
          <w:spacing w:val="10"/>
          <w:szCs w:val="32"/>
        </w:rPr>
        <w:t>件）</w:t>
      </w:r>
    </w:p>
    <w:tbl>
      <w:tblPr>
        <w:tblStyle w:val="6"/>
        <w:tblW w:w="85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1098"/>
        <w:gridCol w:w="996"/>
        <w:gridCol w:w="3094"/>
        <w:gridCol w:w="2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序号</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文件名称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文号</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原条款内容</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修改后条款内容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磐安县政府向社会力量购买服务管理办法（试行）</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磐政〔2015〕47号</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第三章第（九）条第（四）项</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1.“列入金华市政府采购年度目录规定的集中采购目录”</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2.“集中采购目录以外的服务项目，单项或年度批量预算金额10万元（含）以上的”</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第三章第（九）条第（七）项绩效评价第二款“绩效评价结果作为以后年度预算安排及选择承接主体的重要依据。通过公开竞争的方式确定的原项目承接主体服务期满并通过验收，绩效评价好、服务对象满意度高的，在年度预算能够保障的前提下，可以根据原采购合同的约定续签合同，但续签的单次合同期限一般不得长于原采购的合同期限，且续签次数最多不超过2次、累计时间最长不超过5年。”</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第三章第（九）条第（四）项</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1.修改为“列入浙江省政府采购年度目录的集中采购目录”</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2.修改为“集中采购目录以外，单项或年度批量预算金额在分散采购限额以上的”</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第三章第（九）条第（七）项绩效评价第二款修改为“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磐安县人民政府关于印发《磐安县企业应急周转金管理办法 (修订)》的通知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磐政〔2023〕124号</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第6款第一条“县内生产经营正常、银行信用良好、地方综合贡献额达到一定额度。以上年度地方综合贡献额为基准，申请使用周转金1000 万元（含）以下的，地方综合贡献额需要达到 4 万元以上；申请使用周转金 1000 万元以上的，地方综合贡献额需要达到 8万元以上。严重失信企业不得使用应急周转金”</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第6款第4条中“非工业企业按照上年度地方综合贡献额进行申请使用，原则上最高使用金额不超过 2000 万元”</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第6款第一条“县内生产经营正常、银行信用良好、销售产值达到一定额度。申请使用周转金1000万元（含）以下的，销售产值需要达到500万元以上；申请使用周转金1000万元以上的，销售产值需达到2000万元以上。严重失信企业不得使用应急周转金。”</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第6款第4条中“非工业企业使用应急周转金，原则上最高使用金额不超过2000万元。”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81"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磐安县人民政府关于印发《进一步推动经济高质量发展若干政策》的通知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磐政〔2024〕37号</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乡村振兴和城乡一体化发展政策</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47．支持科技强农、机械强农。主管部门指定的新品种、新技术、新机具引进试验给予全额补助，示范推广的给予85%补助。对农作物新品种选育、科技成果创新、农业生产标准制定、乡土人才培育等给予奖励。对列入上级农机购置补贴品目范围内的按上级规定的标准给予补贴，对未列入上级农机购置补贴品目范围内的特定农机具给予一定补助。对粮食（种子）生产、茭白实施统防统治、水稻烘干、集约化育苗等社会化服务给予相应补助。对新获得行政主管部门命名认定的省级农机服务中心、全程机械化应用基地、农机创新试验基地的一次性奖励3万元。（责任单位：县农业农村局、县科技局、县供销社、县财政局）</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50．巩固拓展脱贫攻坚成果。落实《磐安县巩固拓展脱贫攻坚成果同乡村振兴有效衔接扶持政策》（磐农〔2024〕15 号），不设起点规模给予低收入农户产业发展专项扶持，畜禽需在不影响周边环境的前提下限量养殖。对参与“我们的幸福计划”“扩中提低农村家庭共富计划”的农户进行补助，对低收入农户扶贫、县级移民小区下山移民购房贷款按比例进行贴息。乡村振兴重点帮促村发展村级公益设施、村组道路及移民小区相关设施按不高于第三方审定投资额的90%补助。对县、乡镇（街道）国有企业实施的光伏小康工程项目进行补助，其收益按一定比例用于补助本村低收入农户。鼓励通过投资或入股国有企业经营项目、薄弱村自建或异地发展物业、规模农业经营主体集中代养，推动政府扶持资金形成资产收益，用于乡村振兴重点帮促村、集体经济薄弱村和低收入农户的分红。（责任单位：县农业农村局、县发改局、县资规局、县供销社、县中药产业发展促进中心、国网磐安供电公司）</w:t>
            </w:r>
            <w:bookmarkStart w:id="0" w:name="_GoBack"/>
            <w:bookmarkEnd w:id="0"/>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七、乡村振兴和城乡一体化发展政策</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47．支持科技强农、机械强农。对农作物新品种选育、科技成果创新、农业生产标准制定、乡土人才培育等给予奖励。对列入上级农机购置补贴品目范围内的按上级规定的标准给予补贴，对未列入上级农机购置补贴品目范围内的特定农机具给予一定补助。对粮食（种子）生产、茭白实施统防统治、水稻烘干、集约化育苗等社会化服务给予相应补助。对新获得行政主管部门命名认定的省级农机服务中心、全程机械化应用基地、农机创新试验基地的一次性奖励3万元。（责任单位：县农业农村局、县科技局、县供销社、县财政局）</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50．巩固拓展脱贫攻坚成果。落实《磐安县巩固拓展脱贫攻坚成果同乡村振兴有效衔接扶持政策》（磐农〔2024〕15 号），不设起点规模给予低收入农户产业发展专项扶持，畜禽需在不影响周边环境的前提下限量养殖。对参与“我们的幸福计划”“扩中提低农村家庭共富计划”的农户进行补助，对低收入农户扶贫、县级移民小区下山移民购房贷款按比例进行贴息。乡村振兴重点帮促村发展村级公益设施、村组道路及移民小区相关设施按不高于第三方审定投资额的90%补助。（责任单位：县农业农村局、县发改局、县资规局、县供销社、县中药产业发展促进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磐安县人民政府办公室 关于印发《磐安县加快农村寄递物流体系建设实施方案》的通知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磐政办〔2022〕12号</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（三）统筹农村物流运力资源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优化客货邮运力调配。一是充分利用城乡公交客流低谷时的闲置运力资源，不断通过新增线路、增加班次、更换车型等方式优化整合，保障和提高偏远镇村快递收寄通达性、时效性；二是将邮政快递服务通盘纳入城乡客运线路和运力调整的考量因素中，将客货邮融合发展机制化、制度化；三是通过邮政专线、旅游专线、定制公交为来磐游客等特殊人群提供高效、定制化的快递物流服务，创出客货邮融合发展磐安特色、磐安品牌。</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引导城乡共同配送发展。依托城乡三级物流服务节点网络，建立城乡配送联盟，以县内培育的骨干龙头企业及第三方物流企业为经营主体，整合利用资源，探索和鼓励城乡共同配送模式，提高运输车辆配载率，提高城乡配送的服务质量和效益，促进城乡配送到达农村物流末端，实现生产资料、生活资料下乡和农特产品进城的双向流通。</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（三）统筹农村物流运力资源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优化客货邮运力调配。一是充分利用城乡公交客流低谷时的闲置运力资源，不断通过新增线路、增加班次、更换车型等方式优化整合，保障和提高偏远镇村快递收寄通达性、时效性；二是将邮政快递服务通盘纳入城乡客运线路和运力调整的考量因素中，将客货邮融合发展机制化、制度化；三是通过邮政专线、旅游专线、定制公交为来磐游客等特殊人群提供高效、定制化的快递物流服务，创出客货邮融合发展磐安特色、磐安品牌。</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引导城乡共同配送发展。依托城乡三级物流服务节点网络，建立城乡配送联盟，整合利用资源，探索和鼓励城乡共同配送模式，提高运输车辆配载率，提高城乡配送的服务质量和效益，促进城乡配送到达农村物流末端，实现生产资料、生活资料下乡和农特产品进城的双向流通。</w:t>
            </w:r>
          </w:p>
        </w:tc>
      </w:tr>
    </w:tbl>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spacing w:line="560" w:lineRule="exact"/>
        <w:rPr>
          <w:rFonts w:ascii="Times New Roman" w:hAnsi="Times New Roman" w:eastAsia="黑体" w:cs="Times New Roman"/>
          <w:sz w:val="32"/>
          <w:szCs w:val="32"/>
          <w:lang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modern"/>
    <w:pitch w:val="default"/>
    <w:sig w:usb0="00000001" w:usb1="080E0000" w:usb2="00000000" w:usb3="00000000" w:csb0="00040000" w:csb1="00000000"/>
  </w:font>
  <w:font w:name="方正仿宋_GBK">
    <w:altName w:val="Droid Sans Fallback"/>
    <w:panose1 w:val="02000000000000000000"/>
    <w:charset w:val="86"/>
    <w:family w:val="auto"/>
    <w:pitch w:val="default"/>
    <w:sig w:usb0="00000000" w:usb1="00000000" w:usb2="00000000" w:usb3="00000000" w:csb0="00040000" w:csb1="00000000"/>
  </w:font>
  <w:font w:name="方正小标宋_GBK">
    <w:altName w:val="方正小标宋简体"/>
    <w:panose1 w:val="02000000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docPartObj>
                              <w:docPartGallery w:val="autotext"/>
                            </w:docPartObj>
                          </w:sdtPr>
                          <w:sdtContent>
                            <w:p>
                              <w:pPr>
                                <w:pStyle w:val="3"/>
                                <w:jc w:val="center"/>
                              </w:pPr>
                              <w:r>
                                <w:fldChar w:fldCharType="begin"/>
                              </w:r>
                              <w:r>
                                <w:instrText xml:space="preserve">PAGE   \* MERGEFORMAT</w:instrText>
                              </w:r>
                              <w:r>
                                <w:fldChar w:fldCharType="separate"/>
                              </w:r>
                              <w:r>
                                <w:rPr>
                                  <w:lang w:val="zh-CN"/>
                                </w:rPr>
                                <w:t>13</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sdt>
                    <w:sdtPr>
                      <w:id w:val="-1"/>
                      <w:docPartObj>
                        <w:docPartGallery w:val="autotext"/>
                      </w:docPartObj>
                    </w:sdtPr>
                    <w:sdtContent>
                      <w:p>
                        <w:pPr>
                          <w:pStyle w:val="3"/>
                          <w:jc w:val="center"/>
                        </w:pPr>
                        <w:r>
                          <w:fldChar w:fldCharType="begin"/>
                        </w:r>
                        <w:r>
                          <w:instrText xml:space="preserve">PAGE   \* MERGEFORMAT</w:instrText>
                        </w:r>
                        <w:r>
                          <w:fldChar w:fldCharType="separate"/>
                        </w:r>
                        <w:r>
                          <w:rPr>
                            <w:lang w:val="zh-CN"/>
                          </w:rPr>
                          <w:t>13</w:t>
                        </w:r>
                        <w:r>
                          <w:fldChar w:fldCharType="end"/>
                        </w:r>
                      </w:p>
                    </w:sdtContent>
                  </w:sdt>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B27087"/>
    <w:multiLevelType w:val="singleLevel"/>
    <w:tmpl w:val="FCB27087"/>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0NjUwNDdmMjA4MmFlZGNlMzgyOTM0NTQ4MzQ1ZjEifQ=="/>
  </w:docVars>
  <w:rsids>
    <w:rsidRoot w:val="00B23918"/>
    <w:rsid w:val="00003797"/>
    <w:rsid w:val="000245A8"/>
    <w:rsid w:val="00064924"/>
    <w:rsid w:val="000862FD"/>
    <w:rsid w:val="000E4C29"/>
    <w:rsid w:val="000F5C49"/>
    <w:rsid w:val="00144211"/>
    <w:rsid w:val="001F32A1"/>
    <w:rsid w:val="0021787E"/>
    <w:rsid w:val="002611C3"/>
    <w:rsid w:val="00263025"/>
    <w:rsid w:val="002778B9"/>
    <w:rsid w:val="002801AE"/>
    <w:rsid w:val="00294B43"/>
    <w:rsid w:val="00297A03"/>
    <w:rsid w:val="002F16A2"/>
    <w:rsid w:val="002F3736"/>
    <w:rsid w:val="0033392D"/>
    <w:rsid w:val="0035622B"/>
    <w:rsid w:val="0036361E"/>
    <w:rsid w:val="003C388E"/>
    <w:rsid w:val="003D7F68"/>
    <w:rsid w:val="00411207"/>
    <w:rsid w:val="004A4D7B"/>
    <w:rsid w:val="004B45AE"/>
    <w:rsid w:val="004F2069"/>
    <w:rsid w:val="00507742"/>
    <w:rsid w:val="0053714B"/>
    <w:rsid w:val="005745A2"/>
    <w:rsid w:val="005D18BF"/>
    <w:rsid w:val="005F1907"/>
    <w:rsid w:val="005F791D"/>
    <w:rsid w:val="00605C5E"/>
    <w:rsid w:val="00626746"/>
    <w:rsid w:val="0063414B"/>
    <w:rsid w:val="00645764"/>
    <w:rsid w:val="00646E60"/>
    <w:rsid w:val="0064771D"/>
    <w:rsid w:val="00657BE3"/>
    <w:rsid w:val="00697193"/>
    <w:rsid w:val="006C393C"/>
    <w:rsid w:val="006E156A"/>
    <w:rsid w:val="007158CF"/>
    <w:rsid w:val="00744BBE"/>
    <w:rsid w:val="00774B54"/>
    <w:rsid w:val="00796A5C"/>
    <w:rsid w:val="00841D05"/>
    <w:rsid w:val="00870E03"/>
    <w:rsid w:val="008B43CC"/>
    <w:rsid w:val="00932592"/>
    <w:rsid w:val="009A0648"/>
    <w:rsid w:val="009B3B88"/>
    <w:rsid w:val="00A46DAF"/>
    <w:rsid w:val="00AB458A"/>
    <w:rsid w:val="00AF6FB3"/>
    <w:rsid w:val="00B034D8"/>
    <w:rsid w:val="00B03734"/>
    <w:rsid w:val="00B20CD3"/>
    <w:rsid w:val="00B23918"/>
    <w:rsid w:val="00B26607"/>
    <w:rsid w:val="00B304FD"/>
    <w:rsid w:val="00B50C0F"/>
    <w:rsid w:val="00B71220"/>
    <w:rsid w:val="00B72DC5"/>
    <w:rsid w:val="00B8060E"/>
    <w:rsid w:val="00BA34BA"/>
    <w:rsid w:val="00BB20ED"/>
    <w:rsid w:val="00BF572A"/>
    <w:rsid w:val="00C0343E"/>
    <w:rsid w:val="00C24E23"/>
    <w:rsid w:val="00CA586B"/>
    <w:rsid w:val="00CC0D0F"/>
    <w:rsid w:val="00CC4D49"/>
    <w:rsid w:val="00D276A2"/>
    <w:rsid w:val="00D27E77"/>
    <w:rsid w:val="00D30772"/>
    <w:rsid w:val="00D34030"/>
    <w:rsid w:val="00D71919"/>
    <w:rsid w:val="00D978A9"/>
    <w:rsid w:val="00DA3D54"/>
    <w:rsid w:val="00DD440D"/>
    <w:rsid w:val="00DE7787"/>
    <w:rsid w:val="00EA56FA"/>
    <w:rsid w:val="00EF6D95"/>
    <w:rsid w:val="00F048B6"/>
    <w:rsid w:val="00F8004B"/>
    <w:rsid w:val="00F97B24"/>
    <w:rsid w:val="00FB2A9C"/>
    <w:rsid w:val="00FE5F22"/>
    <w:rsid w:val="00FF2E2C"/>
    <w:rsid w:val="00FF7FBE"/>
    <w:rsid w:val="03140BD0"/>
    <w:rsid w:val="1CE43CE4"/>
    <w:rsid w:val="1DAF624B"/>
    <w:rsid w:val="2040567B"/>
    <w:rsid w:val="594B0611"/>
    <w:rsid w:val="5EBF56D1"/>
    <w:rsid w:val="65847385"/>
    <w:rsid w:val="696C16CC"/>
    <w:rsid w:val="70FE1851"/>
    <w:rsid w:val="7BF45005"/>
    <w:rsid w:val="7EFE7479"/>
    <w:rsid w:val="7F37C3BF"/>
    <w:rsid w:val="BEFE3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szCs w:val="20"/>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32"/>
      <w:szCs w:val="24"/>
    </w:r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paragraph" w:customStyle="1" w:styleId="10">
    <w:name w:val="p0"/>
    <w:basedOn w:val="1"/>
    <w:qFormat/>
    <w:uiPriority w:val="0"/>
    <w:pPr>
      <w:widowControl/>
    </w:pPr>
    <w:rPr>
      <w:rFonts w:ascii="Times New Roman" w:hAnsi="Times New Roman" w:eastAsia="宋体" w:cs="Times New Roman"/>
      <w:kern w:val="0"/>
      <w:sz w:val="32"/>
      <w:szCs w:val="21"/>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paragraph" w:customStyle="1" w:styleId="1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0"/>
      <w:szCs w:val="20"/>
    </w:rPr>
  </w:style>
  <w:style w:type="paragraph" w:customStyle="1" w:styleId="1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0"/>
      <w:szCs w:val="20"/>
    </w:rPr>
  </w:style>
  <w:style w:type="paragraph" w:customStyle="1" w:styleId="17">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0"/>
      <w:szCs w:val="20"/>
    </w:rPr>
  </w:style>
  <w:style w:type="paragraph" w:customStyle="1" w:styleId="1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character" w:customStyle="1" w:styleId="20">
    <w:name w:val="font41"/>
    <w:basedOn w:val="7"/>
    <w:qFormat/>
    <w:uiPriority w:val="0"/>
    <w:rPr>
      <w:rFonts w:hint="eastAsia" w:ascii="宋体" w:hAnsi="宋体" w:eastAsia="宋体" w:cs="宋体"/>
      <w:color w:val="000000"/>
      <w:sz w:val="20"/>
      <w:szCs w:val="20"/>
      <w:u w:val="none"/>
    </w:rPr>
  </w:style>
  <w:style w:type="character" w:customStyle="1" w:styleId="21">
    <w:name w:val="font31"/>
    <w:basedOn w:val="7"/>
    <w:qFormat/>
    <w:uiPriority w:val="0"/>
    <w:rPr>
      <w:rFonts w:hint="eastAsia" w:ascii="仿宋_GB2312" w:eastAsia="仿宋_GB2312" w:cs="仿宋_GB2312"/>
      <w:color w:val="000000"/>
      <w:sz w:val="20"/>
      <w:szCs w:val="20"/>
      <w:u w:val="none"/>
    </w:rPr>
  </w:style>
  <w:style w:type="character" w:customStyle="1" w:styleId="22">
    <w:name w:val="font21"/>
    <w:basedOn w:val="7"/>
    <w:qFormat/>
    <w:uiPriority w:val="0"/>
    <w:rPr>
      <w:rFonts w:hint="eastAsia" w:ascii="仿宋_GB2312" w:eastAsia="仿宋_GB2312" w:cs="仿宋_GB2312"/>
      <w:color w:val="000000"/>
      <w:sz w:val="20"/>
      <w:szCs w:val="20"/>
      <w:u w:val="none"/>
    </w:rPr>
  </w:style>
  <w:style w:type="character" w:customStyle="1" w:styleId="23">
    <w:name w:val="font01"/>
    <w:basedOn w:val="7"/>
    <w:qFormat/>
    <w:uiPriority w:val="0"/>
    <w:rPr>
      <w:rFonts w:hint="eastAsia" w:ascii="方正仿宋_GBK" w:hAnsi="方正仿宋_GBK" w:eastAsia="方正仿宋_GBK" w:cs="方正仿宋_GBK"/>
      <w:color w:val="000000"/>
      <w:sz w:val="22"/>
      <w:szCs w:val="22"/>
      <w:u w:val="none"/>
    </w:rPr>
  </w:style>
  <w:style w:type="character" w:customStyle="1" w:styleId="24">
    <w:name w:val="font11"/>
    <w:basedOn w:val="7"/>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7597</Words>
  <Characters>8829</Characters>
  <Lines>83</Lines>
  <Paragraphs>23</Paragraphs>
  <TotalTime>71</TotalTime>
  <ScaleCrop>false</ScaleCrop>
  <LinksUpToDate>false</LinksUpToDate>
  <CharactersWithSpaces>8876</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2020-11-03T08:49:00Z</dcterms:created>
  <dc:creator>孔丽丹</dc:creator>
  <cp:lastModifiedBy>pasf</cp:lastModifiedBy>
  <cp:lastPrinted>2021-02-25T03:21:00Z</cp:lastPrinted>
  <dcterms:modified xsi:type="dcterms:W3CDTF">2024-10-17T11:04:35Z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611B8E6AAF7F6255C17910671024F4EE</vt:lpwstr>
  </property>
</Properties>
</file>