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《关于促进文化和旅游产业深度融合高质量发展的若干意见（2025年修订版）（征求意见稿）》起草说明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根据我市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文旅深度融合高质量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发展需要和市委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市政府工作部署，拟制定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关于促进文化和旅游产业深度融合高质量发展的若干意见（2025年修订版）（征求意见稿）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为贯彻落实全省深入实施“八八战略”、强力推进创新深化改革攻坚开放提升大会精神，以具有文旅辨识度的硬核举措，推动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化和旅游产业深度融合高质量发展。根据国家、省、市有关文件精神，结合我市实际，制定《关于促进文化和旅游产业深度融合高质量发展的若干意见（2025年修订版）（征求意见稿）》。通过政策的制定出台，促进文化和旅游深度融合，着力构建全域共建、全域共融、全域共享的旅游业发展新模式，提升文旅发展业态、强化旅游要素保障，扶持文旅项目建设，鼓励文旅品牌创建，打造一批实力强、效益好的优质企业，构建现代文化和旅游融合产业体系，使产业结构进一步优化，产品供给更加丰富，服务品质明显提升，“木雕之都、影视名城”的品牌影响力显著增强，基本形成百花齐放、竞相发展的生动局面，成为国内外知名旅游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、起草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促进文旅融合高质量发展，进一步规范旅游发展专项资金管理，提高资金使用绩效，根据《关于印发浙江省旅游发展专项资金管理办法的通知》（浙财文〔2023〕15号）、《金华市区文旅发展专项资金管理办法》（金文广旅〔2023〕53号）文件精神，特制订本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我局起草政策初稿后，多次与市财政局进行商讨，经过多轮沟通后形成征求意见稿。6月6日，我局向各镇乡街道、市发改局、市经信局、市司法局、市财政局、市自然资源和规划局、市农业农村局等部门征求意见，截至6月24日，共收到1条反馈意见。6月26日在东阳市人民政府网上向社会公众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《关于促进文化和旅游产业深度融合高质量发展的若干意见（征求意见稿）》奖补内容共有16条，主要从6个方面进行扶持奖励。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一是强化旅游要素保障。条款为1-3条，分别从每年安排旅游专项资金、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积极争取上级部门对我市旅游发展的支持和鼓励企事业单位、社会力量投资建设与运营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二是扶持文旅项目建设。条款为4-7条，分别从“微改造、精提升”示范点项目、“浙江省3A级、金3A级景区村创建”、“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Ⅰ类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Ⅱ类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旅游厕所”、“旅游驿站”等方面进行扶持奖励。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三是文旅品牌打造。条款为8-11条，分别从国家A级旅游景区创建、星级饭店评定、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en-US" w:eastAsia="zh-CN"/>
        </w:rPr>
        <w:t>特色文化主题饭店评定、品质民宿创建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/>
          <w:lang w:val="en-US" w:eastAsia="zh-CN"/>
        </w:rPr>
        <w:t>、品质和百强旅行社、省级或国家级荣誉称号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等方面进行扶持奖励。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四是推动文旅消费品牌创建。条款为12-13条，分别从“百县千碗”、“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旅行社组织大型团队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”等方面进行扶持奖励。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五是注重人才培养和引进。条款为14-15条，分别从参加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技能竞赛活动、引进中、高级导游及外语导游人才等方面进行扶持奖励。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六是助力乡村运营高质量发展。条款为16条，分别乡村文旅运营师、乡村文旅运营团队、乡村旅文旅运营示范点和乡村文旅运营品牌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等方面进行扶持。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64641"/>
    <w:rsid w:val="050253D6"/>
    <w:rsid w:val="09816A3C"/>
    <w:rsid w:val="0E14498E"/>
    <w:rsid w:val="1CF90016"/>
    <w:rsid w:val="20836EB2"/>
    <w:rsid w:val="25075BA9"/>
    <w:rsid w:val="3D6B6B35"/>
    <w:rsid w:val="429F456E"/>
    <w:rsid w:val="524011FD"/>
    <w:rsid w:val="578F1FC9"/>
    <w:rsid w:val="5CC30B56"/>
    <w:rsid w:val="5DDE33D7"/>
    <w:rsid w:val="61003F10"/>
    <w:rsid w:val="648D4DA5"/>
    <w:rsid w:val="6A315415"/>
    <w:rsid w:val="6FE94E23"/>
    <w:rsid w:val="77A340B2"/>
    <w:rsid w:val="77B73A29"/>
    <w:rsid w:val="7ED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Calibri"/>
      <w:b/>
      <w:bCs/>
      <w:kern w:val="36"/>
      <w:sz w:val="48"/>
      <w:szCs w:val="48"/>
    </w:rPr>
  </w:style>
  <w:style w:type="paragraph" w:styleId="6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3"/>
    <w:qFormat/>
    <w:uiPriority w:val="0"/>
    <w:pPr>
      <w:widowControl w:val="0"/>
      <w:ind w:firstLine="420" w:firstLineChars="200"/>
      <w:jc w:val="both"/>
    </w:pPr>
    <w:rPr>
      <w:rFonts w:ascii="Calibri" w:hAnsi="Calibri" w:eastAsia="微软雅黑" w:cs="仿宋_GB2312"/>
      <w:kern w:val="2"/>
      <w:sz w:val="32"/>
      <w:szCs w:val="32"/>
      <w:lang w:val="en-US" w:eastAsia="zh-CN" w:bidi="ar-SA"/>
    </w:rPr>
  </w:style>
  <w:style w:type="paragraph" w:styleId="7">
    <w:name w:val="Body Text"/>
    <w:basedOn w:val="1"/>
    <w:qFormat/>
    <w:uiPriority w:val="0"/>
    <w:rPr>
      <w:rFonts w:eastAsia="楷体_GB2312"/>
      <w:sz w:val="28"/>
      <w:szCs w:val="20"/>
    </w:rPr>
  </w:style>
  <w:style w:type="paragraph" w:styleId="8">
    <w:name w:val="Body Text First Indent"/>
    <w:basedOn w:val="7"/>
    <w:unhideWhenUsed/>
    <w:qFormat/>
    <w:uiPriority w:val="99"/>
    <w:pPr>
      <w:ind w:firstLine="420" w:firstLineChars="100"/>
    </w:pPr>
  </w:style>
  <w:style w:type="paragraph" w:customStyle="1" w:styleId="11">
    <w:name w:val="Heading1"/>
    <w:basedOn w:val="1"/>
    <w:next w:val="1"/>
    <w:qFormat/>
    <w:uiPriority w:val="0"/>
    <w:pPr>
      <w:keepNext/>
      <w:keepLines/>
      <w:widowControl w:val="0"/>
      <w:suppressAutoHyphens/>
      <w:spacing w:before="340" w:after="330" w:line="576" w:lineRule="auto"/>
      <w:jc w:val="center"/>
    </w:pPr>
    <w:rPr>
      <w:rFonts w:eastAsia="方正小标宋简体"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2023-10-12T02:20:00Z</dcterms:created>
  <dc:creator>金乐倩</dc:creator>
  <cp:lastModifiedBy>Administrator</cp:lastModifiedBy>
  <cp:lastPrinted>2025-06-24T08:39:24Z</cp:lastPrinted>
  <dcterms:modified xsi:type="dcterms:W3CDTF">2025-06-24T08:39:26Z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