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w:t>
      </w:r>
      <w:r>
        <w:rPr>
          <w:rFonts w:hint="eastAsia" w:ascii="方正小标宋简体" w:hAnsi="仿宋" w:eastAsia="方正小标宋简体" w:cs="宋体"/>
          <w:color w:val="000000"/>
          <w:kern w:val="0"/>
          <w:sz w:val="44"/>
          <w:szCs w:val="44"/>
          <w:lang w:val="en-US" w:eastAsia="zh-CN"/>
        </w:rPr>
        <w:t>乐清市若干产业政策清单</w:t>
      </w:r>
      <w:r>
        <w:rPr>
          <w:rFonts w:hint="default" w:ascii="方正小标宋简体" w:hAnsi="仿宋" w:eastAsia="方正小标宋简体" w:cs="宋体"/>
          <w:color w:val="000000"/>
          <w:kern w:val="0"/>
          <w:sz w:val="44"/>
          <w:szCs w:val="44"/>
          <w:lang w:val="en-US" w:eastAsia="zh-CN"/>
        </w:rPr>
        <w:t>（征求意见稿）</w:t>
      </w:r>
      <w:r>
        <w:rPr>
          <w:rFonts w:hint="eastAsia" w:ascii="方正小标宋简体" w:hAnsi="仿宋" w:eastAsia="方正小标宋简体" w:cs="宋体"/>
          <w:color w:val="000000"/>
          <w:kern w:val="0"/>
          <w:sz w:val="44"/>
          <w:szCs w:val="44"/>
        </w:rPr>
        <w:t>》的起草说明</w:t>
      </w:r>
    </w:p>
    <w:p>
      <w:pPr>
        <w:spacing w:line="560" w:lineRule="exact"/>
        <w:ind w:firstLine="640" w:firstLineChars="200"/>
      </w:pPr>
    </w:p>
    <w:p>
      <w:pPr>
        <w:spacing w:line="560" w:lineRule="exact"/>
        <w:ind w:firstLine="640" w:firstLineChars="200"/>
        <w:rPr>
          <w:color w:val="000000"/>
          <w:kern w:val="0"/>
        </w:rPr>
      </w:pPr>
      <w:r>
        <w:rPr>
          <w:color w:val="000000"/>
          <w:kern w:val="0"/>
        </w:rPr>
        <w:t>现就报送审查的《</w:t>
      </w:r>
      <w:r>
        <w:rPr>
          <w:rFonts w:hint="eastAsia"/>
          <w:color w:val="000000"/>
          <w:kern w:val="0"/>
          <w:lang w:val="en-US" w:eastAsia="zh-CN"/>
        </w:rPr>
        <w:t>乐清市若干产业政策清单</w:t>
      </w:r>
      <w:r>
        <w:rPr>
          <w:rFonts w:hint="default"/>
          <w:color w:val="000000"/>
          <w:kern w:val="0"/>
          <w:lang w:val="en-US" w:eastAsia="zh-CN"/>
        </w:rPr>
        <w:t>（征求意见稿）</w:t>
      </w:r>
      <w:r>
        <w:rPr>
          <w:color w:val="000000"/>
          <w:kern w:val="0"/>
        </w:rPr>
        <w:t>》有关情况说明如下：</w:t>
      </w:r>
    </w:p>
    <w:p>
      <w:pPr>
        <w:spacing w:line="560" w:lineRule="exact"/>
        <w:ind w:firstLine="640" w:firstLineChars="200"/>
        <w:rPr>
          <w:rFonts w:ascii="黑体" w:hAnsi="黑体" w:eastAsia="黑体"/>
          <w:kern w:val="0"/>
        </w:rPr>
      </w:pPr>
      <w:r>
        <w:rPr>
          <w:rFonts w:hint="eastAsia" w:ascii="黑体" w:hAnsi="黑体" w:eastAsia="黑体"/>
          <w:color w:val="000000"/>
          <w:kern w:val="0"/>
        </w:rPr>
        <w:t>一</w:t>
      </w:r>
      <w:r>
        <w:rPr>
          <w:rFonts w:hint="eastAsia" w:ascii="黑体" w:hAnsi="黑体" w:eastAsia="黑体"/>
          <w:kern w:val="0"/>
        </w:rPr>
        <w:t>、</w:t>
      </w:r>
      <w:r>
        <w:rPr>
          <w:rFonts w:ascii="黑体" w:hAnsi="黑体" w:eastAsia="黑体"/>
          <w:kern w:val="0"/>
        </w:rPr>
        <w:t>文件制定背景</w:t>
      </w:r>
    </w:p>
    <w:p>
      <w:pPr>
        <w:spacing w:line="560" w:lineRule="exact"/>
        <w:ind w:firstLine="640" w:firstLineChars="200"/>
        <w:rPr>
          <w:rFonts w:hint="eastAsia"/>
          <w:kern w:val="0"/>
          <w:lang w:val="en-US" w:eastAsia="zh-CN"/>
        </w:rPr>
      </w:pPr>
      <w:r>
        <w:rPr>
          <w:rFonts w:hint="eastAsia"/>
          <w:kern w:val="0"/>
          <w:lang w:val="en-US" w:eastAsia="zh-CN"/>
        </w:rPr>
        <w:t>一是贯彻落实上级决策部署的需要。为全面推进乡村振兴，中共中央、国务院出台了《关于做好2023年全面推进乡村振兴重点工作的意见》（中央1号），对“三农”工作提出了新要求、新任务。</w:t>
      </w:r>
    </w:p>
    <w:p>
      <w:pPr>
        <w:spacing w:line="560" w:lineRule="exact"/>
        <w:ind w:firstLine="640" w:firstLineChars="200"/>
        <w:rPr>
          <w:rFonts w:hint="eastAsia"/>
          <w:kern w:val="0"/>
          <w:lang w:val="en-US" w:eastAsia="zh-CN"/>
        </w:rPr>
      </w:pPr>
      <w:r>
        <w:rPr>
          <w:rFonts w:hint="eastAsia"/>
          <w:kern w:val="0"/>
          <w:lang w:val="en-US" w:eastAsia="zh-CN"/>
        </w:rPr>
        <w:t>二是政策整合的需要。为进一步提升</w:t>
      </w:r>
      <w:r>
        <w:rPr>
          <w:rFonts w:hint="default"/>
          <w:kern w:val="0"/>
          <w:lang w:eastAsia="zh-CN"/>
        </w:rPr>
        <w:t>我市</w:t>
      </w:r>
      <w:r>
        <w:rPr>
          <w:rFonts w:hint="eastAsia"/>
          <w:kern w:val="0"/>
          <w:lang w:val="en-US" w:eastAsia="zh-CN"/>
        </w:rPr>
        <w:t>农业产业发展水平，加快我市现代农业高质量发展，</w:t>
      </w:r>
      <w:r>
        <w:rPr>
          <w:rFonts w:hint="default"/>
          <w:kern w:val="0"/>
          <w:lang w:eastAsia="zh-CN"/>
        </w:rPr>
        <w:t>根据</w:t>
      </w:r>
      <w:r>
        <w:rPr>
          <w:rFonts w:hint="eastAsia"/>
          <w:kern w:val="0"/>
          <w:lang w:val="en-US" w:eastAsia="zh-CN"/>
        </w:rPr>
        <w:t>市政府</w:t>
      </w:r>
      <w:r>
        <w:rPr>
          <w:rFonts w:hint="default"/>
          <w:kern w:val="0"/>
          <w:lang w:eastAsia="zh-CN"/>
        </w:rPr>
        <w:t>提出的</w:t>
      </w:r>
      <w:r>
        <w:rPr>
          <w:rFonts w:hint="eastAsia"/>
          <w:kern w:val="0"/>
          <w:lang w:val="en-US" w:eastAsia="zh-CN"/>
        </w:rPr>
        <w:t>调整优化农业农村产业政策，进一步明确财政支农方向、突出支农重点，提高支农政策的精准性和实效性</w:t>
      </w:r>
      <w:r>
        <w:rPr>
          <w:rFonts w:hint="default"/>
          <w:kern w:val="0"/>
          <w:lang w:eastAsia="zh-CN"/>
        </w:rPr>
        <w:t>的要求</w:t>
      </w:r>
      <w:r>
        <w:rPr>
          <w:rFonts w:hint="eastAsia"/>
          <w:kern w:val="0"/>
          <w:lang w:val="en-US" w:eastAsia="zh-CN"/>
        </w:rPr>
        <w:t>，</w:t>
      </w:r>
      <w:r>
        <w:rPr>
          <w:rFonts w:hint="default"/>
          <w:kern w:val="0"/>
          <w:lang w:eastAsia="zh-CN"/>
        </w:rPr>
        <w:t>在</w:t>
      </w:r>
      <w:r>
        <w:rPr>
          <w:rFonts w:hint="eastAsia"/>
          <w:kern w:val="0"/>
          <w:lang w:val="en-US" w:eastAsia="zh-CN"/>
        </w:rPr>
        <w:t>《春季农业信息</w:t>
      </w:r>
      <w:r>
        <w:rPr>
          <w:rFonts w:hint="default"/>
          <w:kern w:val="0"/>
          <w:lang w:eastAsia="zh-CN"/>
        </w:rPr>
        <w:t>》的基础上，我局对农业扶持政策开展了</w:t>
      </w:r>
      <w:r>
        <w:rPr>
          <w:rFonts w:hint="eastAsia"/>
          <w:kern w:val="0"/>
          <w:lang w:val="en-US" w:eastAsia="zh-CN"/>
        </w:rPr>
        <w:t>全面梳理</w:t>
      </w:r>
      <w:r>
        <w:rPr>
          <w:rFonts w:hint="default"/>
          <w:kern w:val="0"/>
          <w:lang w:eastAsia="zh-CN"/>
        </w:rPr>
        <w:t>和优化，牵头起草</w:t>
      </w:r>
      <w:r>
        <w:rPr>
          <w:rFonts w:hint="eastAsia"/>
          <w:kern w:val="0"/>
          <w:lang w:val="en-US" w:eastAsia="zh-CN"/>
        </w:rPr>
        <w:t>了《</w:t>
      </w:r>
      <w:r>
        <w:rPr>
          <w:rFonts w:hint="eastAsia"/>
          <w:color w:val="000000"/>
          <w:kern w:val="0"/>
          <w:lang w:val="en-US" w:eastAsia="zh-CN"/>
        </w:rPr>
        <w:t>乐清市若干产业政策清单</w:t>
      </w:r>
      <w:r>
        <w:rPr>
          <w:rFonts w:hint="default"/>
          <w:color w:val="000000"/>
          <w:kern w:val="0"/>
          <w:lang w:val="en-US" w:eastAsia="zh-CN"/>
        </w:rPr>
        <w:t>（征求意见稿）</w:t>
      </w:r>
      <w:r>
        <w:rPr>
          <w:rFonts w:hint="eastAsia"/>
          <w:kern w:val="0"/>
          <w:lang w:val="en-US" w:eastAsia="zh-CN"/>
        </w:rPr>
        <w:t>》（以下简称“若干政策（征求意见稿）”</w:t>
      </w:r>
      <w:r>
        <w:rPr>
          <w:rFonts w:hint="default"/>
          <w:kern w:val="0"/>
          <w:lang w:eastAsia="zh-CN"/>
        </w:rPr>
        <w:t>）</w:t>
      </w:r>
      <w:r>
        <w:rPr>
          <w:rFonts w:hint="eastAsia"/>
          <w:kern w:val="0"/>
          <w:lang w:val="en-US" w:eastAsia="zh-CN"/>
        </w:rPr>
        <w:t>。</w:t>
      </w:r>
    </w:p>
    <w:p>
      <w:pPr>
        <w:spacing w:line="560" w:lineRule="exact"/>
        <w:ind w:firstLine="640" w:firstLineChars="200"/>
        <w:rPr>
          <w:rFonts w:ascii="黑体" w:hAnsi="黑体" w:eastAsia="黑体"/>
          <w:kern w:val="0"/>
        </w:rPr>
      </w:pPr>
      <w:r>
        <w:rPr>
          <w:rFonts w:ascii="黑体" w:hAnsi="黑体" w:eastAsia="黑体"/>
          <w:kern w:val="0"/>
        </w:rPr>
        <w:t>二、文件涉法内容说明（制定依据）</w:t>
      </w:r>
    </w:p>
    <w:p>
      <w:pPr>
        <w:spacing w:line="560" w:lineRule="exact"/>
        <w:ind w:firstLine="640" w:firstLineChars="200"/>
        <w:rPr>
          <w:kern w:val="0"/>
        </w:rPr>
      </w:pPr>
      <w:r>
        <w:rPr>
          <w:kern w:val="0"/>
        </w:rPr>
        <w:t>该文件依据《</w:t>
      </w:r>
      <w:r>
        <w:rPr>
          <w:rFonts w:hint="eastAsia"/>
          <w:kern w:val="0"/>
          <w:lang w:val="en-US" w:eastAsia="zh-CN"/>
        </w:rPr>
        <w:t>中共中央国务院关于做好2023年全面推进乡村振兴重点工作的意见</w:t>
      </w:r>
      <w:r>
        <w:rPr>
          <w:kern w:val="0"/>
        </w:rPr>
        <w:t>》</w:t>
      </w:r>
      <w:r>
        <w:rPr>
          <w:rFonts w:hint="eastAsia"/>
          <w:kern w:val="0"/>
          <w:lang w:eastAsia="zh-CN"/>
        </w:rPr>
        <w:t>（</w:t>
      </w:r>
      <w:r>
        <w:rPr>
          <w:rFonts w:hint="eastAsia"/>
          <w:kern w:val="0"/>
          <w:lang w:val="en-US" w:eastAsia="zh-CN"/>
        </w:rPr>
        <w:t>2023年中央1号</w:t>
      </w:r>
      <w:r>
        <w:rPr>
          <w:rFonts w:hint="eastAsia"/>
          <w:kern w:val="0"/>
          <w:lang w:eastAsia="zh-CN"/>
        </w:rPr>
        <w:t>）、</w:t>
      </w:r>
      <w:r>
        <w:rPr>
          <w:kern w:val="0"/>
        </w:rPr>
        <w:t>《</w:t>
      </w:r>
      <w:r>
        <w:rPr>
          <w:rFonts w:hint="eastAsia"/>
          <w:kern w:val="0"/>
          <w:lang w:val="en-US" w:eastAsia="zh-CN"/>
        </w:rPr>
        <w:t>温州市人民政府关于培育农业工程新动能全面推进乡村振兴的若干政策意见</w:t>
      </w:r>
      <w:r>
        <w:rPr>
          <w:kern w:val="0"/>
        </w:rPr>
        <w:t>》</w:t>
      </w:r>
      <w:r>
        <w:rPr>
          <w:rFonts w:hint="eastAsia"/>
          <w:kern w:val="0"/>
          <w:lang w:eastAsia="zh-CN"/>
        </w:rPr>
        <w:t>（</w:t>
      </w:r>
      <w:r>
        <w:rPr>
          <w:rFonts w:hint="eastAsia"/>
          <w:kern w:val="0"/>
          <w:lang w:val="en-US" w:eastAsia="zh-CN"/>
        </w:rPr>
        <w:t>温政发〔2023〕4</w:t>
      </w:r>
      <w:r>
        <w:rPr>
          <w:rFonts w:hint="eastAsia" w:ascii="宋体" w:hAnsi="宋体" w:eastAsia="宋体" w:cs="宋体"/>
          <w:kern w:val="0"/>
          <w:lang w:val="en-US" w:eastAsia="zh-CN"/>
        </w:rPr>
        <w:t>号</w:t>
      </w:r>
      <w:r>
        <w:rPr>
          <w:rFonts w:hint="eastAsia"/>
          <w:kern w:val="0"/>
          <w:lang w:eastAsia="zh-CN"/>
        </w:rPr>
        <w:t>）</w:t>
      </w:r>
      <w:r>
        <w:rPr>
          <w:kern w:val="0"/>
        </w:rPr>
        <w:t>制定。</w:t>
      </w:r>
    </w:p>
    <w:p>
      <w:pPr>
        <w:spacing w:line="560" w:lineRule="exact"/>
        <w:ind w:firstLine="640" w:firstLineChars="200"/>
        <w:rPr>
          <w:rFonts w:ascii="黑体" w:hAnsi="黑体" w:eastAsia="黑体"/>
          <w:kern w:val="0"/>
        </w:rPr>
      </w:pPr>
      <w:r>
        <w:rPr>
          <w:rFonts w:ascii="黑体" w:hAnsi="黑体" w:eastAsia="黑体"/>
          <w:kern w:val="0"/>
        </w:rPr>
        <w:t>三、文件制定过程</w:t>
      </w:r>
    </w:p>
    <w:p>
      <w:pPr>
        <w:spacing w:line="560" w:lineRule="exact"/>
        <w:ind w:firstLine="640" w:firstLineChars="200"/>
        <w:rPr>
          <w:rFonts w:hint="default" w:eastAsia="仿宋_GB2312"/>
          <w:kern w:val="0"/>
          <w:lang w:val="en-US" w:eastAsia="zh-CN"/>
        </w:rPr>
      </w:pPr>
      <w:r>
        <w:rPr>
          <w:rFonts w:hint="eastAsia"/>
          <w:color w:val="auto"/>
          <w:kern w:val="0"/>
          <w:lang w:val="en-US" w:eastAsia="zh-CN"/>
        </w:rPr>
        <w:t>根据市政府要求，市农业农村局深入开展调查调研、全面梳理财政支农政策，组织召开座谈会，牵头起草《若干政策（征求意见稿）》。起草过程中，</w:t>
      </w:r>
      <w:r>
        <w:rPr>
          <w:rFonts w:hint="default"/>
          <w:color w:val="auto"/>
          <w:kern w:val="0"/>
          <w:lang w:eastAsia="zh-CN"/>
        </w:rPr>
        <w:t>组织召开局内部农业农村产业扶持政策起草工作座谈会，并多次会同市科技局、市财政部门进行讨论、反复修改完善。2023 年 12 月 27 日，提</w:t>
      </w:r>
      <w:r>
        <w:rPr>
          <w:rFonts w:hint="eastAsia"/>
          <w:kern w:val="0"/>
          <w:lang w:val="en-US" w:eastAsia="zh-CN"/>
        </w:rPr>
        <w:t>交《乐清市人民政府行政规范性文件制定项目申报表》，12月28日，通过司法局和市府办审核。2024</w:t>
      </w:r>
      <w:r>
        <w:rPr>
          <w:kern w:val="0"/>
        </w:rPr>
        <w:t>年</w:t>
      </w:r>
      <w:r>
        <w:rPr>
          <w:rFonts w:hint="eastAsia"/>
          <w:kern w:val="0"/>
          <w:lang w:val="en-US" w:eastAsia="zh-CN"/>
        </w:rPr>
        <w:t>1</w:t>
      </w:r>
      <w:r>
        <w:rPr>
          <w:kern w:val="0"/>
        </w:rPr>
        <w:t>月</w:t>
      </w:r>
      <w:r>
        <w:rPr>
          <w:rFonts w:hint="eastAsia"/>
          <w:kern w:val="0"/>
          <w:lang w:val="en-US" w:eastAsia="zh-CN"/>
        </w:rPr>
        <w:t>6</w:t>
      </w:r>
      <w:r>
        <w:rPr>
          <w:kern w:val="0"/>
        </w:rPr>
        <w:t>日开始</w:t>
      </w:r>
      <w:r>
        <w:rPr>
          <w:rFonts w:hint="eastAsia"/>
          <w:kern w:val="0"/>
          <w:lang w:val="en-US" w:eastAsia="zh-CN"/>
        </w:rPr>
        <w:t>乐清市人民政府</w:t>
      </w:r>
      <w:r>
        <w:rPr>
          <w:kern w:val="0"/>
        </w:rPr>
        <w:t>网站公开征求意见</w:t>
      </w:r>
      <w:r>
        <w:rPr>
          <w:rFonts w:hint="eastAsia"/>
          <w:kern w:val="0"/>
          <w:lang w:val="en-US" w:eastAsia="zh-CN"/>
        </w:rPr>
        <w:t>。</w:t>
      </w:r>
    </w:p>
    <w:p>
      <w:pPr>
        <w:spacing w:line="560" w:lineRule="exact"/>
        <w:ind w:firstLine="640" w:firstLineChars="200"/>
        <w:rPr>
          <w:rFonts w:ascii="黑体" w:hAnsi="黑体" w:eastAsia="黑体"/>
          <w:kern w:val="0"/>
        </w:rPr>
      </w:pPr>
      <w:r>
        <w:rPr>
          <w:rFonts w:ascii="黑体" w:hAnsi="黑体" w:eastAsia="黑体"/>
          <w:kern w:val="0"/>
        </w:rPr>
        <w:t>四、文件主要内容</w:t>
      </w:r>
    </w:p>
    <w:p>
      <w:pPr>
        <w:spacing w:line="560" w:lineRule="exact"/>
        <w:ind w:firstLine="640" w:firstLineChars="200"/>
        <w:rPr>
          <w:rFonts w:hint="eastAsia"/>
          <w:kern w:val="0"/>
          <w:lang w:val="en-US" w:eastAsia="zh-CN"/>
        </w:rPr>
      </w:pPr>
      <w:r>
        <w:rPr>
          <w:rFonts w:hint="eastAsia"/>
          <w:kern w:val="0"/>
          <w:lang w:val="en-US" w:eastAsia="zh-CN"/>
        </w:rPr>
        <w:t>《</w:t>
      </w:r>
      <w:r>
        <w:rPr>
          <w:rFonts w:hint="eastAsia"/>
          <w:color w:val="000000"/>
          <w:kern w:val="0"/>
          <w:lang w:val="en-US" w:eastAsia="zh-CN"/>
        </w:rPr>
        <w:t>乐清市若干产业政策清单</w:t>
      </w:r>
      <w:bookmarkStart w:id="0" w:name="_GoBack"/>
      <w:bookmarkEnd w:id="0"/>
      <w:r>
        <w:rPr>
          <w:rFonts w:hint="eastAsia"/>
          <w:kern w:val="0"/>
          <w:lang w:val="en-US" w:eastAsia="zh-CN"/>
        </w:rPr>
        <w:t>》主要由六个方面构成，内容包括扶持对象、扶持类别与方式、扶持内容与标准、附则。具体如下：</w:t>
      </w:r>
    </w:p>
    <w:p>
      <w:pPr>
        <w:numPr>
          <w:ilvl w:val="0"/>
          <w:numId w:val="0"/>
        </w:numPr>
        <w:spacing w:line="560" w:lineRule="exact"/>
        <w:ind w:firstLine="640" w:firstLineChars="200"/>
        <w:rPr>
          <w:rFonts w:hint="eastAsia"/>
          <w:kern w:val="0"/>
          <w:lang w:val="en-US" w:eastAsia="zh-CN"/>
        </w:rPr>
      </w:pPr>
      <w:r>
        <w:rPr>
          <w:rFonts w:hint="eastAsia"/>
          <w:kern w:val="0"/>
          <w:lang w:val="en-US" w:eastAsia="zh-CN"/>
        </w:rPr>
        <w:t>1、支持稳产保供。重点扶持粮油生产发展、畜禽种子种苗工程、畜牧业转型升级、现代渔业生产发展。</w:t>
      </w:r>
    </w:p>
    <w:p>
      <w:pPr>
        <w:numPr>
          <w:ilvl w:val="0"/>
          <w:numId w:val="0"/>
        </w:numPr>
        <w:spacing w:line="560" w:lineRule="exact"/>
        <w:ind w:firstLine="640" w:firstLineChars="200"/>
        <w:rPr>
          <w:rFonts w:hint="default"/>
          <w:kern w:val="0"/>
          <w:lang w:val="en-US" w:eastAsia="zh-CN"/>
        </w:rPr>
      </w:pPr>
      <w:r>
        <w:rPr>
          <w:rFonts w:hint="eastAsia"/>
          <w:kern w:val="0"/>
          <w:lang w:val="en-US" w:eastAsia="zh-CN"/>
        </w:rPr>
        <w:t>2、支持绿色安全。重点围绕农产品质量安全、配方肥和有机肥推广、动物防疫及无害化体系与建设。</w:t>
      </w:r>
    </w:p>
    <w:p>
      <w:pPr>
        <w:numPr>
          <w:ilvl w:val="0"/>
          <w:numId w:val="0"/>
        </w:numPr>
        <w:spacing w:line="560" w:lineRule="exact"/>
        <w:ind w:firstLine="640" w:firstLineChars="200"/>
        <w:rPr>
          <w:rFonts w:hint="eastAsia"/>
          <w:kern w:val="0"/>
          <w:lang w:val="en-US" w:eastAsia="zh-CN"/>
        </w:rPr>
      </w:pPr>
      <w:r>
        <w:rPr>
          <w:rFonts w:hint="eastAsia"/>
          <w:kern w:val="0"/>
          <w:lang w:val="en-US" w:eastAsia="zh-CN"/>
        </w:rPr>
        <w:t>3、支持农业生产设施建设。重点扶持农业主导产业生产发展基地建设。</w:t>
      </w:r>
    </w:p>
    <w:p>
      <w:pPr>
        <w:numPr>
          <w:ilvl w:val="0"/>
          <w:numId w:val="0"/>
        </w:numPr>
        <w:spacing w:line="560" w:lineRule="exact"/>
        <w:ind w:firstLine="640" w:firstLineChars="200"/>
        <w:rPr>
          <w:rFonts w:hint="default"/>
          <w:kern w:val="0"/>
          <w:lang w:val="en-US" w:eastAsia="zh-CN"/>
        </w:rPr>
      </w:pPr>
      <w:r>
        <w:rPr>
          <w:rFonts w:hint="eastAsia"/>
          <w:kern w:val="0"/>
          <w:lang w:val="en-US" w:eastAsia="zh-CN"/>
        </w:rPr>
        <w:t>4、支持农业“双强”。重点扶持畜禽排泄物综合治理及资源化利用、农业机器换人、渔业技术改进、培育龙头企业、农业生态工程、农产品仓储冷链物流设施等。</w:t>
      </w:r>
    </w:p>
    <w:p>
      <w:pPr>
        <w:numPr>
          <w:ilvl w:val="0"/>
          <w:numId w:val="0"/>
        </w:numPr>
        <w:spacing w:line="560" w:lineRule="exact"/>
        <w:ind w:firstLine="640" w:firstLineChars="200"/>
        <w:rPr>
          <w:rFonts w:hint="default"/>
          <w:kern w:val="0"/>
          <w:lang w:val="en-US" w:eastAsia="zh-CN"/>
        </w:rPr>
      </w:pPr>
      <w:r>
        <w:rPr>
          <w:rFonts w:hint="eastAsia"/>
          <w:kern w:val="0"/>
          <w:lang w:val="en-US" w:eastAsia="zh-CN"/>
        </w:rPr>
        <w:t>5、支持农民共富。重点扶持渔业产业、农业组织化产业、雁荡山铁皮石斛产业一二三产业融合发展建设、农业信息化等。</w:t>
      </w:r>
    </w:p>
    <w:p>
      <w:pPr>
        <w:numPr>
          <w:ilvl w:val="0"/>
          <w:numId w:val="0"/>
        </w:numPr>
        <w:spacing w:line="560" w:lineRule="exact"/>
        <w:ind w:firstLine="640" w:firstLineChars="200"/>
        <w:rPr>
          <w:rFonts w:hint="default"/>
          <w:kern w:val="0"/>
          <w:lang w:val="en-US" w:eastAsia="zh-CN"/>
        </w:rPr>
      </w:pPr>
      <w:r>
        <w:rPr>
          <w:rFonts w:hint="eastAsia"/>
          <w:kern w:val="0"/>
          <w:lang w:val="en-US" w:eastAsia="zh-CN"/>
        </w:rPr>
        <w:t>6、支持财金协同支农。重点扶持农业保险补贴、金融补助。</w:t>
      </w:r>
    </w:p>
    <w:p>
      <w:pPr>
        <w:spacing w:line="560" w:lineRule="exact"/>
        <w:ind w:firstLine="640" w:firstLineChars="200"/>
        <w:rPr>
          <w:rFonts w:ascii="黑体" w:hAnsi="黑体" w:eastAsia="黑体"/>
          <w:kern w:val="0"/>
        </w:rPr>
      </w:pPr>
      <w:r>
        <w:rPr>
          <w:rFonts w:ascii="黑体" w:hAnsi="黑体" w:eastAsia="黑体"/>
          <w:kern w:val="0"/>
        </w:rPr>
        <w:t>五、文件施行日期及有效期说明</w:t>
      </w:r>
    </w:p>
    <w:p>
      <w:pPr>
        <w:spacing w:line="560" w:lineRule="exact"/>
        <w:ind w:left="320" w:leftChars="100" w:firstLine="320" w:firstLineChars="100"/>
        <w:rPr>
          <w:color w:val="000000"/>
          <w:kern w:val="0"/>
        </w:rPr>
      </w:pPr>
      <w:r>
        <w:rPr>
          <w:kern w:val="0"/>
        </w:rPr>
        <w:t>该文件</w:t>
      </w:r>
      <w:r>
        <w:rPr>
          <w:rFonts w:hint="eastAsia"/>
          <w:kern w:val="0"/>
          <w:lang w:val="en-US" w:eastAsia="zh-CN"/>
        </w:rPr>
        <w:t>的发布日期是2024年  月  日，施行日期</w:t>
      </w:r>
      <w:r>
        <w:rPr>
          <w:rFonts w:hint="eastAsia"/>
          <w:color w:val="000000"/>
          <w:kern w:val="0"/>
          <w:lang w:val="en-US" w:eastAsia="zh-CN"/>
        </w:rPr>
        <w:t>2024年 月 日</w:t>
      </w:r>
      <w:r>
        <w:rPr>
          <w:rFonts w:hint="eastAsia"/>
          <w:color w:val="000000"/>
          <w:kern w:val="0"/>
          <w:lang w:eastAsia="zh-CN"/>
        </w:rPr>
        <w:t>，</w:t>
      </w:r>
      <w:r>
        <w:rPr>
          <w:color w:val="000000"/>
          <w:kern w:val="0"/>
        </w:rPr>
        <w:t>有效期为</w:t>
      </w:r>
      <w:r>
        <w:rPr>
          <w:rFonts w:hint="eastAsia"/>
          <w:color w:val="000000"/>
          <w:kern w:val="0"/>
          <w:lang w:val="en-US" w:eastAsia="zh-CN"/>
        </w:rPr>
        <w:t>3</w:t>
      </w:r>
      <w:r>
        <w:rPr>
          <w:color w:val="000000"/>
          <w:kern w:val="0"/>
        </w:rPr>
        <w:t>年。</w:t>
      </w:r>
    </w:p>
    <w:p/>
    <w:p/>
    <w:p/>
    <w:p/>
    <w:p/>
    <w:p/>
    <w:p/>
    <w:p/>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0236cce4-01ff-4079-bdb1-1e24e8c9a27e"/>
  </w:docVars>
  <w:rsids>
    <w:rsidRoot w:val="00F65496"/>
    <w:rsid w:val="00155D36"/>
    <w:rsid w:val="00174453"/>
    <w:rsid w:val="0019749F"/>
    <w:rsid w:val="001E08DD"/>
    <w:rsid w:val="00341B8D"/>
    <w:rsid w:val="006473D6"/>
    <w:rsid w:val="006E3CE4"/>
    <w:rsid w:val="00956393"/>
    <w:rsid w:val="00C44EC1"/>
    <w:rsid w:val="00EA0B3A"/>
    <w:rsid w:val="00F65496"/>
    <w:rsid w:val="00FE3631"/>
    <w:rsid w:val="0FDFD0B0"/>
    <w:rsid w:val="155B23D4"/>
    <w:rsid w:val="247F3A70"/>
    <w:rsid w:val="39382F3B"/>
    <w:rsid w:val="3D8F1598"/>
    <w:rsid w:val="3FA66DB3"/>
    <w:rsid w:val="3FE602A3"/>
    <w:rsid w:val="41F757A8"/>
    <w:rsid w:val="4C3677F4"/>
    <w:rsid w:val="566D7803"/>
    <w:rsid w:val="61A9533E"/>
    <w:rsid w:val="695974C3"/>
    <w:rsid w:val="6A06374E"/>
    <w:rsid w:val="76AC0B7E"/>
    <w:rsid w:val="77B3B879"/>
    <w:rsid w:val="78BE1F32"/>
    <w:rsid w:val="7DF763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仿宋_GB2312" w:hAnsi="宋体" w:cs="宋体"/>
      <w:kern w:val="0"/>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Pages>
  <Words>1031</Words>
  <Characters>1059</Characters>
  <Lines>7</Lines>
  <Paragraphs>2</Paragraphs>
  <TotalTime>0</TotalTime>
  <ScaleCrop>false</ScaleCrop>
  <LinksUpToDate>false</LinksUpToDate>
  <CharactersWithSpaces>1070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2020-08-19T15:56:00Z</dcterms:created>
  <dc:creator>User</dc:creator>
  <cp:lastModifiedBy>cz～</cp:lastModifiedBy>
  <dcterms:modified xsi:type="dcterms:W3CDTF">2024-06-12T02:06:36Z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B5A999BC8ED448868AD4DE0A43383737_13</vt:lpwstr>
  </property>
</Properties>
</file>