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龙港市大面积停电事件应急预</w:t>
      </w:r>
      <w:bookmarkStart w:id="0" w:name="_bookmark0"/>
      <w:bookmarkEnd w:id="0"/>
      <w:bookmarkStart w:id="1" w:name="1  总则"/>
      <w:bookmarkEnd w:id="1"/>
      <w:r>
        <w:rPr>
          <w:rFonts w:hint="eastAsia" w:ascii="方正小标宋简体" w:hAnsi="方正小标宋简体" w:eastAsia="方正小标宋简体" w:cs="方正小标宋简体"/>
          <w:sz w:val="44"/>
          <w:szCs w:val="44"/>
          <w:lang w:eastAsia="zh-CN"/>
        </w:rPr>
        <w:t>案</w:t>
      </w:r>
    </w:p>
    <w:p>
      <w:pPr>
        <w:pStyle w:val="4"/>
        <w:keepNext/>
        <w:keepLines/>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（征求意见稿）</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08" w:firstLineChars="200"/>
        <w:textAlignment w:val="auto"/>
        <w:rPr>
          <w:rFonts w:hint="default" w:ascii="黑体" w:hAnsi="黑体" w:eastAsia="黑体" w:cs="黑体"/>
          <w:sz w:val="32"/>
          <w:szCs w:val="32"/>
          <w:lang w:val="en-US" w:eastAsia="zh-CN"/>
        </w:rPr>
      </w:pPr>
      <w:r>
        <w:rPr>
          <w:rFonts w:hint="eastAsia" w:ascii="黑体" w:hAnsi="黑体" w:eastAsia="黑体" w:cs="黑体"/>
          <w:w w:val="95"/>
          <w:sz w:val="32"/>
          <w:szCs w:val="32"/>
          <w:lang w:eastAsia="zh-CN"/>
        </w:rPr>
        <w:t xml:space="preserve">1  </w:t>
      </w:r>
      <w:r>
        <w:rPr>
          <w:rFonts w:hint="eastAsia" w:ascii="黑体" w:hAnsi="黑体" w:eastAsia="黑体" w:cs="黑体"/>
          <w:sz w:val="32"/>
          <w:szCs w:val="32"/>
          <w:lang w:eastAsia="zh-CN"/>
        </w:rPr>
        <w:t>总则</w:t>
      </w:r>
      <w:bookmarkStart w:id="2" w:name="_bookmark1"/>
      <w:bookmarkEnd w:id="2"/>
      <w:bookmarkStart w:id="3" w:name="1.1 编制目的"/>
      <w:bookmarkEnd w:id="3"/>
      <w:bookmarkStart w:id="57" w:name="_GoBack"/>
      <w:bookmarkEnd w:id="57"/>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1.1 编制目的</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建立完善龙港市大面积停电事件应对工作机制，提高应对能力和效率，最大程度减少人员伤亡和财产损失，维护人民群众的</w:t>
      </w:r>
      <w:r>
        <w:rPr>
          <w:rFonts w:hint="eastAsia" w:ascii="仿宋_GB2312" w:hAnsi="仿宋_GB2312" w:eastAsia="仿宋_GB2312" w:cs="仿宋_GB2312"/>
          <w:sz w:val="32"/>
          <w:szCs w:val="32"/>
          <w:lang w:eastAsia="zh-CN"/>
        </w:rPr>
        <w:t>生命财产安全和社会安全稳定。</w:t>
      </w:r>
      <w:bookmarkStart w:id="4" w:name="1.2 编制依据"/>
      <w:bookmarkEnd w:id="4"/>
      <w:bookmarkStart w:id="5" w:name="_bookmark2"/>
      <w:bookmarkEnd w:id="5"/>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1.2 编制依据</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依据《中华人民共和国突发事件应对法》《电力安全事故应急处置和调查处理条例》《电网调度管理条例》《浙江省大面积</w:t>
      </w:r>
      <w:r>
        <w:rPr>
          <w:rFonts w:hint="eastAsia" w:ascii="仿宋_GB2312" w:hAnsi="仿宋_GB2312" w:eastAsia="仿宋_GB2312" w:cs="仿宋_GB2312"/>
          <w:spacing w:val="-4"/>
          <w:w w:val="99"/>
          <w:sz w:val="32"/>
          <w:szCs w:val="32"/>
          <w:lang w:eastAsia="zh-CN"/>
        </w:rPr>
        <w:t>停电事件应急预案》</w:t>
      </w:r>
      <w:r>
        <w:rPr>
          <w:rFonts w:hint="eastAsia" w:ascii="仿宋_GB2312" w:hAnsi="仿宋_GB2312" w:eastAsia="仿宋_GB2312" w:cs="仿宋_GB2312"/>
          <w:spacing w:val="-4"/>
          <w:w w:val="95"/>
          <w:sz w:val="32"/>
          <w:szCs w:val="32"/>
          <w:lang w:eastAsia="zh-CN"/>
        </w:rPr>
        <w:t>《温州市大面积</w:t>
      </w:r>
      <w:r>
        <w:rPr>
          <w:rFonts w:hint="eastAsia" w:ascii="仿宋_GB2312" w:hAnsi="仿宋_GB2312" w:eastAsia="仿宋_GB2312" w:cs="仿宋_GB2312"/>
          <w:spacing w:val="-4"/>
          <w:w w:val="99"/>
          <w:sz w:val="32"/>
          <w:szCs w:val="32"/>
          <w:lang w:eastAsia="zh-CN"/>
        </w:rPr>
        <w:t>停电事件应急预案》《温州市</w:t>
      </w:r>
      <w:r>
        <w:rPr>
          <w:rFonts w:hint="eastAsia" w:ascii="仿宋_GB2312" w:hAnsi="仿宋_GB2312" w:eastAsia="仿宋_GB2312" w:cs="仿宋_GB2312"/>
          <w:spacing w:val="-4"/>
          <w:w w:val="95"/>
          <w:sz w:val="32"/>
          <w:szCs w:val="32"/>
          <w:lang w:eastAsia="zh-CN"/>
        </w:rPr>
        <w:t>突发事件应急预案管理办法》</w:t>
      </w:r>
      <w:r>
        <w:rPr>
          <w:rFonts w:hint="eastAsia" w:ascii="仿宋_GB2312" w:hAnsi="仿宋_GB2312" w:eastAsia="仿宋_GB2312" w:cs="仿宋_GB2312"/>
          <w:spacing w:val="-4"/>
          <w:w w:val="99"/>
          <w:sz w:val="32"/>
          <w:szCs w:val="32"/>
          <w:lang w:eastAsia="zh-CN"/>
        </w:rPr>
        <w:t>《龙港市突发公共事件总体应急预案》</w:t>
      </w:r>
      <w:r>
        <w:rPr>
          <w:rFonts w:hint="eastAsia" w:ascii="仿宋_GB2312" w:hAnsi="仿宋_GB2312" w:eastAsia="仿宋_GB2312" w:cs="仿宋_GB2312"/>
          <w:spacing w:val="-4"/>
          <w:w w:val="95"/>
          <w:sz w:val="32"/>
          <w:szCs w:val="32"/>
          <w:lang w:eastAsia="zh-CN"/>
        </w:rPr>
        <w:t>等法律法规及相关规定，结合</w:t>
      </w:r>
      <w:r>
        <w:rPr>
          <w:rFonts w:hint="eastAsia" w:ascii="仿宋_GB2312" w:hAnsi="仿宋_GB2312" w:eastAsia="仿宋_GB2312" w:cs="仿宋_GB2312"/>
          <w:sz w:val="32"/>
          <w:szCs w:val="32"/>
          <w:lang w:eastAsia="zh-CN"/>
        </w:rPr>
        <w:t>本地实际，制定本预案。</w:t>
      </w:r>
      <w:bookmarkStart w:id="6" w:name="_bookmark3"/>
      <w:bookmarkEnd w:id="6"/>
      <w:bookmarkStart w:id="7" w:name="1.3 适用范围"/>
      <w:bookmarkEnd w:id="7"/>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1.3 适用范围</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7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eastAsia="zh-CN"/>
        </w:rPr>
        <w:t>本预案适用于我市行政区域内发生的大面积停电事件应对</w:t>
      </w:r>
      <w:r>
        <w:rPr>
          <w:rFonts w:hint="eastAsia" w:ascii="仿宋_GB2312" w:hAnsi="仿宋_GB2312" w:eastAsia="仿宋_GB2312" w:cs="仿宋_GB2312"/>
          <w:sz w:val="32"/>
          <w:szCs w:val="32"/>
          <w:lang w:eastAsia="zh-CN"/>
        </w:rPr>
        <w:t>工作。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大面积停电事件是指由于自然灾害、电力安全事故和外力破坏等原因造成龙港市电网大量减供负荷，对国家安全、社会稳</w:t>
      </w:r>
      <w:r>
        <w:rPr>
          <w:rFonts w:hint="eastAsia" w:ascii="仿宋_GB2312" w:hAnsi="仿宋_GB2312" w:eastAsia="仿宋_GB2312" w:cs="仿宋_GB2312"/>
          <w:sz w:val="32"/>
          <w:szCs w:val="32"/>
          <w:lang w:eastAsia="zh-CN"/>
        </w:rPr>
        <w:t>定以及人民群众生产生活造成影响和威胁的停电事件。</w:t>
      </w:r>
      <w:bookmarkStart w:id="8" w:name="_bookmark4"/>
      <w:bookmarkEnd w:id="8"/>
      <w:bookmarkStart w:id="9" w:name="1.4 工作原则"/>
      <w:bookmarkEnd w:id="9"/>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1.4 工作原则</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1.4.1 预防为主。</w:t>
      </w:r>
      <w:r>
        <w:rPr>
          <w:rFonts w:hint="eastAsia" w:ascii="仿宋_GB2312" w:hAnsi="仿宋_GB2312" w:eastAsia="仿宋_GB2312" w:cs="仿宋_GB2312"/>
          <w:spacing w:val="-6"/>
          <w:sz w:val="32"/>
          <w:szCs w:val="32"/>
          <w:lang w:eastAsia="zh-CN"/>
        </w:rPr>
        <w:t>坚持“安全第一、预防为主、综合治理”的方针，加强电</w:t>
      </w:r>
      <w:r>
        <w:rPr>
          <w:rFonts w:hint="eastAsia" w:ascii="仿宋_GB2312" w:hAnsi="仿宋_GB2312" w:eastAsia="仿宋_GB2312" w:cs="仿宋_GB2312"/>
          <w:spacing w:val="-4"/>
          <w:w w:val="95"/>
          <w:sz w:val="32"/>
          <w:szCs w:val="32"/>
          <w:lang w:eastAsia="zh-CN"/>
        </w:rPr>
        <w:t>力安全管理，落实电网停电事件预防和隐患控制措施，有效防止大面积停电事件</w:t>
      </w:r>
      <w:r>
        <w:rPr>
          <w:rFonts w:hint="eastAsia" w:ascii="仿宋_GB2312" w:hAnsi="仿宋_GB2312" w:eastAsia="仿宋_GB2312" w:cs="仿宋_GB2312"/>
          <w:sz w:val="32"/>
          <w:szCs w:val="32"/>
          <w:lang w:eastAsia="zh-CN"/>
        </w:rPr>
        <w:t>发生；加强电力设施保护宣传工作和行政执法力度，</w:t>
      </w:r>
      <w:r>
        <w:rPr>
          <w:rFonts w:hint="eastAsia" w:ascii="仿宋_GB2312" w:hAnsi="仿宋_GB2312" w:eastAsia="仿宋_GB2312" w:cs="仿宋_GB2312"/>
          <w:spacing w:val="-4"/>
          <w:sz w:val="32"/>
          <w:szCs w:val="32"/>
          <w:lang w:eastAsia="zh-CN"/>
        </w:rPr>
        <w:t>提高公众保护电力设施的意识；规范电力市</w:t>
      </w:r>
      <w:r>
        <w:rPr>
          <w:rFonts w:hint="eastAsia" w:ascii="仿宋_GB2312" w:hAnsi="仿宋_GB2312" w:eastAsia="仿宋_GB2312" w:cs="仿宋_GB2312"/>
          <w:spacing w:val="-9"/>
          <w:w w:val="99"/>
          <w:sz w:val="32"/>
          <w:szCs w:val="32"/>
          <w:lang w:eastAsia="zh-CN"/>
        </w:rPr>
        <w:t>场秩序，避免发生电力供应危机；开展大面积停电恢复控制研究，</w:t>
      </w:r>
      <w:r>
        <w:rPr>
          <w:rFonts w:hint="eastAsia" w:ascii="仿宋_GB2312" w:hAnsi="仿宋_GB2312" w:eastAsia="仿宋_GB2312" w:cs="仿宋_GB2312"/>
          <w:spacing w:val="-157"/>
          <w:w w:val="99"/>
          <w:sz w:val="32"/>
          <w:szCs w:val="32"/>
          <w:lang w:eastAsia="zh-CN"/>
        </w:rPr>
        <w:t xml:space="preserve"> </w:t>
      </w:r>
      <w:r>
        <w:rPr>
          <w:rFonts w:hint="eastAsia" w:ascii="仿宋_GB2312" w:hAnsi="仿宋_GB2312" w:eastAsia="仿宋_GB2312" w:cs="仿宋_GB2312"/>
          <w:sz w:val="32"/>
          <w:szCs w:val="32"/>
          <w:lang w:eastAsia="zh-CN"/>
        </w:rPr>
        <w:t>制订科学有效的电网恢复预案；开展停电救援和紧急处置演习，提高对大面积停电事件处理和应急救援综合处置能力。</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1.4.2 统一指挥。</w:t>
      </w:r>
      <w:r>
        <w:rPr>
          <w:rFonts w:hint="eastAsia" w:ascii="仿宋_GB2312" w:hAnsi="仿宋_GB2312" w:eastAsia="仿宋_GB2312" w:cs="仿宋_GB2312"/>
          <w:spacing w:val="5"/>
          <w:sz w:val="32"/>
          <w:szCs w:val="32"/>
          <w:lang w:eastAsia="zh-CN"/>
        </w:rPr>
        <w:t>在市委市政府统一指挥和协调下，通过应</w:t>
      </w:r>
      <w:r>
        <w:rPr>
          <w:rFonts w:hint="eastAsia" w:ascii="仿宋_GB2312" w:hAnsi="仿宋_GB2312" w:eastAsia="仿宋_GB2312" w:cs="仿宋_GB2312"/>
          <w:spacing w:val="-4"/>
          <w:sz w:val="32"/>
          <w:szCs w:val="32"/>
          <w:lang w:eastAsia="zh-CN"/>
        </w:rPr>
        <w:t>急指挥机构和电网调度机构，组织开展事件处理、事件抢险、电</w:t>
      </w:r>
      <w:r>
        <w:rPr>
          <w:rFonts w:hint="eastAsia" w:ascii="仿宋_GB2312" w:hAnsi="仿宋_GB2312" w:eastAsia="仿宋_GB2312" w:cs="仿宋_GB2312"/>
          <w:sz w:val="32"/>
          <w:szCs w:val="32"/>
          <w:lang w:eastAsia="zh-CN"/>
        </w:rPr>
        <w:t>网恢复、应急救援、维护社会稳定、恢复生产等各项应急工作。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1.4.3 分工负责。</w:t>
      </w:r>
      <w:r>
        <w:rPr>
          <w:rFonts w:hint="eastAsia" w:ascii="仿宋_GB2312" w:hAnsi="仿宋_GB2312" w:eastAsia="仿宋_GB2312" w:cs="仿宋_GB2312"/>
          <w:spacing w:val="5"/>
          <w:sz w:val="32"/>
          <w:szCs w:val="32"/>
          <w:lang w:eastAsia="zh-CN"/>
        </w:rPr>
        <w:t>各有关部门按各</w:t>
      </w:r>
      <w:r>
        <w:rPr>
          <w:rFonts w:hint="eastAsia" w:ascii="仿宋_GB2312" w:hAnsi="仿宋_GB2312" w:eastAsia="仿宋_GB2312" w:cs="仿宋_GB2312"/>
          <w:spacing w:val="-4"/>
          <w:w w:val="95"/>
          <w:sz w:val="32"/>
          <w:szCs w:val="32"/>
          <w:lang w:eastAsia="zh-CN"/>
        </w:rPr>
        <w:t>自职责，组织做好辖区内电网大面积停电事件应急准备和处置工作。电网企业按照电网结构和调度管辖范围，制</w:t>
      </w:r>
      <w:r>
        <w:rPr>
          <w:rFonts w:hint="eastAsia" w:ascii="仿宋_GB2312" w:hAnsi="仿宋_GB2312" w:eastAsia="仿宋_GB2312" w:cs="仿宋_GB2312"/>
          <w:spacing w:val="-4"/>
          <w:w w:val="95"/>
          <w:sz w:val="32"/>
          <w:szCs w:val="32"/>
          <w:lang w:val="en" w:eastAsia="zh-CN"/>
        </w:rPr>
        <w:t>定</w:t>
      </w:r>
      <w:r>
        <w:rPr>
          <w:rFonts w:hint="eastAsia" w:ascii="仿宋_GB2312" w:hAnsi="仿宋_GB2312" w:eastAsia="仿宋_GB2312" w:cs="仿宋_GB2312"/>
          <w:spacing w:val="-4"/>
          <w:w w:val="95"/>
          <w:sz w:val="32"/>
          <w:szCs w:val="32"/>
          <w:lang w:eastAsia="zh-CN"/>
        </w:rPr>
        <w:t>和完善电网应急处理和恢复预案，保证电网尽快恢复供电。电力用户根据重要程度，自备必要的保安措施，避免在突然停电情况下发生次</w:t>
      </w:r>
      <w:r>
        <w:rPr>
          <w:rFonts w:hint="eastAsia" w:ascii="仿宋_GB2312" w:hAnsi="仿宋_GB2312" w:eastAsia="仿宋_GB2312" w:cs="仿宋_GB2312"/>
          <w:sz w:val="32"/>
          <w:szCs w:val="32"/>
          <w:lang w:eastAsia="zh-CN"/>
        </w:rPr>
        <w:t>生灾害。</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1.4.4 保证重点。</w:t>
      </w:r>
      <w:r>
        <w:rPr>
          <w:rFonts w:hint="eastAsia" w:ascii="仿宋_GB2312" w:hAnsi="仿宋_GB2312" w:eastAsia="仿宋_GB2312" w:cs="仿宋_GB2312"/>
          <w:spacing w:val="5"/>
          <w:sz w:val="32"/>
          <w:szCs w:val="32"/>
          <w:lang w:eastAsia="zh-CN"/>
        </w:rPr>
        <w:t>在电网事件处理和控制中，将保证大电网</w:t>
      </w:r>
      <w:r>
        <w:rPr>
          <w:rFonts w:hint="eastAsia" w:ascii="仿宋_GB2312" w:hAnsi="仿宋_GB2312" w:eastAsia="仿宋_GB2312" w:cs="仿宋_GB2312"/>
          <w:spacing w:val="-4"/>
          <w:w w:val="95"/>
          <w:sz w:val="32"/>
          <w:szCs w:val="32"/>
          <w:lang w:eastAsia="zh-CN"/>
        </w:rPr>
        <w:t>的安全放在第一位，采取各种必要手段，防止事件停电范围进一步扩大，防止发生系统性崩溃和瓦解。在电网恢复中，优先保证主干网架、重要输变电设备恢复，提高整个系统恢复速度。在供电恢复中，优先考虑对重点地区、重要社区、重</w:t>
      </w:r>
      <w:r>
        <w:rPr>
          <w:rFonts w:hint="eastAsia" w:ascii="仿宋_GB2312" w:hAnsi="仿宋_GB2312" w:eastAsia="仿宋_GB2312" w:cs="仿宋_GB2312"/>
          <w:sz w:val="32"/>
          <w:szCs w:val="32"/>
          <w:lang w:eastAsia="zh-CN"/>
        </w:rPr>
        <w:t>要用户恢复供电，尽快恢复社会正常秩序。</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1.5 事件分级</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w w:val="99"/>
          <w:sz w:val="32"/>
          <w:szCs w:val="32"/>
          <w:lang w:eastAsia="zh-CN"/>
        </w:rPr>
        <w:t>按照事件严重性和受影响程度，大面积停电事件分为特别重大、重大、较大和一般 4 个级别。</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1.5.1 特别重大大面积停电事件：全省电网减供负荷30%以上，且对龙港有特别重大影响。</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1.5.2 重大大面积停电事件：全省电网减供负荷13%以上30%以下，且对龙港有重大影响；温州市电网减供负荷60%以上或70%以上供电用户停电，且对龙港有重大影响。</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1.5.3 较大大面积停电事件：全省电网减供负荷10%以上13%以下，且对龙港有较大影响；温州市电网减供负荷40%以上60%以下或50%以上70%以下供电用户停电，且对龙港有较大影响；龙港电网减供负荷60%以上或70%以上供电用户停电。</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1.5.4 一般大面积停电事件：全省电网减供负荷5%以上10%以下，且对龙港有影响；或温州市电网减供负荷20%以上40%以下或30%以上50%以下供电用户停电，且对龙港有影响；龙港电网减供负荷40%以上60%以下或50%以上70%以下供电用户停电。</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上述分级标准有关数量的表述中</w:t>
      </w:r>
      <w:r>
        <w:rPr>
          <w:rFonts w:hint="eastAsia" w:ascii="仿宋_GB2312" w:hAnsi="仿宋_GB2312" w:eastAsia="仿宋_GB2312" w:cs="仿宋_GB2312"/>
          <w:spacing w:val="-4"/>
          <w:w w:val="95"/>
          <w:sz w:val="32"/>
          <w:szCs w:val="32"/>
          <w:lang w:val="en" w:eastAsia="zh-CN"/>
        </w:rPr>
        <w:t>，</w:t>
      </w:r>
      <w:r>
        <w:rPr>
          <w:rFonts w:hint="eastAsia" w:ascii="仿宋_GB2312" w:hAnsi="仿宋_GB2312" w:eastAsia="仿宋_GB2312" w:cs="仿宋_GB2312"/>
          <w:spacing w:val="-4"/>
          <w:w w:val="95"/>
          <w:sz w:val="32"/>
          <w:szCs w:val="32"/>
          <w:lang w:eastAsia="zh-CN"/>
        </w:rPr>
        <w:t>“以上”含本数“以下”不含本数。</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08" w:firstLineChars="200"/>
        <w:textAlignment w:val="auto"/>
        <w:rPr>
          <w:rFonts w:hint="eastAsia" w:ascii="黑体" w:hAnsi="黑体" w:eastAsia="黑体" w:cs="黑体"/>
          <w:sz w:val="32"/>
          <w:szCs w:val="32"/>
          <w:lang w:eastAsia="zh-CN"/>
        </w:rPr>
      </w:pPr>
      <w:r>
        <w:rPr>
          <w:rFonts w:hint="eastAsia" w:ascii="黑体" w:hAnsi="黑体" w:eastAsia="黑体" w:cs="黑体"/>
          <w:w w:val="95"/>
          <w:sz w:val="32"/>
          <w:szCs w:val="32"/>
          <w:lang w:eastAsia="zh-CN"/>
        </w:rPr>
        <w:t xml:space="preserve">2  </w:t>
      </w:r>
      <w:r>
        <w:rPr>
          <w:rFonts w:hint="eastAsia" w:ascii="黑体" w:hAnsi="黑体" w:eastAsia="黑体" w:cs="黑体"/>
          <w:sz w:val="32"/>
          <w:szCs w:val="32"/>
          <w:lang w:eastAsia="zh-CN"/>
        </w:rPr>
        <w:t>风险评估</w:t>
      </w:r>
      <w:bookmarkStart w:id="10" w:name="2.1 我市电网存在的大面积停电事件风险"/>
      <w:bookmarkEnd w:id="10"/>
      <w:bookmarkStart w:id="11" w:name="_bookmark7"/>
      <w:bookmarkEnd w:id="11"/>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2.1 我市电网存在的大面积停电事件风险</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w w:val="99"/>
          <w:sz w:val="32"/>
          <w:szCs w:val="32"/>
          <w:lang w:eastAsia="zh-CN"/>
        </w:rPr>
        <w:t>近3年，全市未发生大面积停电事件，趋势总体保持平稳。结合电网运行特点和对以往国内发生的大面积停电事件的统计分析，我市电网运行主要存在以下三个方面的风险因素：</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w w:val="99"/>
          <w:sz w:val="32"/>
          <w:szCs w:val="32"/>
          <w:lang w:eastAsia="zh-CN"/>
        </w:rPr>
        <w:t>（1）全市供电面积约183.99平方公里，受地形地质构造和亚热带季风性湿润气候影响，供电区域内可能会因发生暴雨、雷暴、台风、大雪、大雾、冰雹、冻雨、山火等自然灾害，造成电网输变电设备大范围损毁，从而导致大面积停电。</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w w:val="99"/>
          <w:sz w:val="32"/>
          <w:szCs w:val="32"/>
          <w:lang w:eastAsia="zh-CN"/>
        </w:rPr>
        <w:t>（2）全市电网单线、同杆多回线等供电情况仍然存在，安全控制难度较大。重要输、变电设备、自动化系统故障，可能引起电网大面积停电。</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w w:val="99"/>
          <w:sz w:val="32"/>
          <w:szCs w:val="32"/>
          <w:lang w:eastAsia="zh-CN"/>
        </w:rPr>
        <w:t>（3）高空飘物、野蛮施工、吊车碰线、偷盗电力设施设备、非法侵入、火灾爆炸、恐怖袭击等外力破坏引发的电网设施设备损毁，有可能导致大面积停电。</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w w:val="99"/>
          <w:sz w:val="32"/>
          <w:szCs w:val="32"/>
          <w:lang w:eastAsia="zh-CN"/>
        </w:rPr>
        <w:t>上述风险因素造成的大面积停电事件可能导致交通、通信瘫痪，道路照明设施大面积“失明”，水、气、煤、油等供应中断，严重影响经济建设、人民生活，甚至对社会安定、公共安全造成极大威胁，极易引发次生灾害。</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2.2 我市应对大面积停电事件的应急资源</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针对我市目前的电网运行现状，已制定出台相应应急预案，</w:t>
      </w:r>
      <w:r>
        <w:rPr>
          <w:rFonts w:hint="eastAsia" w:ascii="仿宋_GB2312" w:hAnsi="仿宋_GB2312" w:eastAsia="仿宋_GB2312" w:cs="仿宋_GB2312"/>
          <w:spacing w:val="-4"/>
          <w:sz w:val="32"/>
          <w:szCs w:val="32"/>
          <w:lang w:eastAsia="zh-CN"/>
        </w:rPr>
        <w:t>建立了与电网安全运行相适应的应急救援队伍，配备了相应的应</w:t>
      </w:r>
      <w:r>
        <w:rPr>
          <w:rFonts w:hint="eastAsia" w:ascii="仿宋_GB2312" w:hAnsi="仿宋_GB2312" w:eastAsia="仿宋_GB2312" w:cs="仿宋_GB2312"/>
          <w:sz w:val="32"/>
          <w:szCs w:val="32"/>
          <w:lang w:eastAsia="zh-CN"/>
        </w:rPr>
        <w:t>急救援物资。</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应急预案：制定了《国网浙江省电力有限公司龙港市供电公司大面积停电事件应急预案</w:t>
      </w:r>
      <w:r>
        <w:rPr>
          <w:rFonts w:hint="eastAsia" w:ascii="仿宋_GB2312" w:hAnsi="仿宋_GB2312" w:eastAsia="仿宋_GB2312" w:cs="仿宋_GB2312"/>
          <w:sz w:val="32"/>
          <w:szCs w:val="32"/>
          <w:lang w:eastAsia="zh-CN"/>
        </w:rPr>
        <w:t>》，完善应急指挥机构，强化预警和信息报送。</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应急救援队伍：目前全市电力系统应急力量设置合理，已有</w:t>
      </w:r>
      <w:r>
        <w:rPr>
          <w:rFonts w:hint="eastAsia" w:ascii="仿宋_GB2312" w:hAnsi="仿宋_GB2312" w:eastAsia="仿宋_GB2312" w:cs="仿宋_GB2312"/>
          <w:sz w:val="32"/>
          <w:szCs w:val="32"/>
          <w:lang w:eastAsia="zh-CN"/>
        </w:rPr>
        <w:t>电力救援队伍1支，电网抢修队伍3支，能</w:t>
      </w:r>
      <w:r>
        <w:rPr>
          <w:rFonts w:hint="eastAsia" w:ascii="仿宋_GB2312" w:hAnsi="仿宋_GB2312" w:eastAsia="仿宋_GB2312" w:cs="仿宋_GB2312"/>
          <w:spacing w:val="2"/>
          <w:sz w:val="32"/>
          <w:szCs w:val="32"/>
          <w:lang w:eastAsia="zh-CN"/>
        </w:rPr>
        <w:t>及时应对大面积</w:t>
      </w:r>
      <w:r>
        <w:rPr>
          <w:rFonts w:hint="eastAsia" w:ascii="仿宋_GB2312" w:hAnsi="仿宋_GB2312" w:eastAsia="仿宋_GB2312" w:cs="仿宋_GB2312"/>
          <w:spacing w:val="-4"/>
          <w:w w:val="95"/>
          <w:sz w:val="32"/>
          <w:szCs w:val="32"/>
          <w:lang w:eastAsia="zh-CN"/>
        </w:rPr>
        <w:t>停电事件、极端天气气象灾害和突发事件的救援工作，处置能力</w:t>
      </w:r>
      <w:r>
        <w:rPr>
          <w:rFonts w:hint="eastAsia" w:ascii="仿宋_GB2312" w:hAnsi="仿宋_GB2312" w:eastAsia="仿宋_GB2312" w:cs="仿宋_GB2312"/>
          <w:sz w:val="32"/>
          <w:szCs w:val="32"/>
          <w:lang w:eastAsia="zh-CN"/>
        </w:rPr>
        <w:t>基本满足各类次生事件应对需要。</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应急救援及抢修物资：应急救援队伍的应急处置车辆、应急发电</w:t>
      </w:r>
      <w:r>
        <w:rPr>
          <w:rFonts w:hint="eastAsia" w:ascii="仿宋_GB2312" w:hAnsi="仿宋_GB2312" w:eastAsia="仿宋_GB2312" w:cs="仿宋_GB2312"/>
          <w:spacing w:val="-9"/>
          <w:w w:val="99"/>
          <w:sz w:val="32"/>
          <w:szCs w:val="32"/>
          <w:lang w:eastAsia="zh-CN"/>
        </w:rPr>
        <w:t>车、吊车等大型机械设备和物资储备基本满足应急需要，设有市应急基干队伍仓库</w:t>
      </w:r>
      <w:r>
        <w:rPr>
          <w:rFonts w:hint="eastAsia" w:ascii="仿宋_GB2312" w:hAnsi="仿宋_GB2312" w:eastAsia="仿宋_GB2312" w:cs="仿宋_GB2312"/>
          <w:spacing w:val="2"/>
          <w:sz w:val="32"/>
          <w:szCs w:val="32"/>
          <w:lang w:eastAsia="zh-CN"/>
        </w:rPr>
        <w:t>1个，位于龙港大道电力大楼二号楼一楼仓库。常用物</w:t>
      </w:r>
      <w:r>
        <w:rPr>
          <w:rFonts w:hint="eastAsia" w:ascii="仿宋_GB2312" w:hAnsi="仿宋_GB2312" w:eastAsia="仿宋_GB2312" w:cs="仿宋_GB2312"/>
          <w:spacing w:val="-4"/>
          <w:sz w:val="32"/>
          <w:szCs w:val="32"/>
          <w:lang w:eastAsia="zh-CN"/>
        </w:rPr>
        <w:t>资定期检查，到期及时更新，救援设备按季度更新存放点、</w:t>
      </w:r>
      <w:r>
        <w:rPr>
          <w:rFonts w:hint="eastAsia" w:ascii="仿宋_GB2312" w:hAnsi="仿宋_GB2312" w:eastAsia="仿宋_GB2312" w:cs="仿宋_GB2312"/>
          <w:spacing w:val="-9"/>
          <w:w w:val="99"/>
          <w:sz w:val="32"/>
          <w:szCs w:val="32"/>
          <w:lang w:eastAsia="zh-CN"/>
        </w:rPr>
        <w:t>设备保养情况和负责人信息。</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3  组织机构及职责</w:t>
      </w:r>
      <w:bookmarkStart w:id="12" w:name="_bookmark10"/>
      <w:bookmarkEnd w:id="12"/>
      <w:bookmarkStart w:id="13" w:name="3.1 市大面积停电事件应急指挥机构"/>
      <w:bookmarkEnd w:id="13"/>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3.1 市大面积停电事件应急指挥机构</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市政府预设市处置大面积停电应急指挥部（以下简称市应急指挥部），市行政区域内发生一般大面积停电事件时，由市应急指挥部统一领导指挥大面积停电事件应急处置工作；发生特别重大、重大、较大大面积停电事件时，市应急指挥部服从浙江省、温州市大面积停电事件应急指挥部统一指挥，开展应对工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市应急指挥部总指挥长由分管副市长担任，副总指挥长由市政府联系副主任及市经济发展局、市应急管理局、国网龙港市供电公司主要负责人担任，或由总指挥长根据实际情况指定；成员主要有市委宣传统战部、</w:t>
      </w:r>
      <w:r>
        <w:rPr>
          <w:rFonts w:hint="eastAsia" w:ascii="仿宋_GB2312" w:hAnsi="仿宋_GB2312" w:eastAsia="仿宋_GB2312" w:cs="仿宋_GB2312"/>
          <w:color w:val="000000"/>
          <w:spacing w:val="8"/>
          <w:sz w:val="32"/>
          <w:szCs w:val="32"/>
          <w:shd w:val="clear" w:color="auto" w:fill="FFFFFF"/>
          <w:lang w:eastAsia="zh-CN"/>
        </w:rPr>
        <w:t>市经济发展局、市公安局、市财政局、市社会事业局、市自然资源与规划建设局、市农业农村局、市应急管理局、市综合行政执法局、市融媒体中心、市消防救援大队、市气象局</w:t>
      </w:r>
      <w:r>
        <w:rPr>
          <w:rFonts w:hint="eastAsia" w:ascii="仿宋_GB2312" w:hAnsi="仿宋_GB2312" w:eastAsia="仿宋_GB2312" w:cs="仿宋_GB2312"/>
          <w:spacing w:val="-4"/>
          <w:sz w:val="32"/>
          <w:szCs w:val="32"/>
          <w:lang w:eastAsia="zh-CN"/>
        </w:rPr>
        <w:t>、国网龙港市供电公司</w:t>
      </w:r>
      <w:r>
        <w:rPr>
          <w:rFonts w:hint="eastAsia" w:ascii="仿宋_GB2312" w:hAnsi="仿宋_GB2312" w:eastAsia="仿宋_GB2312" w:cs="仿宋_GB2312"/>
          <w:spacing w:val="-9"/>
          <w:w w:val="95"/>
          <w:sz w:val="32"/>
          <w:szCs w:val="32"/>
          <w:lang w:eastAsia="zh-CN"/>
        </w:rPr>
        <w:t>、</w:t>
      </w:r>
      <w:r>
        <w:rPr>
          <w:rFonts w:hint="eastAsia" w:ascii="仿宋_GB2312" w:hAnsi="仿宋_GB2312" w:eastAsia="仿宋_GB2312" w:cs="仿宋_GB2312"/>
          <w:spacing w:val="-4"/>
          <w:w w:val="95"/>
          <w:sz w:val="32"/>
          <w:szCs w:val="32"/>
          <w:lang w:eastAsia="zh-CN"/>
        </w:rPr>
        <w:t>电信、移动、联通龙港公司、浙江隆鑫彩虹供电有限公司、苍南伟明环保能源有限公司及苍南玉苍伟明环保能源有限公司</w:t>
      </w:r>
      <w:r>
        <w:rPr>
          <w:rFonts w:hint="eastAsia" w:ascii="仿宋_GB2312" w:hAnsi="仿宋_GB2312" w:eastAsia="仿宋_GB2312" w:cs="仿宋_GB2312"/>
          <w:sz w:val="32"/>
          <w:szCs w:val="32"/>
          <w:lang w:eastAsia="zh-CN"/>
        </w:rPr>
        <w:t>。可根据应对工作需要，</w:t>
      </w:r>
      <w:r>
        <w:rPr>
          <w:rFonts w:hint="eastAsia" w:ascii="仿宋_GB2312" w:hAnsi="仿宋_GB2312" w:eastAsia="仿宋_GB2312" w:cs="仿宋_GB2312"/>
          <w:spacing w:val="-12"/>
          <w:sz w:val="32"/>
          <w:szCs w:val="32"/>
          <w:lang w:eastAsia="zh-CN"/>
        </w:rPr>
        <w:t>增加其他有关部门和相关电力企业为成员</w:t>
      </w:r>
      <w:r>
        <w:rPr>
          <w:rFonts w:hint="eastAsia" w:ascii="仿宋_GB2312" w:hAnsi="仿宋_GB2312" w:eastAsia="仿宋_GB2312" w:cs="仿宋_GB2312"/>
          <w:spacing w:val="-9"/>
          <w:w w:val="95"/>
          <w:sz w:val="32"/>
          <w:szCs w:val="32"/>
          <w:lang w:eastAsia="zh-CN"/>
        </w:rPr>
        <w:t>单位。</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市应急指挥部下设应急指挥办公室，办公室设在市经济发展局， 办公室主任由市经济发展局主要负责人兼任。</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在台风洪涝及森林火灾等灾害期间，市应急指挥部应与市相</w:t>
      </w:r>
      <w:r>
        <w:rPr>
          <w:rFonts w:hint="eastAsia" w:ascii="仿宋_GB2312" w:hAnsi="仿宋_GB2312" w:eastAsia="仿宋_GB2312" w:cs="仿宋_GB2312"/>
          <w:sz w:val="32"/>
          <w:szCs w:val="32"/>
          <w:lang w:eastAsia="zh-CN"/>
        </w:rPr>
        <w:t>关应急指挥部做好衔接。</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3.1.1市应急指挥部主要职责</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（1）贯彻落</w:t>
      </w:r>
      <w:r>
        <w:rPr>
          <w:rFonts w:hint="eastAsia" w:ascii="仿宋_GB2312" w:hAnsi="仿宋_GB2312" w:eastAsia="仿宋_GB2312" w:cs="仿宋_GB2312"/>
          <w:spacing w:val="2"/>
          <w:w w:val="95"/>
          <w:sz w:val="32"/>
          <w:szCs w:val="32"/>
          <w:lang w:eastAsia="zh-CN"/>
        </w:rPr>
        <w:t>实温州市委、市政府和市委、市政府决策部署，统</w:t>
      </w:r>
      <w:r>
        <w:rPr>
          <w:rFonts w:hint="eastAsia" w:ascii="仿宋_GB2312" w:hAnsi="仿宋_GB2312" w:eastAsia="仿宋_GB2312" w:cs="仿宋_GB2312"/>
          <w:sz w:val="32"/>
          <w:szCs w:val="32"/>
          <w:lang w:eastAsia="zh-CN"/>
        </w:rPr>
        <w:t>一领导和指挥我市行政区域内大面积停电事件应对工作。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（2）负责应急救援重大事项决策，开展应急联动，解决应急处置与应急救援重大问题。</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（3）下达应急指令，适时启动应急响应和应急终止命令。</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（4）及时向市工作组或温州市处置大面积停电事件应急指挥部报告相关情况，视情提出协调支援请求。</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（5）督促制定、完善相关应急预案。</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（6）组织开展应急处置工作评估与总结。</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3.1.2市应急指挥部下设相应工作组</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（1）综合协调组：由市经济发展局牵头，市委宣传统战部、</w:t>
      </w:r>
      <w:r>
        <w:rPr>
          <w:rFonts w:hint="eastAsia" w:ascii="仿宋_GB2312" w:hAnsi="仿宋_GB2312" w:eastAsia="仿宋_GB2312" w:cs="仿宋_GB2312"/>
          <w:spacing w:val="-4"/>
          <w:w w:val="95"/>
          <w:sz w:val="32"/>
          <w:szCs w:val="32"/>
          <w:lang w:val="en" w:eastAsia="zh-CN"/>
        </w:rPr>
        <w:t>市公安局</w:t>
      </w:r>
      <w:r>
        <w:rPr>
          <w:rFonts w:hint="eastAsia" w:ascii="仿宋_GB2312" w:hAnsi="仿宋_GB2312" w:eastAsia="仿宋_GB2312" w:cs="仿宋_GB2312"/>
          <w:spacing w:val="-4"/>
          <w:w w:val="95"/>
          <w:sz w:val="32"/>
          <w:szCs w:val="32"/>
          <w:lang w:eastAsia="zh-CN"/>
        </w:rPr>
        <w:t>、市应急管理局、国网龙港市供电公司、突发事件所在地社区等参加。</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主要职责：协调组织突发事件现场应急处置工作；负责向各个工作组传达事件处置进展情况；根据事件情况及时调拨应急发电车及调运应急物资；负责电力突发事件处置过程中信息收集、汇总、 上报、续报工作；组织开展事件处置评估。</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（2）电力恢复组：由国网龙港市供电公司牵头，市经济发展局、</w:t>
      </w:r>
      <w:r>
        <w:rPr>
          <w:rFonts w:hint="eastAsia" w:ascii="仿宋_GB2312" w:hAnsi="仿宋_GB2312" w:eastAsia="仿宋_GB2312" w:cs="仿宋_GB2312"/>
          <w:color w:val="000000"/>
          <w:spacing w:val="8"/>
          <w:sz w:val="32"/>
          <w:szCs w:val="32"/>
          <w:shd w:val="clear" w:color="auto" w:fill="FFFFFF"/>
          <w:lang w:eastAsia="zh-CN"/>
        </w:rPr>
        <w:t>市自然资源与规划建设局</w:t>
      </w:r>
      <w:r>
        <w:rPr>
          <w:rFonts w:hint="eastAsia" w:ascii="仿宋_GB2312" w:hAnsi="仿宋_GB2312" w:eastAsia="仿宋_GB2312" w:cs="仿宋_GB2312"/>
          <w:spacing w:val="-4"/>
          <w:w w:val="95"/>
          <w:sz w:val="32"/>
          <w:szCs w:val="32"/>
          <w:lang w:eastAsia="zh-CN"/>
        </w:rPr>
        <w:t>、市应急管理局、市气象局、</w:t>
      </w:r>
      <w:r>
        <w:rPr>
          <w:rFonts w:hint="eastAsia" w:ascii="仿宋_GB2312" w:hAnsi="仿宋_GB2312" w:eastAsia="仿宋_GB2312" w:cs="仿宋_GB2312"/>
          <w:color w:val="000000"/>
          <w:spacing w:val="8"/>
          <w:sz w:val="32"/>
          <w:szCs w:val="32"/>
          <w:shd w:val="clear" w:color="auto" w:fill="FFFFFF"/>
          <w:lang w:eastAsia="zh-CN"/>
        </w:rPr>
        <w:t>电信、移动、联通龙港分公司、</w:t>
      </w:r>
      <w:r>
        <w:rPr>
          <w:rFonts w:hint="eastAsia" w:ascii="仿宋_GB2312" w:hAnsi="仿宋_GB2312" w:eastAsia="仿宋_GB2312" w:cs="仿宋_GB2312"/>
          <w:spacing w:val="-4"/>
          <w:w w:val="95"/>
          <w:sz w:val="32"/>
          <w:szCs w:val="32"/>
          <w:lang w:eastAsia="zh-CN"/>
        </w:rPr>
        <w:t>浙江隆鑫彩虹供电有限公司、苍南伟明环保能源有限公司及苍南玉苍伟明环保能源有限公司。视情增加其他单位。</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主要职责：组织进行技术研判，开展事态分析；组织电力抢修恢复工作，尽快恢复受影响区域供电；为医院、学校等人员密集场所提供应急充电设施；负责重要电力用户、重点区域的临时供电保障；负责组织跨区域的电力应急抢修恢复协调工作；提供停电区域地图和地理信息数据。</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（3）新闻宣传组：由市委宣传统战部牵头，市经济发展局、</w:t>
      </w:r>
      <w:r>
        <w:rPr>
          <w:rFonts w:hint="eastAsia" w:ascii="仿宋_GB2312" w:hAnsi="仿宋_GB2312" w:eastAsia="仿宋_GB2312" w:cs="仿宋_GB2312"/>
          <w:spacing w:val="-4"/>
          <w:w w:val="95"/>
          <w:sz w:val="32"/>
          <w:szCs w:val="32"/>
          <w:lang w:val="en" w:eastAsia="zh-CN"/>
        </w:rPr>
        <w:t>市</w:t>
      </w:r>
      <w:r>
        <w:rPr>
          <w:rFonts w:hint="eastAsia" w:ascii="仿宋_GB2312" w:hAnsi="仿宋_GB2312" w:eastAsia="仿宋_GB2312" w:cs="仿宋_GB2312"/>
          <w:spacing w:val="-4"/>
          <w:w w:val="95"/>
          <w:sz w:val="32"/>
          <w:szCs w:val="32"/>
          <w:lang w:eastAsia="zh-CN"/>
        </w:rPr>
        <w:t>公安局、市社会事业局、国网龙港市供电公司等参加。</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主要职责：组织开展事件进展、应急工作情况等权威信息发布，加强新闻宣传报道；收集分析国内外舆情和社会公众动态信息，加强媒体、互联网平台管理，正确引导舆论；及时澄清不实信息，回应社会关切。</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（4）综合保障组：由市经济发展局牵头，市公安局、市财政局、市社会事业局、</w:t>
      </w:r>
      <w:r>
        <w:rPr>
          <w:rFonts w:hint="eastAsia" w:ascii="仿宋_GB2312" w:hAnsi="仿宋_GB2312" w:eastAsia="仿宋_GB2312" w:cs="仿宋_GB2312"/>
          <w:color w:val="000000"/>
          <w:spacing w:val="8"/>
          <w:sz w:val="32"/>
          <w:szCs w:val="32"/>
          <w:shd w:val="clear" w:color="auto" w:fill="FFFFFF"/>
          <w:lang w:eastAsia="zh-CN"/>
        </w:rPr>
        <w:t>市自然资源与规划建设局、市农业农村局、市应急管理局、市综合行政执法局、市融媒体中心、市消防救援大队、市气象局</w:t>
      </w:r>
      <w:r>
        <w:rPr>
          <w:rFonts w:hint="eastAsia" w:ascii="仿宋_GB2312" w:hAnsi="仿宋_GB2312" w:eastAsia="仿宋_GB2312" w:cs="仿宋_GB2312"/>
          <w:spacing w:val="-4"/>
          <w:sz w:val="32"/>
          <w:szCs w:val="32"/>
          <w:lang w:eastAsia="zh-CN"/>
        </w:rPr>
        <w:t>、国网龙港市供电公司</w:t>
      </w:r>
      <w:r>
        <w:rPr>
          <w:rFonts w:hint="eastAsia" w:ascii="仿宋_GB2312" w:hAnsi="仿宋_GB2312" w:eastAsia="仿宋_GB2312" w:cs="仿宋_GB2312"/>
          <w:spacing w:val="-9"/>
          <w:w w:val="95"/>
          <w:sz w:val="32"/>
          <w:szCs w:val="32"/>
          <w:lang w:eastAsia="zh-CN"/>
        </w:rPr>
        <w:t>、</w:t>
      </w:r>
      <w:r>
        <w:rPr>
          <w:rFonts w:hint="eastAsia" w:ascii="仿宋_GB2312" w:hAnsi="仿宋_GB2312" w:eastAsia="仿宋_GB2312" w:cs="仿宋_GB2312"/>
          <w:spacing w:val="-4"/>
          <w:w w:val="95"/>
          <w:sz w:val="32"/>
          <w:szCs w:val="32"/>
          <w:lang w:eastAsia="zh-CN"/>
        </w:rPr>
        <w:t>电信、移动、联通龙港公司、浙江隆鑫彩虹供电有限公司、苍南伟明环保能源有限公司及苍南玉苍伟明环保能源有限公司，视情增加其他单位。</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主要职责：对大面积停电事件受灾情况进行核实，指导电力抢修恢复方案，落实电力抢修人员、资金和物资；组织做好应急救援装备物资及生产生活物资的紧急生产、储备调拨和紧急配送工作；及时组织调运重要生活必需品，保障群众基本生活和市场供应；及时恢复供水、供气、供热等设施正常运行；维护通信、广播电视等设施正常运行；维护道路、水路等基本交通运行；组织开展事件处置评估。</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（5）社会稳定组：由</w:t>
      </w:r>
      <w:r>
        <w:rPr>
          <w:rFonts w:hint="eastAsia" w:ascii="仿宋_GB2312" w:hAnsi="仿宋_GB2312" w:eastAsia="仿宋_GB2312" w:cs="仿宋_GB2312"/>
          <w:spacing w:val="-4"/>
          <w:w w:val="95"/>
          <w:sz w:val="32"/>
          <w:szCs w:val="32"/>
          <w:lang w:val="en" w:eastAsia="zh-CN"/>
        </w:rPr>
        <w:t>市</w:t>
      </w:r>
      <w:r>
        <w:rPr>
          <w:rFonts w:hint="eastAsia" w:ascii="仿宋_GB2312" w:hAnsi="仿宋_GB2312" w:eastAsia="仿宋_GB2312" w:cs="仿宋_GB2312"/>
          <w:spacing w:val="-4"/>
          <w:w w:val="95"/>
          <w:sz w:val="32"/>
          <w:szCs w:val="32"/>
          <w:lang w:eastAsia="zh-CN"/>
        </w:rPr>
        <w:t>公安局牵头，</w:t>
      </w:r>
      <w:r>
        <w:rPr>
          <w:rFonts w:hint="eastAsia" w:ascii="仿宋_GB2312" w:hAnsi="仿宋_GB2312" w:eastAsia="仿宋_GB2312" w:cs="仿宋_GB2312"/>
          <w:spacing w:val="-4"/>
          <w:sz w:val="32"/>
          <w:szCs w:val="32"/>
          <w:lang w:eastAsia="zh-CN"/>
        </w:rPr>
        <w:t>由市委宣传统战部、</w:t>
      </w:r>
      <w:r>
        <w:rPr>
          <w:rFonts w:hint="eastAsia" w:ascii="仿宋_GB2312" w:hAnsi="仿宋_GB2312" w:eastAsia="仿宋_GB2312" w:cs="仿宋_GB2312"/>
          <w:color w:val="000000"/>
          <w:spacing w:val="8"/>
          <w:sz w:val="32"/>
          <w:szCs w:val="32"/>
          <w:shd w:val="clear" w:color="auto" w:fill="FFFFFF"/>
          <w:lang w:eastAsia="zh-CN"/>
        </w:rPr>
        <w:t>市人武部、市经济发展局、市社会事业局、市自然资源与规划建设局、市综合行政执法局</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主要职责：加强受影响地区社会治安管理，严厉打击借机传播谣言制造社会恐慌，以及趁机盗窃、抢劫、哄抢等违法犯罪行为；加强转移人员安置点、救灾物资存放点等重点地区治安管控；加强对重要生活必需品等商品的市场监管和调控，打击囤积居奇、哄抬物价等价格违法行为，维护市场正常秩序和价格基本稳定；加强对重点区域、重点单位的警戒；做好有关社会治安矛盾纠纷化解等工作，切实维护社会稳定。</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3.1.3应急指挥部成员单位职责</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（1）</w:t>
      </w:r>
      <w:r>
        <w:rPr>
          <w:rFonts w:hint="eastAsia" w:ascii="仿宋_GB2312" w:hAnsi="仿宋_GB2312" w:eastAsia="仿宋_GB2312" w:cs="仿宋_GB2312"/>
          <w:spacing w:val="-4"/>
          <w:sz w:val="32"/>
          <w:szCs w:val="32"/>
          <w:lang w:eastAsia="zh-CN"/>
        </w:rPr>
        <w:t>市委宣传统战部</w:t>
      </w:r>
      <w:r>
        <w:rPr>
          <w:rFonts w:hint="eastAsia" w:ascii="仿宋_GB2312" w:hAnsi="仿宋_GB2312" w:eastAsia="仿宋_GB2312" w:cs="仿宋_GB2312"/>
          <w:spacing w:val="-4"/>
          <w:w w:val="95"/>
          <w:sz w:val="32"/>
          <w:szCs w:val="32"/>
          <w:lang w:eastAsia="zh-CN"/>
        </w:rPr>
        <w:t>：牵头新闻宣传组工作；及时组织协调</w:t>
      </w:r>
      <w:r>
        <w:rPr>
          <w:rFonts w:hint="eastAsia" w:ascii="仿宋_GB2312" w:hAnsi="仿宋_GB2312" w:eastAsia="仿宋_GB2312" w:cs="仿宋_GB2312"/>
          <w:spacing w:val="-4"/>
          <w:w w:val="95"/>
          <w:sz w:val="32"/>
          <w:szCs w:val="32"/>
          <w:lang w:val="en" w:eastAsia="zh-CN"/>
        </w:rPr>
        <w:t>市</w:t>
      </w:r>
      <w:r>
        <w:rPr>
          <w:rFonts w:hint="eastAsia" w:ascii="仿宋_GB2312" w:hAnsi="仿宋_GB2312" w:eastAsia="仿宋_GB2312" w:cs="仿宋_GB2312"/>
          <w:spacing w:val="-4"/>
          <w:w w:val="95"/>
          <w:sz w:val="32"/>
          <w:szCs w:val="32"/>
          <w:lang w:eastAsia="zh-CN"/>
        </w:rPr>
        <w:t>属媒体，组织指导新闻发布和报道工作，协助电力部门积极主动向社会发布大面积停电事件信息和应对工作情况，提示相关注意事项和安保措施；加强舆情收集分析，及时回应社会关切，澄清不实信息，正确引导社会舆论，稳定公众情绪。统筹协调督促电力行业强化关键信息基础设施网络安全保护。</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2）市经济发展局：牵头综合协调组和综合保障组工作；做好非故障区域电力保障和紧急状态下的有序用电工作；协调有关电力企业参与大面积停电事件应急处置工作；负责电网恢复正常运行所需建设项目的计划安排和衔接工作；负责联系省市能源局和有关单位；按照《龙港市突发公共事件物资应急保障行动方案》，配合有关部门协调做好工业应急救灾物资的生产、征购、收储、日常管理、调拨和稳定工业经济运行，协调有关通信企业参与大面积停电事件应急通信保障工作；负责协调商超提供重要生活必需品保障，协调做好商品进口及口岸检验检疫工作；负责对大面积停电区域重要商品和服务价格开展监测预警，及时提请市政府或会同有关部门处置价格异常波动，维护市场价格正常秩序。</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（3）</w:t>
      </w:r>
      <w:r>
        <w:rPr>
          <w:rFonts w:hint="eastAsia" w:ascii="仿宋_GB2312" w:hAnsi="仿宋_GB2312" w:eastAsia="仿宋_GB2312" w:cs="仿宋_GB2312"/>
          <w:spacing w:val="-4"/>
          <w:w w:val="95"/>
          <w:sz w:val="32"/>
          <w:szCs w:val="32"/>
          <w:lang w:val="en" w:eastAsia="zh-CN"/>
        </w:rPr>
        <w:t>市</w:t>
      </w:r>
      <w:r>
        <w:rPr>
          <w:rFonts w:hint="eastAsia" w:ascii="仿宋_GB2312" w:hAnsi="仿宋_GB2312" w:eastAsia="仿宋_GB2312" w:cs="仿宋_GB2312"/>
          <w:spacing w:val="-4"/>
          <w:w w:val="95"/>
          <w:sz w:val="32"/>
          <w:szCs w:val="32"/>
          <w:lang w:eastAsia="zh-CN"/>
        </w:rPr>
        <w:t>公安局：牵头社会稳定组工作；负责组织协调、指导监督关系国计民生、国家安全和公共安全重要单位和要害部位的安全保卫工作；组织维护社会治安稳定、交通秩序。</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（4）市财政局：负责应急救灾资金、大面积停电事件应急</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pacing w:val="-4"/>
          <w:w w:val="95"/>
          <w:sz w:val="32"/>
          <w:szCs w:val="32"/>
          <w:lang w:eastAsia="zh-CN"/>
        </w:rPr>
        <w:t>置工作经费保障。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5）市社会事业局：必要时指导事件所在地中小学校、幼儿园、教育培训机构停止上课、集会等群体性活动；对符合条件的受事件影响群众实施基本生活救助，配合做好死亡人员善后处理工作；配合属地做好大面积停电事件造成生活困难群体基本生活救助；负责组织协调停电地区应急医疗救援和卫生防疫工作，协调停电地区医院启动自备应急电源并采取临时应急措施；组织伤员救治。</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（6）</w:t>
      </w:r>
      <w:r>
        <w:rPr>
          <w:rFonts w:hint="eastAsia" w:ascii="仿宋_GB2312" w:hAnsi="仿宋_GB2312" w:eastAsia="仿宋_GB2312" w:cs="仿宋_GB2312"/>
          <w:color w:val="000000"/>
          <w:spacing w:val="8"/>
          <w:sz w:val="32"/>
          <w:szCs w:val="32"/>
          <w:shd w:val="clear" w:color="auto" w:fill="FFFFFF"/>
          <w:lang w:eastAsia="zh-CN"/>
        </w:rPr>
        <w:t>市自然资源与规划建设局</w:t>
      </w:r>
      <w:r>
        <w:rPr>
          <w:rFonts w:hint="eastAsia" w:ascii="仿宋_GB2312" w:hAnsi="仿宋_GB2312" w:eastAsia="仿宋_GB2312" w:cs="仿宋_GB2312"/>
          <w:spacing w:val="-4"/>
          <w:w w:val="95"/>
          <w:sz w:val="32"/>
          <w:szCs w:val="32"/>
          <w:lang w:eastAsia="zh-CN"/>
        </w:rPr>
        <w:t>：做好地质灾害气象风险等级预报工作；负责做好大面积停电事件引发的突发环境事件的环境应急监测工作，组织对污染造成的环境影响和损害进行评估并协助提出控制、消除环境污染的应急处置建议；负责组织协调应急救援交通工具，落实发电燃料、抢险救援物资、必要生活资料等运输保障，协调城市公共客运交通安全和城市交通运营安全；负责灾害现场道路抢修通车工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（7）市</w:t>
      </w:r>
      <w:r>
        <w:rPr>
          <w:rFonts w:hint="eastAsia" w:ascii="仿宋_GB2312" w:hAnsi="仿宋_GB2312" w:eastAsia="仿宋_GB2312" w:cs="仿宋_GB2312"/>
          <w:spacing w:val="-4"/>
          <w:w w:val="95"/>
          <w:sz w:val="32"/>
          <w:szCs w:val="32"/>
          <w:lang w:val="en" w:eastAsia="zh-CN"/>
        </w:rPr>
        <w:t>农业农村</w:t>
      </w:r>
      <w:r>
        <w:rPr>
          <w:rFonts w:hint="eastAsia" w:ascii="仿宋_GB2312" w:hAnsi="仿宋_GB2312" w:eastAsia="仿宋_GB2312" w:cs="仿宋_GB2312"/>
          <w:spacing w:val="-4"/>
          <w:w w:val="95"/>
          <w:sz w:val="32"/>
          <w:szCs w:val="32"/>
          <w:lang w:eastAsia="zh-CN"/>
        </w:rPr>
        <w:t>局：负责提供水旱灾害的灾情、险情等有关信 息；必要时组织小型水电站提供应急电源；协调解决电力线路抢险中的林木砍伐事宜；负责发布森林灾害信息；</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（8）市应急管理局：协助市应急指挥部协调应急处置的相关事宜，协调联系民兵、预备役部队、直升机、社会救援力量等参与突发事件的应急处置，指导参与有关生产安全事故调查工作。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（9）市综合行政执法局：负责协调和指导恢复城市供水、 供气、市政照明、污水处理、排水防涝等公用设施运行。</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10）国网龙港市供电公司：牵头电力恢复组工作；负责抢修受损电网设施设备，尽快恢复受影响区域供电；向重要用户和重要设施提供必要的电力支援；负责组织跨区域的电网应急抢修恢复协调工作；组织事件发生所在地供电单位为居民基本的通信、应急照明、急救医疗等提供应急充电设施；第一时间就大面积停电事件情况告知受影响地区和单位。</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（11）</w:t>
      </w:r>
      <w:r>
        <w:rPr>
          <w:rFonts w:hint="eastAsia" w:ascii="仿宋_GB2312" w:hAnsi="仿宋_GB2312" w:eastAsia="仿宋_GB2312" w:cs="仿宋_GB2312"/>
          <w:color w:val="000000"/>
          <w:spacing w:val="8"/>
          <w:sz w:val="32"/>
          <w:szCs w:val="32"/>
          <w:shd w:val="clear" w:color="auto" w:fill="FFFFFF"/>
          <w:lang w:eastAsia="zh-CN"/>
        </w:rPr>
        <w:t>市融媒体中心：</w:t>
      </w:r>
      <w:r>
        <w:rPr>
          <w:rFonts w:hint="eastAsia" w:ascii="仿宋_GB2312" w:hAnsi="仿宋_GB2312" w:eastAsia="仿宋_GB2312" w:cs="仿宋_GB2312"/>
          <w:spacing w:val="-4"/>
          <w:w w:val="95"/>
          <w:sz w:val="32"/>
          <w:szCs w:val="32"/>
          <w:lang w:eastAsia="zh-CN"/>
        </w:rPr>
        <w:t>负责大面积停电事件的应急公益宣传及应急广播。</w:t>
      </w:r>
    </w:p>
    <w:p>
      <w:pPr>
        <w:pStyle w:val="3"/>
        <w:keepNext w:val="0"/>
        <w:keepLines w:val="0"/>
        <w:pageBreakBefore w:val="0"/>
        <w:widowControl w:val="0"/>
        <w:kinsoku/>
        <w:wordWrap/>
        <w:overflowPunct/>
        <w:topLinePunct w:val="0"/>
        <w:autoSpaceDE/>
        <w:autoSpaceDN/>
        <w:bidi w:val="0"/>
        <w:adjustRightInd/>
        <w:snapToGrid/>
        <w:spacing w:before="43" w:line="560" w:lineRule="exact"/>
        <w:ind w:left="0" w:right="105" w:firstLine="592" w:firstLineChars="200"/>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（12）市消防救援大队：负责组织、指挥应急救援和火灾扑救工作，参加突发事件抢险和人员搜救等工作。</w:t>
      </w:r>
    </w:p>
    <w:p>
      <w:pPr>
        <w:pStyle w:val="3"/>
        <w:keepNext w:val="0"/>
        <w:keepLines w:val="0"/>
        <w:pageBreakBefore w:val="0"/>
        <w:widowControl w:val="0"/>
        <w:kinsoku/>
        <w:wordWrap/>
        <w:overflowPunct/>
        <w:topLinePunct w:val="0"/>
        <w:autoSpaceDE/>
        <w:autoSpaceDN/>
        <w:bidi w:val="0"/>
        <w:adjustRightInd/>
        <w:snapToGrid/>
        <w:spacing w:before="43" w:line="560" w:lineRule="exact"/>
        <w:ind w:left="0" w:right="105" w:firstLine="592" w:firstLineChars="200"/>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（13）市气象局：负责天气监测、预报、预测，及时提供气象信息服务，组织开展因气象灾害引发的突发事件灾害调查、评估及气象分析等工作。</w:t>
      </w:r>
    </w:p>
    <w:p>
      <w:pPr>
        <w:pStyle w:val="3"/>
        <w:keepNext w:val="0"/>
        <w:keepLines w:val="0"/>
        <w:pageBreakBefore w:val="0"/>
        <w:widowControl w:val="0"/>
        <w:kinsoku/>
        <w:wordWrap/>
        <w:overflowPunct/>
        <w:topLinePunct w:val="0"/>
        <w:autoSpaceDE/>
        <w:autoSpaceDN/>
        <w:bidi w:val="0"/>
        <w:adjustRightInd/>
        <w:snapToGrid/>
        <w:spacing w:before="43" w:line="560" w:lineRule="exact"/>
        <w:ind w:left="0" w:right="105" w:firstLine="592" w:firstLineChars="200"/>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（14）电信、移动、联通龙港公司：做好应急救援过程中公用通信网应急通信保障工作。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3.2 现场指挥机构</w:t>
      </w:r>
    </w:p>
    <w:p>
      <w:pPr>
        <w:pStyle w:val="3"/>
        <w:keepNext w:val="0"/>
        <w:keepLines w:val="0"/>
        <w:pageBreakBefore w:val="0"/>
        <w:widowControl w:val="0"/>
        <w:kinsoku/>
        <w:wordWrap/>
        <w:overflowPunct/>
        <w:topLinePunct w:val="0"/>
        <w:autoSpaceDE/>
        <w:autoSpaceDN/>
        <w:bidi w:val="0"/>
        <w:adjustRightInd/>
        <w:snapToGrid/>
        <w:spacing w:before="43" w:line="560" w:lineRule="exact"/>
        <w:ind w:left="0" w:right="105" w:firstLine="592" w:firstLineChars="200"/>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发生一般大面积停电事件，由市应急指挥部根据需要成立现场指挥部，负责现场组织指挥工作。参与现场处置的有关单位和人员应服从现场指挥部的统一指挥。</w:t>
      </w:r>
    </w:p>
    <w:p>
      <w:pPr>
        <w:pStyle w:val="3"/>
        <w:keepNext w:val="0"/>
        <w:keepLines w:val="0"/>
        <w:pageBreakBefore w:val="0"/>
        <w:widowControl w:val="0"/>
        <w:kinsoku/>
        <w:wordWrap/>
        <w:overflowPunct/>
        <w:topLinePunct w:val="0"/>
        <w:autoSpaceDE/>
        <w:autoSpaceDN/>
        <w:bidi w:val="0"/>
        <w:adjustRightInd/>
        <w:snapToGrid/>
        <w:spacing w:before="43" w:line="560" w:lineRule="exact"/>
        <w:ind w:left="0" w:right="105" w:firstLine="592" w:firstLineChars="200"/>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发生特别重大、重大、较大大面积停电事件，省、温州市应急指挥部根据需要接管现场指挥部，负责现场组织指挥工作。</w:t>
      </w:r>
      <w:bookmarkStart w:id="14" w:name="3.3 县（市、区）应急指挥机构"/>
      <w:bookmarkEnd w:id="14"/>
      <w:bookmarkStart w:id="15" w:name="_bookmark12"/>
      <w:bookmarkEnd w:id="15"/>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3.3 电力企业</w:t>
      </w:r>
    </w:p>
    <w:p>
      <w:pPr>
        <w:pStyle w:val="3"/>
        <w:keepNext w:val="0"/>
        <w:keepLines w:val="0"/>
        <w:pageBreakBefore w:val="0"/>
        <w:widowControl w:val="0"/>
        <w:kinsoku/>
        <w:wordWrap/>
        <w:overflowPunct/>
        <w:topLinePunct w:val="0"/>
        <w:autoSpaceDE/>
        <w:autoSpaceDN/>
        <w:bidi w:val="0"/>
        <w:adjustRightInd/>
        <w:snapToGrid/>
        <w:spacing w:before="43" w:line="560" w:lineRule="exact"/>
        <w:ind w:left="0" w:right="105" w:firstLine="592" w:firstLineChars="200"/>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全市各电力企业（包括发电企业、电网企业、地方独立电网企业等，下同）要建立健全本企业应急指挥机构，在市应急指挥部的指导下开展大面积停电事件应对工作。</w:t>
      </w:r>
      <w:bookmarkStart w:id="16" w:name="3.5 专家组"/>
      <w:bookmarkEnd w:id="16"/>
      <w:bookmarkStart w:id="17" w:name="_bookmark14"/>
      <w:bookmarkEnd w:id="17"/>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3.4 专家组</w:t>
      </w:r>
    </w:p>
    <w:p>
      <w:pPr>
        <w:pStyle w:val="3"/>
        <w:keepNext w:val="0"/>
        <w:keepLines w:val="0"/>
        <w:pageBreakBefore w:val="0"/>
        <w:widowControl w:val="0"/>
        <w:kinsoku/>
        <w:wordWrap/>
        <w:overflowPunct/>
        <w:topLinePunct w:val="0"/>
        <w:autoSpaceDE/>
        <w:autoSpaceDN/>
        <w:bidi w:val="0"/>
        <w:adjustRightInd/>
        <w:snapToGrid/>
        <w:spacing w:before="43" w:line="560" w:lineRule="exact"/>
        <w:ind w:left="0" w:right="105"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各级应急指挥机构根据需要成立大面积停电事件应急专家组，成员由相关领域专家组成，对大面积停电事件应对工作提供技术咨询和建议，并及时组织对大面积停电事件影响范围、影响程度、停电时间、发展趋势及恢复进度进行论证评估，为应急指挥部决策提供参考。</w:t>
      </w:r>
    </w:p>
    <w:p>
      <w:pPr>
        <w:pStyle w:val="3"/>
        <w:keepNext w:val="0"/>
        <w:keepLines w:val="0"/>
        <w:pageBreakBefore w:val="0"/>
        <w:widowControl w:val="0"/>
        <w:kinsoku/>
        <w:wordWrap/>
        <w:overflowPunct/>
        <w:topLinePunct w:val="0"/>
        <w:autoSpaceDE/>
        <w:autoSpaceDN/>
        <w:bidi w:val="0"/>
        <w:adjustRightInd/>
        <w:snapToGrid/>
        <w:spacing w:before="43" w:line="560" w:lineRule="exact"/>
        <w:ind w:left="0" w:right="105" w:firstLine="608" w:firstLineChars="200"/>
        <w:textAlignment w:val="auto"/>
        <w:rPr>
          <w:rFonts w:hint="eastAsia" w:ascii="黑体" w:hAnsi="黑体" w:eastAsia="黑体" w:cs="黑体"/>
          <w:spacing w:val="-4"/>
          <w:w w:val="95"/>
          <w:sz w:val="32"/>
          <w:szCs w:val="32"/>
          <w:lang w:eastAsia="zh-CN"/>
        </w:rPr>
      </w:pPr>
      <w:r>
        <w:rPr>
          <w:rFonts w:hint="eastAsia" w:ascii="黑体" w:hAnsi="黑体" w:eastAsia="黑体" w:cs="黑体"/>
          <w:w w:val="95"/>
          <w:sz w:val="32"/>
          <w:szCs w:val="32"/>
          <w:lang w:eastAsia="zh-CN"/>
        </w:rPr>
        <w:t xml:space="preserve">4 </w:t>
      </w:r>
      <w:r>
        <w:rPr>
          <w:rFonts w:hint="eastAsia" w:ascii="黑体" w:hAnsi="黑体" w:eastAsia="黑体" w:cs="黑体"/>
          <w:sz w:val="32"/>
          <w:szCs w:val="32"/>
          <w:lang w:eastAsia="zh-CN"/>
        </w:rPr>
        <w:t>监测预警</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bookmarkStart w:id="18" w:name="4.1 监测"/>
      <w:bookmarkEnd w:id="18"/>
      <w:bookmarkStart w:id="19" w:name="_bookmark16"/>
      <w:bookmarkEnd w:id="19"/>
      <w:r>
        <w:rPr>
          <w:rFonts w:hint="eastAsia" w:ascii="楷体_GB2312" w:hAnsi="楷体_GB2312" w:eastAsia="楷体_GB2312" w:cs="楷体_GB2312"/>
          <w:sz w:val="32"/>
          <w:szCs w:val="32"/>
          <w:lang w:eastAsia="zh-CN"/>
        </w:rPr>
        <w:t>4.1 监测</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全市电力企业要结合实际，加强对重要电力设施设备运行、 发电燃料供应、网络安全环境等情况的监测，建立与网信、能源、经信、公安、自然资源和规划、交通运输、水利、应急管理、综合行政执法、气象等部门的信息共享机制，及时分析各类情况对 电力运行可能造成的影响，预估可能影响的范围和程度。</w:t>
      </w:r>
      <w:bookmarkStart w:id="20" w:name="_bookmark17"/>
      <w:bookmarkEnd w:id="20"/>
      <w:bookmarkStart w:id="21" w:name="4.2 预警"/>
      <w:bookmarkEnd w:id="21"/>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4.2 预警</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4.2.1预警发布</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电网企业研判可能造成大面积停电事件时，要及时将有关情况报告浙江省能源监管办和市经济发展局，提出预警信息发布建议，并视情通知重要电力用户。市经济发展局应及时组织研判，必要时报请当地政府批准后通过预警信息发布系统向社会公众发布预警信息，并通报同级其他相关部门和单位。新闻媒体、网站、应急广播、基础电信运营企业等应建立快速发布绿色通道，确保第一时间多途径、多手段无偿向社会公众发布预警信息。</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4.2.2预警行动 </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进入预警期后，事发地相关部门和单位视情采取以下措施：</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（1）预警信息发布后，电力调度机构要优化调整电网运行方式，做好隔离故障区域准备，必要时可按规定提前采取措施；同时向上级调度机构报送相关信息，争取上级调度机构支持。</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2）电力企业要加强设施设备运行巡查和运行监测，采取有效措施控制事态发展；组织相关应急救援队伍和人员进入待命状态，动员后备人员做好参加应急救援和处置工作准备，并做好应急所需物资、装备和设备等应急保障准备工作。</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（3）重要电力用户做好自备应急电源启用准备。</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4）受影响区域地方启动应急联动机制，组织有关部门和单位做好维持公共秩序、供水供气供热、商品供应、交通物流等应急准备；加强舆情监测，主动回应社会公众关注的热点问题，及时澄清谣言传言，做好舆论引导工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4.2.3预警解除 </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根据事态发展，经研判不会再发生大面积停电事件时，按照“谁发布、谁解除”的原则，由发布单位宣布解除预警，适时终止相关措施。</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textAlignment w:val="auto"/>
        <w:rPr>
          <w:rFonts w:hint="eastAsia" w:ascii="黑体" w:hAnsi="黑体" w:eastAsia="黑体" w:cs="黑体"/>
          <w:spacing w:val="-4"/>
          <w:w w:val="95"/>
          <w:sz w:val="32"/>
          <w:szCs w:val="32"/>
          <w:lang w:eastAsia="zh-CN"/>
        </w:rPr>
      </w:pPr>
      <w:r>
        <w:rPr>
          <w:rFonts w:hint="eastAsia" w:ascii="黑体" w:hAnsi="黑体" w:eastAsia="黑体" w:cs="黑体"/>
          <w:spacing w:val="-4"/>
          <w:w w:val="95"/>
          <w:sz w:val="32"/>
          <w:szCs w:val="32"/>
          <w:lang w:eastAsia="zh-CN"/>
        </w:rPr>
        <w:t xml:space="preserve">5 </w:t>
      </w:r>
      <w:r>
        <w:rPr>
          <w:rFonts w:hint="eastAsia" w:ascii="黑体" w:hAnsi="黑体" w:eastAsia="黑体" w:cs="黑体"/>
          <w:spacing w:val="-4"/>
          <w:w w:val="95"/>
          <w:sz w:val="32"/>
          <w:szCs w:val="32"/>
          <w:lang w:val="en-US" w:eastAsia="zh-CN"/>
        </w:rPr>
        <w:t xml:space="preserve"> </w:t>
      </w:r>
      <w:r>
        <w:rPr>
          <w:rFonts w:hint="eastAsia" w:ascii="黑体" w:hAnsi="黑体" w:eastAsia="黑体" w:cs="黑体"/>
          <w:sz w:val="32"/>
          <w:szCs w:val="32"/>
          <w:lang w:eastAsia="zh-CN"/>
        </w:rPr>
        <w:t>信息报告</w:t>
      </w:r>
    </w:p>
    <w:p>
      <w:pPr>
        <w:pStyle w:val="3"/>
        <w:keepNext w:val="0"/>
        <w:keepLines w:val="0"/>
        <w:pageBreakBefore w:val="0"/>
        <w:widowControl w:val="0"/>
        <w:kinsoku/>
        <w:wordWrap/>
        <w:overflowPunct/>
        <w:topLinePunct w:val="0"/>
        <w:autoSpaceDE/>
        <w:autoSpaceDN/>
        <w:bidi w:val="0"/>
        <w:adjustRightInd/>
        <w:snapToGrid/>
        <w:spacing w:line="560" w:lineRule="exact"/>
        <w:ind w:right="269" w:firstLine="64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大面积停电事件发生后，国网龙港市供电公司应立即向市应急指挥部、市经济发展局、国网温州供电公司报告。</w:t>
      </w:r>
    </w:p>
    <w:p>
      <w:pPr>
        <w:pStyle w:val="3"/>
        <w:keepNext w:val="0"/>
        <w:keepLines w:val="0"/>
        <w:pageBreakBefore w:val="0"/>
        <w:widowControl w:val="0"/>
        <w:kinsoku/>
        <w:wordWrap/>
        <w:overflowPunct/>
        <w:topLinePunct w:val="0"/>
        <w:autoSpaceDE/>
        <w:autoSpaceDN/>
        <w:bidi w:val="0"/>
        <w:adjustRightInd/>
        <w:snapToGrid/>
        <w:spacing w:line="560" w:lineRule="exact"/>
        <w:ind w:right="269" w:firstLine="64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市经济发展局接到大面积停电事件信息报告或者监测到相关信息后，应当立即进行核实，对大面积停电事件的性质和类别作出初步认定并立即按程序向温州市发改委和龙港市政府报告，并通报同级其他相关部门和单位，必要时可越级上报。</w:t>
      </w:r>
    </w:p>
    <w:p>
      <w:pPr>
        <w:pStyle w:val="3"/>
        <w:keepNext w:val="0"/>
        <w:keepLines w:val="0"/>
        <w:pageBreakBefore w:val="0"/>
        <w:widowControl w:val="0"/>
        <w:kinsoku/>
        <w:wordWrap/>
        <w:overflowPunct/>
        <w:topLinePunct w:val="0"/>
        <w:autoSpaceDE/>
        <w:autoSpaceDN/>
        <w:bidi w:val="0"/>
        <w:adjustRightInd/>
        <w:snapToGrid/>
        <w:spacing w:line="560" w:lineRule="exact"/>
        <w:ind w:right="269" w:firstLine="608" w:firstLineChars="200"/>
        <w:jc w:val="both"/>
        <w:textAlignment w:val="auto"/>
        <w:rPr>
          <w:rFonts w:hint="eastAsia" w:ascii="黑体" w:hAnsi="黑体" w:eastAsia="黑体" w:cs="黑体"/>
          <w:spacing w:val="-4"/>
          <w:w w:val="95"/>
          <w:sz w:val="32"/>
          <w:szCs w:val="32"/>
          <w:lang w:eastAsia="zh-CN"/>
        </w:rPr>
      </w:pPr>
      <w:r>
        <w:rPr>
          <w:rFonts w:hint="eastAsia" w:ascii="黑体" w:hAnsi="黑体" w:eastAsia="黑体" w:cs="黑体"/>
          <w:w w:val="95"/>
          <w:sz w:val="32"/>
          <w:szCs w:val="32"/>
          <w:lang w:eastAsia="zh-CN"/>
        </w:rPr>
        <w:t xml:space="preserve">6  </w:t>
      </w:r>
      <w:r>
        <w:rPr>
          <w:rFonts w:hint="eastAsia" w:ascii="黑体" w:hAnsi="黑体" w:eastAsia="黑体" w:cs="黑体"/>
          <w:sz w:val="32"/>
          <w:szCs w:val="32"/>
          <w:lang w:eastAsia="zh-CN"/>
        </w:rPr>
        <w:t>应急响应</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bookmarkStart w:id="22" w:name="6.1 响应分级"/>
      <w:bookmarkEnd w:id="22"/>
      <w:bookmarkStart w:id="23" w:name="_bookmark20"/>
      <w:bookmarkEnd w:id="23"/>
      <w:r>
        <w:rPr>
          <w:rFonts w:hint="eastAsia" w:ascii="楷体_GB2312" w:hAnsi="楷体_GB2312" w:eastAsia="楷体_GB2312" w:cs="楷体_GB2312"/>
          <w:sz w:val="32"/>
          <w:szCs w:val="32"/>
          <w:lang w:eastAsia="zh-CN"/>
        </w:rPr>
        <w:t>6.1 响应分级</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bookmarkStart w:id="24" w:name="根据大面积停电事件的严重程度和发展态势，将应急响应设定为Ⅰ级、Ⅱ级、Ⅲ级和Ⅳ级四"/>
      <w:bookmarkEnd w:id="24"/>
      <w:r>
        <w:rPr>
          <w:rFonts w:hint="eastAsia" w:ascii="仿宋_GB2312" w:hAnsi="仿宋_GB2312" w:eastAsia="仿宋_GB2312" w:cs="仿宋_GB2312"/>
          <w:spacing w:val="-4"/>
          <w:w w:val="95"/>
          <w:sz w:val="32"/>
          <w:szCs w:val="32"/>
          <w:lang w:eastAsia="zh-CN"/>
        </w:rPr>
        <w:t>根据大面积停电事件的严重程度和发展态势，将应急响应设定为Ⅰ级、Ⅱ级、Ⅲ级和Ⅳ级四个等级。</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bookmarkStart w:id="25" w:name="（1）初判发生特别重大、重大大面积停电事件（温州电网被波及），分别启动I、II级"/>
      <w:bookmarkEnd w:id="25"/>
      <w:r>
        <w:rPr>
          <w:rFonts w:hint="eastAsia" w:ascii="仿宋_GB2312" w:hAnsi="仿宋_GB2312" w:eastAsia="仿宋_GB2312" w:cs="仿宋_GB2312"/>
          <w:spacing w:val="-4"/>
          <w:w w:val="95"/>
          <w:sz w:val="32"/>
          <w:szCs w:val="32"/>
          <w:lang w:eastAsia="zh-CN"/>
        </w:rPr>
        <w:t>（1）初判发生特别重大、重大、较大大面积停电事件（龙港电网被波及），分别启动Ⅰ、Ⅱ、Ⅲ级响应，市应急指挥部在国家、省、温州市应急指挥部的指挥下开展应对工作。</w:t>
      </w:r>
      <w:bookmarkStart w:id="26" w:name="（2）初判发生较大大面积停电事件，启动Ⅲ级应急响应，由市应急指挥部负责组织、指挥"/>
      <w:bookmarkEnd w:id="26"/>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（2）初判发生一般大面积停电事件，启动Ⅳ级应急响应，由市应急指挥部负责组织、指挥应对工作。</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bookmarkStart w:id="27" w:name="（3）初判发生一般大面积停电事件，启动Ⅳ级应急响应，由县（市、区）应急指挥部负责"/>
      <w:bookmarkEnd w:id="27"/>
      <w:bookmarkStart w:id="28" w:name="（4）对于尚未达到一般大面积停电事件标准，但对社会产生较大影响的其他停电事件，各"/>
      <w:bookmarkEnd w:id="28"/>
      <w:r>
        <w:rPr>
          <w:rFonts w:hint="eastAsia" w:ascii="仿宋_GB2312" w:hAnsi="仿宋_GB2312" w:eastAsia="仿宋_GB2312" w:cs="仿宋_GB2312"/>
          <w:spacing w:val="-4"/>
          <w:w w:val="95"/>
          <w:sz w:val="32"/>
          <w:szCs w:val="32"/>
          <w:lang w:eastAsia="zh-CN"/>
        </w:rPr>
        <w:t>（3）对于尚未达到一般大面积停电事件标准，但对社会产生较大影响的其他停电事件，市政府可结合实际情况启动应急响应。</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bookmarkStart w:id="29" w:name="（5）应急响应启动后，可视事件造成损失情况及其发展趋势，按照“谁发布、谁调整”的"/>
      <w:bookmarkEnd w:id="29"/>
      <w:r>
        <w:rPr>
          <w:rFonts w:hint="eastAsia" w:ascii="仿宋_GB2312" w:hAnsi="仿宋_GB2312" w:eastAsia="仿宋_GB2312" w:cs="仿宋_GB2312"/>
          <w:spacing w:val="-4"/>
          <w:w w:val="95"/>
          <w:sz w:val="32"/>
          <w:szCs w:val="32"/>
          <w:lang w:eastAsia="zh-CN"/>
        </w:rPr>
        <w:t>（4）应急响应启动后，可视事件造成损失情况及其发展趋势，按照“谁发布、谁调整”的原则调整响应级别，避免响应不足或响应过度。</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bookmarkStart w:id="30" w:name="_bookmark21"/>
      <w:bookmarkEnd w:id="30"/>
      <w:bookmarkStart w:id="31" w:name="6.2 响应措施"/>
      <w:bookmarkEnd w:id="31"/>
      <w:r>
        <w:rPr>
          <w:rFonts w:hint="eastAsia" w:ascii="楷体_GB2312" w:hAnsi="楷体_GB2312" w:eastAsia="楷体_GB2312" w:cs="楷体_GB2312"/>
          <w:sz w:val="32"/>
          <w:szCs w:val="32"/>
          <w:lang w:eastAsia="zh-CN"/>
        </w:rPr>
        <w:t>6.2 响应措施</w:t>
      </w:r>
    </w:p>
    <w:p>
      <w:pPr>
        <w:pStyle w:val="3"/>
        <w:keepNext w:val="0"/>
        <w:keepLines w:val="0"/>
        <w:pageBreakBefore w:val="0"/>
        <w:widowControl w:val="0"/>
        <w:kinsoku/>
        <w:wordWrap/>
        <w:overflowPunct/>
        <w:topLinePunct w:val="0"/>
        <w:autoSpaceDE/>
        <w:autoSpaceDN/>
        <w:bidi w:val="0"/>
        <w:adjustRightInd/>
        <w:snapToGrid/>
        <w:spacing w:before="47"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6.2.1</w:t>
      </w:r>
      <w:r>
        <w:rPr>
          <w:rFonts w:hint="eastAsia" w:ascii="仿宋_GB2312" w:hAnsi="仿宋_GB2312" w:eastAsia="仿宋_GB2312" w:cs="仿宋_GB2312"/>
          <w:spacing w:val="-4"/>
          <w:w w:val="95"/>
          <w:sz w:val="32"/>
          <w:szCs w:val="32"/>
          <w:lang w:eastAsia="zh-CN"/>
        </w:rPr>
        <w:t>先期处置大面积停电事件发生后，应急响应启动前，在国网温州供电公司电力调度控制中心的指导下，国网龙港市供电公司要先行采取必要措施，隔离故障点，控制突发事件范围进一步扩大，尽可能保持电力主网安全和运行电网正常供电。重要电力用户要立即实施先期处置，积极开展自救互救，全力控制大面积停电事件的影响，减少损失。</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6.2.2 Ⅳ级响应</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出现一般事件应急状态时，市应急指挥部向市政府建议启动预案，并向温州市应急指挥部办公室报告有关情况。</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pacing w:val="-4"/>
          <w:w w:val="95"/>
          <w:sz w:val="32"/>
          <w:szCs w:val="32"/>
          <w:lang w:eastAsia="zh-CN"/>
        </w:rPr>
        <w:t>预案启动后，市应急指挥部指挥长或副指挥长召集应急指挥部成员单位和专家组进行会商，研究分析事态，部署应对工作；根据需要派员赴事发现场，或派出市政府工作组赴事发现场，成立现场指挥部，解决有关部门和电力企业提出的请求事项，组织人力、物力抢险救灾，动员部署应急处置工作；组织应急救援队伍并视情协调军队、武警等有关力量参与应急处置；为现场抢修救援工作人员提供生活后勤保障，安置伤亡人员家属；统一组织信息发布和舆论引导工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pacing w:val="-4"/>
          <w:w w:val="95"/>
          <w:sz w:val="32"/>
          <w:szCs w:val="32"/>
          <w:lang w:eastAsia="zh-CN"/>
        </w:rPr>
        <w:t>重要电力用户响应措施重要电力用户按照有关技术要求迅速启动自备应急电源，加强重大危险源、重要目标、重大关键基础设施隐患排查与监测预警，及时采取防范措施，防止发生次生衍生事件。</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6.2.3 Ⅰ级、Ⅱ级、Ⅲ级响应</w:t>
      </w:r>
    </w:p>
    <w:p>
      <w:pPr>
        <w:pStyle w:val="3"/>
        <w:keepNext w:val="0"/>
        <w:keepLines w:val="0"/>
        <w:pageBreakBefore w:val="0"/>
        <w:widowControl w:val="0"/>
        <w:kinsoku/>
        <w:wordWrap/>
        <w:overflowPunct/>
        <w:topLinePunct w:val="0"/>
        <w:autoSpaceDE/>
        <w:autoSpaceDN/>
        <w:bidi w:val="0"/>
        <w:adjustRightInd/>
        <w:snapToGrid/>
        <w:spacing w:line="560" w:lineRule="exact"/>
        <w:ind w:left="0" w:right="269"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市应急指挥部在Ⅳ级应急响应的基础上，服从温州市应急指挥部的统一指挥，做好落实工作。</w:t>
      </w:r>
      <w:bookmarkStart w:id="32" w:name="_bookmark22"/>
      <w:bookmarkEnd w:id="32"/>
      <w:bookmarkStart w:id="33" w:name="6.3 信息发布与新闻宣传"/>
      <w:bookmarkEnd w:id="33"/>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6.3 信息发布与新闻宣传</w:t>
      </w:r>
    </w:p>
    <w:p>
      <w:pPr>
        <w:pStyle w:val="3"/>
        <w:keepNext w:val="0"/>
        <w:keepLines w:val="0"/>
        <w:pageBreakBefore w:val="0"/>
        <w:widowControl w:val="0"/>
        <w:kinsoku/>
        <w:wordWrap/>
        <w:overflowPunct/>
        <w:topLinePunct w:val="0"/>
        <w:autoSpaceDE/>
        <w:autoSpaceDN/>
        <w:bidi w:val="0"/>
        <w:adjustRightInd/>
        <w:snapToGrid/>
        <w:spacing w:before="59" w:line="560" w:lineRule="exact"/>
        <w:ind w:left="0" w:right="95" w:firstLine="59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停电情况及突发事件处置等信息由各级应急指挥部审核和发布。 新闻稿必须按《龙港市突发公共事件新闻发布应急预案》规定进行审核发布。</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bookmarkStart w:id="34" w:name="6.4 预案终止"/>
      <w:bookmarkEnd w:id="34"/>
      <w:bookmarkStart w:id="35" w:name="_bookmark23"/>
      <w:bookmarkEnd w:id="35"/>
      <w:r>
        <w:rPr>
          <w:rFonts w:hint="eastAsia" w:ascii="楷体_GB2312" w:hAnsi="楷体_GB2312" w:eastAsia="楷体_GB2312" w:cs="楷体_GB2312"/>
          <w:sz w:val="32"/>
          <w:szCs w:val="32"/>
          <w:lang w:eastAsia="zh-CN"/>
        </w:rPr>
        <w:t>6.4 响应终止</w:t>
      </w:r>
    </w:p>
    <w:p>
      <w:pPr>
        <w:pStyle w:val="3"/>
        <w:keepNext w:val="0"/>
        <w:keepLines w:val="0"/>
        <w:pageBreakBefore w:val="0"/>
        <w:widowControl w:val="0"/>
        <w:kinsoku/>
        <w:wordWrap/>
        <w:overflowPunct/>
        <w:topLinePunct w:val="0"/>
        <w:autoSpaceDE/>
        <w:autoSpaceDN/>
        <w:bidi w:val="0"/>
        <w:adjustRightInd/>
        <w:snapToGrid/>
        <w:spacing w:before="34" w:line="560" w:lineRule="exact"/>
        <w:ind w:left="0" w:right="95"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同</w:t>
      </w:r>
      <w:r>
        <w:rPr>
          <w:rFonts w:hint="eastAsia" w:ascii="仿宋_GB2312" w:hAnsi="仿宋_GB2312" w:eastAsia="仿宋_GB2312" w:cs="仿宋_GB2312"/>
          <w:spacing w:val="-4"/>
          <w:w w:val="95"/>
          <w:sz w:val="32"/>
          <w:szCs w:val="32"/>
          <w:lang w:eastAsia="zh-CN"/>
        </w:rPr>
        <w:t>时满足以下条件时，由市指挥部向市政府提出终止应急响应：</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（1）电网主干网架基本恢复正常接线方式，电网运行参数保</w:t>
      </w:r>
      <w:r>
        <w:rPr>
          <w:rFonts w:hint="eastAsia" w:ascii="仿宋_GB2312" w:hAnsi="仿宋_GB2312" w:eastAsia="仿宋_GB2312" w:cs="仿宋_GB2312"/>
          <w:sz w:val="32"/>
          <w:szCs w:val="32"/>
          <w:lang w:eastAsia="zh-CN"/>
        </w:rPr>
        <w:t>持在稳定限额之内，主要发电厂机组运行稳定；</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（2）停电负荷恢复80%及以上，重要区域负荷恢复90%及以上；</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（3）造成大面积停电事件的隐患或风险源基本消除；</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（4）大面积停电事件造成的重特大次生衍生突发事件基本处置完成。</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预案终止后，相应应急指挥机构随即撤销。</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08" w:firstLineChars="200"/>
        <w:jc w:val="both"/>
        <w:textAlignment w:val="auto"/>
        <w:rPr>
          <w:rFonts w:hint="eastAsia" w:ascii="黑体" w:hAnsi="黑体" w:eastAsia="黑体" w:cs="黑体"/>
          <w:spacing w:val="-4"/>
          <w:w w:val="95"/>
          <w:sz w:val="32"/>
          <w:szCs w:val="32"/>
          <w:lang w:eastAsia="zh-CN"/>
        </w:rPr>
      </w:pPr>
      <w:r>
        <w:rPr>
          <w:rFonts w:hint="eastAsia" w:ascii="黑体" w:hAnsi="黑体" w:eastAsia="黑体" w:cs="黑体"/>
          <w:w w:val="95"/>
          <w:sz w:val="32"/>
          <w:szCs w:val="32"/>
          <w:lang w:eastAsia="zh-CN"/>
        </w:rPr>
        <w:t xml:space="preserve">7  </w:t>
      </w:r>
      <w:r>
        <w:rPr>
          <w:rFonts w:hint="eastAsia" w:ascii="黑体" w:hAnsi="黑体" w:eastAsia="黑体" w:cs="黑体"/>
          <w:sz w:val="32"/>
          <w:szCs w:val="32"/>
          <w:lang w:eastAsia="zh-CN"/>
        </w:rPr>
        <w:t>后期处置</w:t>
      </w:r>
      <w:bookmarkStart w:id="36" w:name="7.1 处置评估"/>
      <w:bookmarkEnd w:id="36"/>
      <w:bookmarkStart w:id="37" w:name="_bookmark25"/>
      <w:bookmarkEnd w:id="37"/>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7.1 处置评估</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预案终止后，根据事件分级，市政府或市政府指定市经济发展局及时组织对事件处置工作进行评估，总结经验教训，分析查找问题，提出改进措施，形成处置评估报告。</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鼓励委托第三方开展评估。</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7.2 事件调查</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特别重大大面积停电事件调查按照国务院有关规定执行；重大大面积停电事件由国务院电力监管机构组织突发事件调查组进行调查；较大、一般大面积停电事件由事发地电力监管机构组织突发事件调查组进行调查，查明事件原因、性质、影响范围、经济损失等情况，提出防范、整改措施和处理处置建议，形成调查报告，报上级能源主管部门和本级政府。</w:t>
      </w:r>
      <w:bookmarkStart w:id="38" w:name="_bookmark27"/>
      <w:bookmarkEnd w:id="38"/>
      <w:bookmarkStart w:id="39" w:name="7.3 善后处置"/>
      <w:bookmarkEnd w:id="39"/>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7.3 善后处置</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市政府要及时组织制订善后工作方案并组织实施。对在大面积停电事件处置中紧急调集、征用有关单位的人力、物资、财力，按照规定给予补助或补偿。保险机构要及时开展相关理赔工作，尽快消除大面积停电事件造成的影响。</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7.4 恢复重建</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大面积停电事件应急响应终止后，需对电网网架结构和设施设备进行修复或重建的，由各级政府根据实际工作需要组织编制恢复重建规划。本市相关电力企业和受影响区域地方政府应当根据规划做好受损电力系统恢复重建工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08" w:firstLineChars="200"/>
        <w:jc w:val="both"/>
        <w:textAlignment w:val="auto"/>
        <w:rPr>
          <w:rFonts w:hint="eastAsia" w:ascii="黑体" w:hAnsi="黑体" w:eastAsia="黑体" w:cs="黑体"/>
          <w:spacing w:val="-4"/>
          <w:w w:val="95"/>
          <w:sz w:val="32"/>
          <w:szCs w:val="32"/>
          <w:lang w:eastAsia="zh-CN"/>
        </w:rPr>
      </w:pPr>
      <w:r>
        <w:rPr>
          <w:rFonts w:hint="eastAsia" w:ascii="黑体" w:hAnsi="黑体" w:eastAsia="黑体" w:cs="黑体"/>
          <w:w w:val="95"/>
          <w:sz w:val="32"/>
          <w:szCs w:val="32"/>
          <w:lang w:eastAsia="zh-CN"/>
        </w:rPr>
        <w:t xml:space="preserve">8  </w:t>
      </w:r>
      <w:r>
        <w:rPr>
          <w:rFonts w:hint="eastAsia" w:ascii="黑体" w:hAnsi="黑体" w:eastAsia="黑体" w:cs="黑体"/>
          <w:sz w:val="32"/>
          <w:szCs w:val="32"/>
          <w:lang w:eastAsia="zh-CN"/>
        </w:rPr>
        <w:t>保障措施</w:t>
      </w:r>
      <w:bookmarkStart w:id="40" w:name="_bookmark30"/>
      <w:bookmarkEnd w:id="40"/>
      <w:bookmarkStart w:id="41" w:name="8.1 队伍保障"/>
      <w:bookmarkEnd w:id="41"/>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8.1 队伍保障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电力企业应建立健全电力抢修应急专业队伍，加强设施设备 维护和应急抢修技能方面的人员培训，定期开展应急演练，提高应急救援能力。加强社会应急救援队伍建设，组织动员市内综合性消防救援队伍、其他专业应急队伍和社会应急力量等参与大面积停电事件及其次生衍生突发事件处置工作。动员武警部队、公安等做好应急力量支援保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8.2 装备物资保障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本市电力企业应储备必要的专业应急装备及物资，建立和完善相应保障体系。市级有关部门要加强应急救援装备物资及生产生活物资的紧急生产、储备调拨和紧急配送工作，保障支援大面积停电事件应对工作需要。鼓励社会化储备。</w:t>
      </w:r>
      <w:bookmarkStart w:id="42" w:name="_bookmark32"/>
      <w:bookmarkEnd w:id="42"/>
      <w:bookmarkStart w:id="43" w:name="8.3 通信、交通与运输保障"/>
      <w:bookmarkEnd w:id="43"/>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8.3 通信、交通与运输保障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市级有关部门要建立健全大面积停电事件应急通信保障体系，形成可靠的通信保障能力，确保应急期间通信联络和信息传递需要；交通运输部门要健全紧急运输保障体系，保障应急响应所需人员、物资、装备、器材等的运输；公安部门要加强交通应急管理，保障应急救援车辆优先通行；根据全面推进公务用车制度改革有关规定，有关单位应配备必要的应急车辆，保障应急救援需要。</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8.4 技术保障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各电力企业要加强大面积停电事件应对和监测先进技术、装备的研发，制定电力应急技术标准，加强电网、电厂安全应急信息化平台建设。有关部门要为电力日常监测预警及电力应急抢险提供必要的气象、地质、水文、测绘等服务。有关单位要分析和研究大面积停电事件可能造成的社会危害和损失，增加技术投入，建立和完善应急技术保障体系。</w:t>
      </w:r>
      <w:bookmarkStart w:id="44" w:name="_bookmark34"/>
      <w:bookmarkEnd w:id="44"/>
      <w:bookmarkStart w:id="45" w:name="8.5 应急电源保障"/>
      <w:bookmarkEnd w:id="45"/>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8.5 应急电源保障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市级有关部门和电力企业应配备适量的应急发电装备，必要时提供应急电源支援。重要电力用户应按照国家有关技术要求配置应急电源，并加强维护和管理，确保应急状态下能够投入运行。</w:t>
      </w:r>
      <w:bookmarkStart w:id="46" w:name="_bookmark35"/>
      <w:bookmarkEnd w:id="46"/>
      <w:bookmarkStart w:id="47" w:name="8.6 医疗卫生保障"/>
      <w:bookmarkEnd w:id="47"/>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8.6医疗卫生保障</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市社会事业局负责督促医疗卫生机构加强自备应急电源建设，加强医疗应急救援队伍装备建设，确保在应急响应期间医疗救护和医疗秩序稳定。做好发生次生衍生灾害期间的医疗防护工作。</w:t>
      </w:r>
      <w:bookmarkStart w:id="48" w:name="8.7 资金保障"/>
      <w:bookmarkEnd w:id="48"/>
      <w:bookmarkStart w:id="49" w:name="_bookmark36"/>
      <w:bookmarkEnd w:id="49"/>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8.7 资金保障</w:t>
      </w:r>
      <w:bookmarkStart w:id="50" w:name="参照《温州市突发公共事件财政应急保障专项预案》（温政办〔2022〕27号）执行。"/>
      <w:bookmarkEnd w:id="50"/>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592" w:firstLineChars="200"/>
        <w:jc w:val="both"/>
        <w:textAlignment w:val="auto"/>
        <w:rPr>
          <w:rFonts w:hint="eastAsia" w:ascii="仿宋_GB2312" w:hAnsi="仿宋_GB2312" w:eastAsia="仿宋_GB2312" w:cs="仿宋_GB2312"/>
          <w:spacing w:val="-4"/>
          <w:w w:val="95"/>
          <w:sz w:val="32"/>
          <w:szCs w:val="32"/>
          <w:lang w:eastAsia="zh-CN"/>
        </w:rPr>
      </w:pPr>
      <w:r>
        <w:rPr>
          <w:rFonts w:hint="eastAsia" w:ascii="仿宋_GB2312" w:hAnsi="仿宋_GB2312" w:eastAsia="仿宋_GB2312" w:cs="仿宋_GB2312"/>
          <w:spacing w:val="-4"/>
          <w:w w:val="95"/>
          <w:sz w:val="32"/>
          <w:szCs w:val="32"/>
          <w:lang w:eastAsia="zh-CN"/>
        </w:rPr>
        <w:t>参照《龙港市突发公共事件财政应急保障专项预案》执行。</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eastAsia" w:ascii="黑体" w:hAnsi="黑体" w:eastAsia="黑体" w:cs="黑体"/>
          <w:spacing w:val="-4"/>
          <w:w w:val="95"/>
          <w:sz w:val="32"/>
          <w:szCs w:val="32"/>
          <w:lang w:eastAsia="zh-CN"/>
        </w:rPr>
      </w:pPr>
      <w:r>
        <w:rPr>
          <w:rFonts w:hint="eastAsia" w:ascii="黑体" w:hAnsi="黑体" w:eastAsia="黑体" w:cs="黑体"/>
          <w:sz w:val="32"/>
          <w:szCs w:val="32"/>
          <w:lang w:eastAsia="zh-CN"/>
        </w:rPr>
        <w:t>9  监督管理</w:t>
      </w:r>
      <w:bookmarkStart w:id="51" w:name="9.1 培训演练"/>
      <w:bookmarkEnd w:id="51"/>
      <w:bookmarkStart w:id="52" w:name="_bookmark38"/>
      <w:bookmarkEnd w:id="52"/>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9.1 培训演练</w:t>
      </w:r>
    </w:p>
    <w:p>
      <w:pPr>
        <w:pStyle w:val="3"/>
        <w:keepNext w:val="0"/>
        <w:keepLines w:val="0"/>
        <w:pageBreakBefore w:val="0"/>
        <w:widowControl w:val="0"/>
        <w:kinsoku/>
        <w:wordWrap/>
        <w:overflowPunct/>
        <w:topLinePunct w:val="0"/>
        <w:autoSpaceDE/>
        <w:autoSpaceDN/>
        <w:bidi w:val="0"/>
        <w:adjustRightInd/>
        <w:snapToGrid/>
        <w:spacing w:before="130" w:line="560" w:lineRule="exact"/>
        <w:ind w:left="0" w:right="269" w:firstLine="672"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本预案实施后，市经济发展局要会同市级有关部门组织预案宣传培训和演练，并采取电力迎峰度夏（冬）反突发事件演习、桌面推演、实战演练等多种形式，视情况开展演练。</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9.2 预案修编</w:t>
      </w:r>
    </w:p>
    <w:p>
      <w:pPr>
        <w:pStyle w:val="3"/>
        <w:keepNext w:val="0"/>
        <w:keepLines w:val="0"/>
        <w:pageBreakBefore w:val="0"/>
        <w:widowControl w:val="0"/>
        <w:kinsoku/>
        <w:wordWrap/>
        <w:overflowPunct/>
        <w:topLinePunct w:val="0"/>
        <w:autoSpaceDE/>
        <w:autoSpaceDN/>
        <w:bidi w:val="0"/>
        <w:adjustRightInd/>
        <w:snapToGrid/>
        <w:spacing w:before="130" w:line="560" w:lineRule="exact"/>
        <w:ind w:left="0" w:right="269" w:firstLine="624"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4"/>
          <w:sz w:val="32"/>
          <w:szCs w:val="32"/>
          <w:lang w:eastAsia="zh-CN"/>
        </w:rPr>
        <w:t>根据部门职责、应急资源变化情况，以及预案实施过程中发</w:t>
      </w:r>
      <w:r>
        <w:rPr>
          <w:rFonts w:hint="eastAsia" w:ascii="仿宋_GB2312" w:hAnsi="仿宋_GB2312" w:eastAsia="仿宋_GB2312" w:cs="仿宋_GB2312"/>
          <w:sz w:val="32"/>
          <w:szCs w:val="32"/>
          <w:lang w:eastAsia="zh-CN"/>
        </w:rPr>
        <w:t>现的问题，及时组织评估和修订预案，原则上每三年修订一次。</w:t>
      </w:r>
      <w:bookmarkStart w:id="53" w:name="9.3 奖励与处罚"/>
      <w:bookmarkEnd w:id="53"/>
      <w:bookmarkStart w:id="54" w:name="_bookmark40"/>
      <w:bookmarkEnd w:id="54"/>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9.3 奖励与处罚</w:t>
      </w:r>
    </w:p>
    <w:p>
      <w:pPr>
        <w:pStyle w:val="3"/>
        <w:keepNext w:val="0"/>
        <w:keepLines w:val="0"/>
        <w:pageBreakBefore w:val="0"/>
        <w:widowControl w:val="0"/>
        <w:kinsoku/>
        <w:wordWrap/>
        <w:overflowPunct/>
        <w:topLinePunct w:val="0"/>
        <w:autoSpaceDE/>
        <w:autoSpaceDN/>
        <w:bidi w:val="0"/>
        <w:adjustRightInd/>
        <w:snapToGrid/>
        <w:spacing w:before="130" w:line="560" w:lineRule="exact"/>
        <w:ind w:left="0" w:right="269" w:firstLine="592"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4"/>
          <w:w w:val="95"/>
          <w:sz w:val="32"/>
          <w:szCs w:val="32"/>
          <w:lang w:eastAsia="zh-CN"/>
        </w:rPr>
        <w:t>对在突发事件应急工作中贡献突出的集体和个人，按规定给</w:t>
      </w:r>
      <w:r>
        <w:rPr>
          <w:rFonts w:hint="eastAsia" w:ascii="仿宋_GB2312" w:hAnsi="仿宋_GB2312" w:eastAsia="仿宋_GB2312" w:cs="仿宋_GB2312"/>
          <w:sz w:val="32"/>
          <w:szCs w:val="32"/>
          <w:lang w:eastAsia="zh-CN"/>
        </w:rPr>
        <w:t>予褒奖。</w:t>
      </w:r>
    </w:p>
    <w:p>
      <w:pPr>
        <w:pStyle w:val="3"/>
        <w:keepNext w:val="0"/>
        <w:keepLines w:val="0"/>
        <w:pageBreakBefore w:val="0"/>
        <w:widowControl w:val="0"/>
        <w:kinsoku/>
        <w:wordWrap/>
        <w:overflowPunct/>
        <w:topLinePunct w:val="0"/>
        <w:autoSpaceDE/>
        <w:autoSpaceDN/>
        <w:bidi w:val="0"/>
        <w:adjustRightInd/>
        <w:snapToGrid/>
        <w:spacing w:before="130" w:line="560" w:lineRule="exact"/>
        <w:ind w:left="0" w:right="269" w:firstLine="640"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z w:val="32"/>
          <w:szCs w:val="32"/>
          <w:lang w:eastAsia="zh-CN"/>
        </w:rPr>
        <w:t>对在</w:t>
      </w:r>
      <w:r>
        <w:rPr>
          <w:rFonts w:hint="eastAsia" w:ascii="仿宋_GB2312" w:hAnsi="仿宋_GB2312" w:eastAsia="仿宋_GB2312" w:cs="仿宋_GB2312"/>
          <w:spacing w:val="-4"/>
          <w:w w:val="95"/>
          <w:sz w:val="32"/>
          <w:szCs w:val="32"/>
          <w:lang w:eastAsia="zh-CN"/>
        </w:rPr>
        <w:t>突发事件</w:t>
      </w:r>
      <w:r>
        <w:rPr>
          <w:rFonts w:hint="eastAsia" w:ascii="仿宋_GB2312" w:hAnsi="仿宋_GB2312" w:eastAsia="仿宋_GB2312" w:cs="仿宋_GB2312"/>
          <w:sz w:val="32"/>
          <w:szCs w:val="32"/>
          <w:lang w:eastAsia="zh-CN"/>
        </w:rPr>
        <w:t>应急工作中不按规定实施应急预案、</w:t>
      </w:r>
      <w:r>
        <w:rPr>
          <w:rFonts w:hint="eastAsia" w:ascii="仿宋_GB2312" w:hAnsi="仿宋_GB2312" w:eastAsia="仿宋_GB2312" w:cs="仿宋_GB2312"/>
          <w:spacing w:val="-4"/>
          <w:sz w:val="32"/>
          <w:szCs w:val="32"/>
          <w:lang w:eastAsia="zh-CN"/>
        </w:rPr>
        <w:t>拒绝履行应急准备和应急处置责任、散布谣言扰乱社会秩序等行</w:t>
      </w:r>
      <w:r>
        <w:rPr>
          <w:rFonts w:hint="eastAsia" w:ascii="仿宋_GB2312" w:hAnsi="仿宋_GB2312" w:eastAsia="仿宋_GB2312" w:cs="仿宋_GB2312"/>
          <w:sz w:val="32"/>
          <w:szCs w:val="32"/>
          <w:lang w:eastAsia="zh-CN"/>
        </w:rPr>
        <w:t>为，按照相关法律法规给予处罚。</w:t>
      </w:r>
      <w:bookmarkStart w:id="55" w:name="_bookmark41"/>
      <w:bookmarkEnd w:id="55"/>
      <w:bookmarkStart w:id="56" w:name="9.4 预案解释"/>
      <w:bookmarkEnd w:id="56"/>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9.4 预案解释</w:t>
      </w:r>
    </w:p>
    <w:p>
      <w:pPr>
        <w:pStyle w:val="3"/>
        <w:keepNext w:val="0"/>
        <w:keepLines w:val="0"/>
        <w:pageBreakBefore w:val="0"/>
        <w:widowControl w:val="0"/>
        <w:kinsoku/>
        <w:wordWrap/>
        <w:overflowPunct/>
        <w:topLinePunct w:val="0"/>
        <w:autoSpaceDE/>
        <w:autoSpaceDN/>
        <w:bidi w:val="0"/>
        <w:adjustRightInd/>
        <w:snapToGrid/>
        <w:spacing w:before="130" w:line="560" w:lineRule="exact"/>
        <w:ind w:left="0" w:right="269" w:firstLine="640"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z w:val="32"/>
          <w:szCs w:val="32"/>
          <w:lang w:eastAsia="zh-CN"/>
        </w:rPr>
        <w:t>本预案由市经济发展局负责解释。</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9.5 预案实施</w:t>
      </w:r>
    </w:p>
    <w:p>
      <w:pPr>
        <w:pStyle w:val="3"/>
        <w:keepNext w:val="0"/>
        <w:keepLines w:val="0"/>
        <w:pageBreakBefore w:val="0"/>
        <w:widowControl w:val="0"/>
        <w:kinsoku/>
        <w:wordWrap/>
        <w:overflowPunct/>
        <w:topLinePunct w:val="0"/>
        <w:autoSpaceDE/>
        <w:autoSpaceDN/>
        <w:bidi w:val="0"/>
        <w:adjustRightInd/>
        <w:snapToGrid/>
        <w:spacing w:before="130" w:line="560" w:lineRule="exact"/>
        <w:ind w:left="0" w:right="269" w:firstLine="640"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z w:val="32"/>
          <w:szCs w:val="32"/>
          <w:lang w:eastAsia="zh-CN"/>
        </w:rPr>
        <w:t>本预案自印发之日起实施。</w:t>
      </w:r>
    </w:p>
    <w:p>
      <w:pPr>
        <w:pStyle w:val="3"/>
        <w:keepNext w:val="0"/>
        <w:keepLines w:val="0"/>
        <w:pageBreakBefore w:val="0"/>
        <w:widowControl w:val="0"/>
        <w:kinsoku/>
        <w:wordWrap/>
        <w:overflowPunct/>
        <w:topLinePunct w:val="0"/>
        <w:autoSpaceDE/>
        <w:autoSpaceDN/>
        <w:bidi w:val="0"/>
        <w:adjustRightInd/>
        <w:snapToGrid/>
        <w:spacing w:before="130" w:line="560" w:lineRule="exact"/>
        <w:ind w:left="0" w:right="269"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OWI1ZWU5MjljZjYxNzdmOWZmNWQ1MmFmMmM0ZTIifQ=="/>
  </w:docVars>
  <w:rsids>
    <w:rsidRoot w:val="00000000"/>
    <w:rsid w:val="09FB61AD"/>
    <w:rsid w:val="10D240D8"/>
    <w:rsid w:val="199050DE"/>
    <w:rsid w:val="1A56040E"/>
    <w:rsid w:val="1EA6506B"/>
    <w:rsid w:val="28E93258"/>
    <w:rsid w:val="2C4F223F"/>
    <w:rsid w:val="33FE14B0"/>
    <w:rsid w:val="343F50AE"/>
    <w:rsid w:val="35573DC3"/>
    <w:rsid w:val="368E7C04"/>
    <w:rsid w:val="3BA12B52"/>
    <w:rsid w:val="3EA83731"/>
    <w:rsid w:val="3FCB935F"/>
    <w:rsid w:val="46F20018"/>
    <w:rsid w:val="4EAF6F1A"/>
    <w:rsid w:val="4F546614"/>
    <w:rsid w:val="53257451"/>
    <w:rsid w:val="63167EAA"/>
    <w:rsid w:val="68733BF9"/>
    <w:rsid w:val="6B3F0161"/>
    <w:rsid w:val="6BD689F7"/>
    <w:rsid w:val="6CE711EA"/>
    <w:rsid w:val="6F7A9C93"/>
    <w:rsid w:val="6FFF66F3"/>
    <w:rsid w:val="737F6279"/>
    <w:rsid w:val="74FB0DFD"/>
    <w:rsid w:val="77AFB98D"/>
    <w:rsid w:val="77BFA245"/>
    <w:rsid w:val="77C6D996"/>
    <w:rsid w:val="78FF88EA"/>
    <w:rsid w:val="7A5C782A"/>
    <w:rsid w:val="7EEBD5A1"/>
    <w:rsid w:val="7F710718"/>
    <w:rsid w:val="7FCB392C"/>
    <w:rsid w:val="7FCBBAB0"/>
    <w:rsid w:val="7FFFE1A8"/>
    <w:rsid w:val="AFBBE9F1"/>
    <w:rsid w:val="B1F79239"/>
    <w:rsid w:val="B7FF4EB1"/>
    <w:rsid w:val="BBFB2B34"/>
    <w:rsid w:val="BEDD6A85"/>
    <w:rsid w:val="BF9A0C06"/>
    <w:rsid w:val="D9FE117D"/>
    <w:rsid w:val="EBFF738F"/>
    <w:rsid w:val="FAFC06B4"/>
    <w:rsid w:val="FBEE438A"/>
    <w:rsid w:val="FC7FF625"/>
    <w:rsid w:val="FD932BAE"/>
    <w:rsid w:val="FDF10C07"/>
    <w:rsid w:val="FDFFDECD"/>
    <w:rsid w:val="FE57A42E"/>
    <w:rsid w:val="FEB7CC74"/>
    <w:rsid w:val="FF5F08F7"/>
    <w:rsid w:val="FFB6F4B0"/>
    <w:rsid w:val="FFF39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99"/>
    <w:pPr>
      <w:ind w:firstLine="420" w:firstLineChars="100"/>
    </w:pPr>
  </w:style>
  <w:style w:type="paragraph" w:styleId="3">
    <w:name w:val="Body Text"/>
    <w:basedOn w:val="1"/>
    <w:next w:val="2"/>
    <w:autoRedefine/>
    <w:qFormat/>
    <w:uiPriority w:val="1"/>
    <w:rPr>
      <w:rFonts w:ascii="宋体" w:hAnsi="宋体" w:eastAsia="宋体" w:cs="宋体"/>
      <w:sz w:val="32"/>
      <w:szCs w:val="32"/>
      <w:lang w:val="zh-CN" w:eastAsia="zh-CN" w:bidi="zh-CN"/>
    </w:rPr>
  </w:style>
  <w:style w:type="paragraph" w:styleId="5">
    <w:name w:val="toc 6"/>
    <w:basedOn w:val="1"/>
    <w:next w:val="1"/>
    <w:autoRedefine/>
    <w:unhideWhenUsed/>
    <w:qFormat/>
    <w:uiPriority w:val="39"/>
    <w:pPr>
      <w:ind w:left="2100" w:leftChars="10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9980</Words>
  <Characters>10204</Characters>
  <Lines>0</Lines>
  <Paragraphs>0</Paragraphs>
  <TotalTime>9</TotalTime>
  <ScaleCrop>false</ScaleCrop>
  <LinksUpToDate>false</LinksUpToDate>
  <CharactersWithSpaces>10339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缪苹苹</dc:creator>
  <cp:lastModifiedBy>WPS_1690526826</cp:lastModifiedBy>
  <dcterms:modified xsi:type="dcterms:W3CDTF">2024-05-17T01:17:22Z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5890F4694E7C4C5F93981DF2368D5CE7_13</vt:lpwstr>
  </property>
</Properties>
</file>