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20" w:lineRule="exact"/>
        <w:jc w:val="center"/>
        <w:textAlignment w:val="auto"/>
        <w:rPr>
          <w:rFonts w:hint="eastAsia" w:ascii="方正小标宋简体" w:hAnsi="方正小标宋简体" w:eastAsia="方正小标宋简体" w:cs="方正小标宋简体"/>
          <w:bCs/>
          <w:color w:val="000000" w:themeColor="text1"/>
          <w:sz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14:textFill>
            <w14:solidFill>
              <w14:schemeClr w14:val="tx1"/>
            </w14:solidFill>
          </w14:textFill>
        </w:rPr>
        <w:t>关于公布</w:t>
      </w:r>
      <w:r>
        <w:rPr>
          <w:rFonts w:hint="eastAsia" w:ascii="方正小标宋简体" w:hAnsi="方正小标宋简体" w:eastAsia="方正小标宋简体" w:cs="方正小标宋简体"/>
          <w:bCs/>
          <w:color w:val="000000" w:themeColor="text1"/>
          <w:sz w:val="44"/>
          <w:lang w:val="en-US" w:eastAsia="zh-CN"/>
          <w14:textFill>
            <w14:solidFill>
              <w14:schemeClr w14:val="tx1"/>
            </w14:solidFill>
          </w14:textFill>
        </w:rPr>
        <w:t>丽岙</w:t>
      </w:r>
      <w:r>
        <w:rPr>
          <w:rFonts w:hint="eastAsia" w:ascii="方正小标宋简体" w:hAnsi="方正小标宋简体" w:eastAsia="方正小标宋简体" w:cs="方正小标宋简体"/>
          <w:bCs/>
          <w:color w:val="000000" w:themeColor="text1"/>
          <w:sz w:val="44"/>
          <w14:textFill>
            <w14:solidFill>
              <w14:schemeClr w14:val="tx1"/>
            </w14:solidFill>
          </w14:textFill>
        </w:rPr>
        <w:t>街道行政规范性文件清理</w:t>
      </w:r>
    </w:p>
    <w:p>
      <w:pPr>
        <w:keepNext w:val="0"/>
        <w:keepLines w:val="0"/>
        <w:pageBreakBefore w:val="0"/>
        <w:widowControl w:val="0"/>
        <w:kinsoku/>
        <w:wordWrap/>
        <w:overflowPunct/>
        <w:topLinePunct w:val="0"/>
        <w:bidi w:val="0"/>
        <w:snapToGrid w:val="0"/>
        <w:spacing w:line="520" w:lineRule="exact"/>
        <w:jc w:val="center"/>
        <w:textAlignment w:val="auto"/>
        <w:rPr>
          <w:rFonts w:hint="eastAsia" w:ascii="方正小标宋简体" w:hAnsi="方正小标宋简体" w:eastAsia="方正小标宋简体" w:cs="方正小标宋简体"/>
          <w:bCs/>
          <w:color w:val="000000" w:themeColor="text1"/>
          <w:sz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14:textFill>
            <w14:solidFill>
              <w14:schemeClr w14:val="tx1"/>
            </w14:solidFill>
          </w14:textFill>
        </w:rPr>
        <w:t>结果的通知</w:t>
      </w:r>
    </w:p>
    <w:p>
      <w:pPr>
        <w:keepNext w:val="0"/>
        <w:keepLines w:val="0"/>
        <w:pageBreakBefore w:val="0"/>
        <w:widowControl w:val="0"/>
        <w:kinsoku/>
        <w:wordWrap/>
        <w:overflowPunct/>
        <w:topLinePunct w:val="0"/>
        <w:bidi w:val="0"/>
        <w:snapToGrid w:val="0"/>
        <w:spacing w:line="520" w:lineRule="exact"/>
        <w:jc w:val="center"/>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（征求意见稿）</w:t>
      </w:r>
    </w:p>
    <w:p>
      <w:pPr>
        <w:keepNext w:val="0"/>
        <w:keepLines w:val="0"/>
        <w:pageBreakBefore w:val="0"/>
        <w:widowControl w:val="0"/>
        <w:kinsoku/>
        <w:wordWrap/>
        <w:overflowPunct/>
        <w:topLinePunct w:val="0"/>
        <w:bidi w:val="0"/>
        <w:snapToGrid w:val="0"/>
        <w:spacing w:line="520" w:lineRule="exact"/>
        <w:textAlignment w:val="auto"/>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20" w:lineRule="exact"/>
        <w:textAlignment w:val="auto"/>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r>
        <w:rPr>
          <w:rFonts w:hint="default" w:ascii="仿宋_GB2312" w:hAnsi="Times New Roman" w:eastAsia="仿宋_GB2312" w:cs="Times New Roman"/>
          <w:color w:val="000000" w:themeColor="text1"/>
          <w:sz w:val="32"/>
          <w:szCs w:val="32"/>
          <w:lang w:val="en-US" w:eastAsia="zh-CN"/>
          <w14:textFill>
            <w14:solidFill>
              <w14:schemeClr w14:val="tx1"/>
            </w14:solidFill>
          </w14:textFill>
        </w:rPr>
        <w:t>各科室</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w:t>
      </w:r>
      <w:r>
        <w:rPr>
          <w:rFonts w:hint="default" w:ascii="仿宋_GB2312" w:hAnsi="Times New Roman" w:eastAsia="仿宋_GB2312" w:cs="Times New Roman"/>
          <w:color w:val="000000" w:themeColor="text1"/>
          <w:sz w:val="32"/>
          <w:szCs w:val="32"/>
          <w:lang w:val="en-US" w:eastAsia="zh-CN"/>
          <w14:textFill>
            <w14:solidFill>
              <w14:schemeClr w14:val="tx1"/>
            </w14:solidFill>
          </w14:textFill>
        </w:rPr>
        <w:t>各部门站所：</w:t>
      </w:r>
    </w:p>
    <w:p>
      <w:pPr>
        <w:keepNext w:val="0"/>
        <w:keepLines w:val="0"/>
        <w:pageBreakBefore w:val="0"/>
        <w:widowControl w:val="0"/>
        <w:kinsoku/>
        <w:wordWrap/>
        <w:overflowPunct/>
        <w:topLinePunct w:val="0"/>
        <w:bidi w:val="0"/>
        <w:snapToGrid w:val="0"/>
        <w:spacing w:line="520" w:lineRule="exact"/>
        <w:ind w:firstLine="640" w:firstLineChars="200"/>
        <w:textAlignment w:val="auto"/>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r>
        <w:rPr>
          <w:rFonts w:hint="default" w:ascii="仿宋_GB2312" w:hAnsi="Times New Roman" w:eastAsia="仿宋_GB2312" w:cs="Times New Roman"/>
          <w:color w:val="000000" w:themeColor="text1"/>
          <w:sz w:val="32"/>
          <w:szCs w:val="32"/>
          <w:lang w:val="en-US" w:eastAsia="zh-CN"/>
          <w14:textFill>
            <w14:solidFill>
              <w14:schemeClr w14:val="tx1"/>
            </w14:solidFill>
          </w14:textFill>
        </w:rPr>
        <w:t>根据省厅《浙江省人民政府办公厅关于做好乡镇（街道）行政规范性文件集中清理工作的通知》</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w:t>
      </w:r>
      <w:r>
        <w:rPr>
          <w:rFonts w:hint="default" w:ascii="仿宋_GB2312" w:hAnsi="Times New Roman" w:eastAsia="仿宋_GB2312" w:cs="Times New Roman"/>
          <w:color w:val="000000" w:themeColor="text1"/>
          <w:sz w:val="32"/>
          <w:szCs w:val="32"/>
          <w:lang w:val="en-US" w:eastAsia="zh-CN"/>
          <w14:textFill>
            <w14:solidFill>
              <w14:schemeClr w14:val="tx1"/>
            </w14:solidFill>
          </w14:textFill>
        </w:rPr>
        <w:t>《温州市瓯海区人民政府办公室关于做好行政规范性文件清理及公开工作的通知》文件要求</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，丽岙街道对2023年4月30日前本街道发布的行政规范性文件进行集中清理。期间，街道共发布</w:t>
      </w:r>
      <w:r>
        <w:rPr>
          <w:rFonts w:hint="default" w:ascii="仿宋_GB2312" w:hAnsi="Times New Roman" w:eastAsia="仿宋_GB2312" w:cs="Times New Roman"/>
          <w:color w:val="000000" w:themeColor="text1"/>
          <w:sz w:val="32"/>
          <w:szCs w:val="32"/>
          <w:lang w:val="en-US" w:eastAsia="zh-CN"/>
          <w14:textFill>
            <w14:solidFill>
              <w14:schemeClr w14:val="tx1"/>
            </w14:solidFill>
          </w14:textFill>
        </w:rPr>
        <w:t>行政规范性文件</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5件，其中保留继续有效的文件2件，废止2件，失效1件。现予以公布。</w:t>
      </w:r>
      <w:r>
        <w:rPr>
          <w:rFonts w:hint="default" w:ascii="仿宋_GB2312" w:hAnsi="Times New Roman" w:eastAsia="仿宋_GB2312" w:cs="Times New Roman"/>
          <w:color w:val="000000" w:themeColor="text1"/>
          <w:sz w:val="32"/>
          <w:szCs w:val="32"/>
          <w:lang w:val="en-US" w:eastAsia="zh-CN"/>
          <w14:textFill>
            <w14:solidFill>
              <w14:schemeClr w14:val="tx1"/>
            </w14:solidFill>
          </w14:textFill>
        </w:rPr>
        <w:t>本通知自发布之日起施行。</w:t>
      </w:r>
    </w:p>
    <w:p>
      <w:pPr>
        <w:keepNext w:val="0"/>
        <w:keepLines w:val="0"/>
        <w:pageBreakBefore w:val="0"/>
        <w:widowControl w:val="0"/>
        <w:kinsoku/>
        <w:wordWrap/>
        <w:overflowPunct/>
        <w:topLinePunct w:val="0"/>
        <w:bidi w:val="0"/>
        <w:snapToGrid w:val="0"/>
        <w:spacing w:line="520" w:lineRule="exact"/>
        <w:ind w:firstLine="640" w:firstLineChars="200"/>
        <w:textAlignment w:val="auto"/>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20" w:lineRule="exact"/>
        <w:jc w:val="center"/>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附件：丽岙街道行政规范性文件清理结果意见表</w:t>
      </w:r>
    </w:p>
    <w:p>
      <w:pPr>
        <w:keepNext w:val="0"/>
        <w:keepLines w:val="0"/>
        <w:pageBreakBefore w:val="0"/>
        <w:widowControl w:val="0"/>
        <w:kinsoku/>
        <w:wordWrap/>
        <w:overflowPunct/>
        <w:topLinePunct w:val="0"/>
        <w:bidi w:val="0"/>
        <w:snapToGrid w:val="0"/>
        <w:spacing w:line="520" w:lineRule="exact"/>
        <w:jc w:val="center"/>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20" w:lineRule="exact"/>
        <w:jc w:val="center"/>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bidi w:val="0"/>
        <w:snapToGrid w:val="0"/>
        <w:spacing w:line="520" w:lineRule="exact"/>
        <w:jc w:val="right"/>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温州市瓯海区人民政府丽岙街道办事处</w:t>
      </w:r>
    </w:p>
    <w:p>
      <w:pPr>
        <w:keepNext w:val="0"/>
        <w:keepLines w:val="0"/>
        <w:pageBreakBefore w:val="0"/>
        <w:widowControl w:val="0"/>
        <w:kinsoku/>
        <w:wordWrap/>
        <w:overflowPunct/>
        <w:topLinePunct w:val="0"/>
        <w:bidi w:val="0"/>
        <w:snapToGrid w:val="0"/>
        <w:spacing w:line="520" w:lineRule="exact"/>
        <w:ind w:firstLine="4480" w:firstLineChars="1400"/>
        <w:jc w:val="left"/>
        <w:textAlignment w:val="auto"/>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2023年6月6日</w:t>
      </w:r>
    </w:p>
    <w:p>
      <w:pPr>
        <w:keepNext w:val="0"/>
        <w:keepLines w:val="0"/>
        <w:pageBreakBefore w:val="0"/>
        <w:widowControl w:val="0"/>
        <w:kinsoku/>
        <w:wordWrap/>
        <w:overflowPunct/>
        <w:topLinePunct w:val="0"/>
        <w:bidi w:val="0"/>
        <w:snapToGrid w:val="0"/>
        <w:spacing w:line="520" w:lineRule="exact"/>
        <w:jc w:val="center"/>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20" w:lineRule="exact"/>
        <w:jc w:val="center"/>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20" w:lineRule="exact"/>
        <w:jc w:val="center"/>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20" w:lineRule="exact"/>
        <w:jc w:val="center"/>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20" w:lineRule="exact"/>
        <w:jc w:val="center"/>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20" w:lineRule="exact"/>
        <w:jc w:val="center"/>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20" w:lineRule="exact"/>
        <w:jc w:val="both"/>
        <w:textAlignment w:val="auto"/>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20" w:lineRule="exact"/>
        <w:ind w:firstLine="640" w:firstLineChars="200"/>
        <w:textAlignment w:val="auto"/>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附件：丽岙街道行政规范性文件清理结果意见表</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2523"/>
        <w:gridCol w:w="4051"/>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436" w:type="pct"/>
            <w:noWrap w:val="0"/>
            <w:vAlign w:val="center"/>
          </w:tcPr>
          <w:p>
            <w:pPr>
              <w:spacing w:line="400" w:lineRule="exact"/>
              <w:jc w:val="center"/>
              <w:rPr>
                <w:rFonts w:hint="eastAsia" w:ascii="仿宋_GB2312" w:hAnsi="宋体"/>
                <w:sz w:val="24"/>
                <w:szCs w:val="24"/>
              </w:rPr>
            </w:pPr>
            <w:r>
              <w:rPr>
                <w:rFonts w:hint="eastAsia" w:ascii="仿宋_GB2312" w:hAnsi="宋体"/>
                <w:sz w:val="24"/>
                <w:szCs w:val="24"/>
              </w:rPr>
              <w:t>序号</w:t>
            </w:r>
          </w:p>
        </w:tc>
        <w:tc>
          <w:tcPr>
            <w:tcW w:w="1480" w:type="pct"/>
            <w:noWrap w:val="0"/>
            <w:vAlign w:val="center"/>
          </w:tcPr>
          <w:p>
            <w:pPr>
              <w:spacing w:line="400" w:lineRule="exact"/>
              <w:jc w:val="center"/>
              <w:rPr>
                <w:rFonts w:hint="eastAsia" w:ascii="仿宋_GB2312" w:hAnsi="宋体"/>
                <w:sz w:val="24"/>
                <w:szCs w:val="24"/>
              </w:rPr>
            </w:pPr>
            <w:r>
              <w:rPr>
                <w:rFonts w:hint="eastAsia" w:ascii="仿宋_GB2312" w:hAnsi="宋体"/>
                <w:sz w:val="24"/>
                <w:szCs w:val="24"/>
              </w:rPr>
              <w:t>文号</w:t>
            </w:r>
          </w:p>
        </w:tc>
        <w:tc>
          <w:tcPr>
            <w:tcW w:w="2377" w:type="pct"/>
            <w:noWrap w:val="0"/>
            <w:vAlign w:val="center"/>
          </w:tcPr>
          <w:p>
            <w:pPr>
              <w:spacing w:line="400" w:lineRule="exact"/>
              <w:jc w:val="center"/>
              <w:rPr>
                <w:rFonts w:hint="eastAsia" w:ascii="仿宋_GB2312" w:hAnsi="宋体"/>
                <w:sz w:val="24"/>
                <w:szCs w:val="24"/>
              </w:rPr>
            </w:pPr>
            <w:r>
              <w:rPr>
                <w:rFonts w:hint="eastAsia" w:ascii="仿宋_GB2312" w:hAnsi="宋体"/>
                <w:sz w:val="24"/>
                <w:szCs w:val="24"/>
              </w:rPr>
              <w:t>名称</w:t>
            </w:r>
          </w:p>
        </w:tc>
        <w:tc>
          <w:tcPr>
            <w:tcW w:w="705" w:type="pct"/>
            <w:noWrap w:val="0"/>
            <w:vAlign w:val="center"/>
          </w:tcPr>
          <w:p>
            <w:pPr>
              <w:spacing w:line="400" w:lineRule="exact"/>
              <w:jc w:val="center"/>
              <w:rPr>
                <w:rFonts w:hint="eastAsia" w:ascii="仿宋_GB2312" w:hAnsi="宋体" w:eastAsiaTheme="minorEastAsia"/>
                <w:sz w:val="24"/>
                <w:szCs w:val="24"/>
                <w:lang w:val="en-US" w:eastAsia="zh-CN"/>
              </w:rPr>
            </w:pPr>
            <w:r>
              <w:rPr>
                <w:rFonts w:hint="eastAsia" w:ascii="仿宋_GB2312" w:hAnsi="宋体"/>
                <w:sz w:val="24"/>
                <w:szCs w:val="24"/>
              </w:rPr>
              <w:t>清理</w:t>
            </w:r>
            <w:r>
              <w:rPr>
                <w:rFonts w:hint="eastAsia" w:ascii="仿宋_GB2312" w:hAnsi="宋体"/>
                <w:sz w:val="24"/>
                <w:szCs w:val="24"/>
                <w:lang w:val="en-US"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jc w:val="center"/>
        </w:trPr>
        <w:tc>
          <w:tcPr>
            <w:tcW w:w="436" w:type="pct"/>
            <w:noWrap w:val="0"/>
            <w:vAlign w:val="center"/>
          </w:tcPr>
          <w:p>
            <w:pPr>
              <w:spacing w:line="400" w:lineRule="exact"/>
              <w:jc w:val="left"/>
              <w:rPr>
                <w:rFonts w:hint="eastAsia"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1</w:t>
            </w:r>
          </w:p>
        </w:tc>
        <w:tc>
          <w:tcPr>
            <w:tcW w:w="1480" w:type="pct"/>
            <w:noWrap w:val="0"/>
            <w:vAlign w:val="center"/>
          </w:tcPr>
          <w:p>
            <w:pPr>
              <w:spacing w:line="400" w:lineRule="exact"/>
              <w:jc w:val="left"/>
              <w:rPr>
                <w:rFonts w:hint="eastAsia"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瓯丽办〔2018〕13号</w:t>
            </w:r>
          </w:p>
        </w:tc>
        <w:tc>
          <w:tcPr>
            <w:tcW w:w="2377" w:type="pct"/>
            <w:noWrap w:val="0"/>
            <w:vAlign w:val="center"/>
          </w:tcPr>
          <w:p>
            <w:pPr>
              <w:spacing w:line="400" w:lineRule="exact"/>
              <w:jc w:val="left"/>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fldChar w:fldCharType="begin"/>
            </w:r>
            <w:r>
              <w:rPr>
                <w:rFonts w:hint="eastAsia" w:ascii="Times New Roman" w:hAnsi="Times New Roman" w:eastAsia="仿宋_GB2312" w:cs="Times New Roman"/>
                <w:color w:val="auto"/>
                <w:kern w:val="0"/>
                <w:sz w:val="24"/>
                <w:szCs w:val="24"/>
                <w:lang w:val="en-US" w:eastAsia="zh-CN" w:bidi="ar"/>
              </w:rPr>
              <w:instrText xml:space="preserve"> MERGEFIELD 标题 </w:instrText>
            </w:r>
            <w:r>
              <w:rPr>
                <w:rFonts w:hint="eastAsia" w:ascii="Times New Roman" w:hAnsi="Times New Roman" w:eastAsia="仿宋_GB2312" w:cs="Times New Roman"/>
                <w:color w:val="auto"/>
                <w:kern w:val="0"/>
                <w:sz w:val="24"/>
                <w:szCs w:val="24"/>
                <w:lang w:val="en-US" w:eastAsia="zh-CN" w:bidi="ar"/>
              </w:rPr>
              <w:fldChar w:fldCharType="separate"/>
            </w:r>
            <w:r>
              <w:rPr>
                <w:rFonts w:hint="eastAsia" w:ascii="Times New Roman" w:hAnsi="Times New Roman" w:eastAsia="仿宋_GB2312" w:cs="Times New Roman"/>
                <w:color w:val="auto"/>
                <w:kern w:val="0"/>
                <w:sz w:val="24"/>
                <w:szCs w:val="24"/>
                <w:lang w:val="en-US" w:eastAsia="zh-CN" w:bidi="ar"/>
              </w:rPr>
              <w:t>关于印发《丽岙街道“四无”生产经营单位暂缓取缔办法（试行》的通知</w:t>
            </w:r>
            <w:r>
              <w:rPr>
                <w:rFonts w:hint="eastAsia" w:ascii="Times New Roman" w:hAnsi="Times New Roman" w:eastAsia="仿宋_GB2312" w:cs="Times New Roman"/>
                <w:color w:val="auto"/>
                <w:kern w:val="0"/>
                <w:sz w:val="24"/>
                <w:szCs w:val="24"/>
                <w:lang w:val="en-US" w:eastAsia="zh-CN" w:bidi="ar"/>
              </w:rPr>
              <w:fldChar w:fldCharType="end"/>
            </w:r>
          </w:p>
        </w:tc>
        <w:tc>
          <w:tcPr>
            <w:tcW w:w="705" w:type="pct"/>
            <w:noWrap w:val="0"/>
            <w:vAlign w:val="center"/>
          </w:tcPr>
          <w:p>
            <w:pPr>
              <w:spacing w:line="400" w:lineRule="exact"/>
              <w:jc w:val="left"/>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436" w:type="pct"/>
            <w:noWrap w:val="0"/>
            <w:vAlign w:val="center"/>
          </w:tcPr>
          <w:p>
            <w:pPr>
              <w:spacing w:line="400" w:lineRule="exact"/>
              <w:jc w:val="left"/>
              <w:rPr>
                <w:rFonts w:hint="eastAsia"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w:t>
            </w:r>
          </w:p>
        </w:tc>
        <w:tc>
          <w:tcPr>
            <w:tcW w:w="1480" w:type="pct"/>
            <w:noWrap w:val="0"/>
            <w:vAlign w:val="center"/>
          </w:tcPr>
          <w:p>
            <w:pPr>
              <w:spacing w:line="400" w:lineRule="exact"/>
              <w:jc w:val="left"/>
              <w:rPr>
                <w:rFonts w:hint="eastAsia"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瓯丽办〔2018〕50号</w:t>
            </w:r>
          </w:p>
        </w:tc>
        <w:tc>
          <w:tcPr>
            <w:tcW w:w="2377" w:type="pct"/>
            <w:noWrap w:val="0"/>
            <w:vAlign w:val="center"/>
          </w:tcPr>
          <w:p>
            <w:pPr>
              <w:spacing w:line="400" w:lineRule="exact"/>
              <w:jc w:val="left"/>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fldChar w:fldCharType="begin"/>
            </w:r>
            <w:r>
              <w:rPr>
                <w:rFonts w:hint="eastAsia" w:ascii="Times New Roman" w:hAnsi="Times New Roman" w:eastAsia="仿宋_GB2312" w:cs="Times New Roman"/>
                <w:color w:val="auto"/>
                <w:kern w:val="0"/>
                <w:sz w:val="24"/>
                <w:szCs w:val="24"/>
                <w:lang w:val="en-US" w:eastAsia="zh-CN" w:bidi="ar"/>
              </w:rPr>
              <w:instrText xml:space="preserve"> MERGEFIELD 标题 </w:instrText>
            </w:r>
            <w:r>
              <w:rPr>
                <w:rFonts w:hint="eastAsia" w:ascii="Times New Roman" w:hAnsi="Times New Roman" w:eastAsia="仿宋_GB2312" w:cs="Times New Roman"/>
                <w:color w:val="auto"/>
                <w:kern w:val="0"/>
                <w:sz w:val="24"/>
                <w:szCs w:val="24"/>
                <w:lang w:val="en-US" w:eastAsia="zh-CN" w:bidi="ar"/>
              </w:rPr>
              <w:fldChar w:fldCharType="separate"/>
            </w:r>
            <w:r>
              <w:rPr>
                <w:rFonts w:hint="eastAsia" w:ascii="Times New Roman" w:hAnsi="Times New Roman" w:eastAsia="仿宋_GB2312" w:cs="Times New Roman"/>
                <w:color w:val="auto"/>
                <w:kern w:val="0"/>
                <w:sz w:val="24"/>
                <w:szCs w:val="24"/>
                <w:lang w:val="en-US" w:eastAsia="zh-CN" w:bidi="ar"/>
              </w:rPr>
              <w:t>关于印发《丽岙街道“四无”生产经营单位暂缓取缔办法（试行)补充说明》的通知</w:t>
            </w:r>
            <w:r>
              <w:rPr>
                <w:rFonts w:hint="eastAsia" w:ascii="Times New Roman" w:hAnsi="Times New Roman" w:eastAsia="仿宋_GB2312" w:cs="Times New Roman"/>
                <w:color w:val="auto"/>
                <w:kern w:val="0"/>
                <w:sz w:val="24"/>
                <w:szCs w:val="24"/>
                <w:lang w:val="en-US" w:eastAsia="zh-CN" w:bidi="ar"/>
              </w:rPr>
              <w:fldChar w:fldCharType="end"/>
            </w:r>
          </w:p>
        </w:tc>
        <w:tc>
          <w:tcPr>
            <w:tcW w:w="705" w:type="pct"/>
            <w:noWrap w:val="0"/>
            <w:vAlign w:val="center"/>
          </w:tcPr>
          <w:p>
            <w:pPr>
              <w:spacing w:line="400" w:lineRule="exact"/>
              <w:jc w:val="left"/>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436" w:type="pct"/>
            <w:noWrap w:val="0"/>
            <w:vAlign w:val="center"/>
          </w:tcPr>
          <w:p>
            <w:pPr>
              <w:spacing w:line="400" w:lineRule="exact"/>
              <w:jc w:val="left"/>
              <w:rPr>
                <w:rFonts w:hint="eastAsia"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3</w:t>
            </w:r>
          </w:p>
        </w:tc>
        <w:tc>
          <w:tcPr>
            <w:tcW w:w="1480" w:type="pct"/>
            <w:noWrap w:val="0"/>
            <w:vAlign w:val="center"/>
          </w:tcPr>
          <w:p>
            <w:pPr>
              <w:spacing w:line="400" w:lineRule="exact"/>
              <w:jc w:val="left"/>
              <w:rPr>
                <w:rFonts w:hint="eastAsia"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瓯丽办〔2019〕86号</w:t>
            </w:r>
          </w:p>
          <w:p>
            <w:pPr>
              <w:spacing w:line="400" w:lineRule="exact"/>
              <w:jc w:val="left"/>
              <w:rPr>
                <w:rFonts w:hint="eastAsia" w:ascii="仿宋_GB2312"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2377" w:type="pct"/>
            <w:noWrap w:val="0"/>
            <w:vAlign w:val="center"/>
          </w:tcPr>
          <w:p>
            <w:pPr>
              <w:spacing w:line="400" w:lineRule="exact"/>
              <w:jc w:val="left"/>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关于公布丽岙街道规范性文件清理工作结果的通知</w:t>
            </w:r>
          </w:p>
        </w:tc>
        <w:tc>
          <w:tcPr>
            <w:tcW w:w="705" w:type="pct"/>
            <w:noWrap w:val="0"/>
            <w:vAlign w:val="center"/>
          </w:tcPr>
          <w:p>
            <w:pPr>
              <w:spacing w:line="400" w:lineRule="exact"/>
              <w:jc w:val="left"/>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436" w:type="pct"/>
            <w:noWrap w:val="0"/>
            <w:vAlign w:val="center"/>
          </w:tcPr>
          <w:p>
            <w:pPr>
              <w:spacing w:line="400" w:lineRule="exact"/>
              <w:jc w:val="left"/>
              <w:rPr>
                <w:rFonts w:hint="eastAsia"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4</w:t>
            </w:r>
          </w:p>
        </w:tc>
        <w:tc>
          <w:tcPr>
            <w:tcW w:w="1480" w:type="pct"/>
            <w:noWrap w:val="0"/>
            <w:vAlign w:val="center"/>
          </w:tcPr>
          <w:p>
            <w:pPr>
              <w:spacing w:line="400" w:lineRule="exact"/>
              <w:jc w:val="left"/>
              <w:rPr>
                <w:rFonts w:hint="eastAsia"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瓯丽办〔2021〕19号</w:t>
            </w:r>
          </w:p>
        </w:tc>
        <w:tc>
          <w:tcPr>
            <w:tcW w:w="2377" w:type="pct"/>
            <w:noWrap w:val="0"/>
            <w:vAlign w:val="center"/>
          </w:tcPr>
          <w:p>
            <w:pPr>
              <w:spacing w:line="400" w:lineRule="exact"/>
              <w:jc w:val="left"/>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关于印发《</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2021</w:t>
            </w:r>
            <w:r>
              <w:rPr>
                <w:rFonts w:hint="eastAsia" w:ascii="Times New Roman" w:hAnsi="Times New Roman" w:eastAsia="仿宋_GB2312" w:cs="Times New Roman"/>
                <w:color w:val="auto"/>
                <w:kern w:val="0"/>
                <w:sz w:val="24"/>
                <w:szCs w:val="24"/>
                <w:lang w:val="en-US" w:eastAsia="zh-CN" w:bidi="ar"/>
              </w:rPr>
              <w:t>年度丽岙街道“美丽小区”创建专项行动实施方案》的通知</w:t>
            </w:r>
          </w:p>
        </w:tc>
        <w:tc>
          <w:tcPr>
            <w:tcW w:w="705" w:type="pct"/>
            <w:noWrap w:val="0"/>
            <w:vAlign w:val="center"/>
          </w:tcPr>
          <w:p>
            <w:pPr>
              <w:spacing w:line="400" w:lineRule="exact"/>
              <w:jc w:val="left"/>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436" w:type="pct"/>
            <w:noWrap w:val="0"/>
            <w:vAlign w:val="center"/>
          </w:tcPr>
          <w:p>
            <w:pPr>
              <w:spacing w:line="400" w:lineRule="exact"/>
              <w:jc w:val="left"/>
              <w:rPr>
                <w:rFonts w:hint="eastAsia"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5</w:t>
            </w:r>
          </w:p>
        </w:tc>
        <w:tc>
          <w:tcPr>
            <w:tcW w:w="1480" w:type="pct"/>
            <w:noWrap w:val="0"/>
            <w:vAlign w:val="center"/>
          </w:tcPr>
          <w:p>
            <w:pPr>
              <w:spacing w:line="400" w:lineRule="exact"/>
              <w:jc w:val="left"/>
              <w:rPr>
                <w:rFonts w:hint="eastAsia"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瓯丽办〔2021〕110号</w:t>
            </w:r>
          </w:p>
        </w:tc>
        <w:tc>
          <w:tcPr>
            <w:tcW w:w="2377" w:type="pct"/>
            <w:noWrap w:val="0"/>
            <w:vAlign w:val="center"/>
          </w:tcPr>
          <w:p>
            <w:pPr>
              <w:spacing w:line="400" w:lineRule="exact"/>
              <w:jc w:val="left"/>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关于公布丽岙街道规范性文件清理工作结果的通知</w:t>
            </w:r>
          </w:p>
        </w:tc>
        <w:tc>
          <w:tcPr>
            <w:tcW w:w="705" w:type="pct"/>
            <w:noWrap w:val="0"/>
            <w:vAlign w:val="center"/>
          </w:tcPr>
          <w:p>
            <w:pPr>
              <w:spacing w:line="400" w:lineRule="exact"/>
              <w:jc w:val="left"/>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保留</w:t>
            </w:r>
          </w:p>
        </w:tc>
      </w:tr>
    </w:tbl>
    <w:p>
      <w:pPr>
        <w:pStyle w:val="5"/>
        <w:keepNext w:val="0"/>
        <w:keepLines w:val="0"/>
        <w:widowControl/>
        <w:suppressLineNumbers w:val="0"/>
        <w:spacing w:before="0" w:beforeAutospacing="0" w:after="150" w:afterAutospacing="0" w:line="540" w:lineRule="atLeast"/>
        <w:ind w:left="0" w:right="0"/>
        <w:jc w:val="left"/>
        <w:rPr>
          <w:rFonts w:hint="default" w:ascii="Arial" w:hAnsi="Arial" w:cs="Arial"/>
          <w:i w:val="0"/>
          <w:iCs w:val="0"/>
          <w:caps w:val="0"/>
          <w:color w:val="333333"/>
          <w:spacing w:val="0"/>
          <w:sz w:val="24"/>
          <w:szCs w:val="24"/>
          <w:shd w:val="clear" w:fill="FFFFFF"/>
          <w:lang w:val="en-US" w:eastAsia="zh-C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ZTZlZGI3NDkyZWYxMDM1YzQ5YWRjODNlODdiZDIifQ=="/>
  </w:docVars>
  <w:rsids>
    <w:rsidRoot w:val="2BD21251"/>
    <w:rsid w:val="004E3149"/>
    <w:rsid w:val="022B4B53"/>
    <w:rsid w:val="1086608E"/>
    <w:rsid w:val="130D3C66"/>
    <w:rsid w:val="2BD21251"/>
    <w:rsid w:val="32D11EE7"/>
    <w:rsid w:val="359F466F"/>
    <w:rsid w:val="3F594980"/>
    <w:rsid w:val="47621D4A"/>
    <w:rsid w:val="4A4756D4"/>
    <w:rsid w:val="52116147"/>
    <w:rsid w:val="6E003712"/>
    <w:rsid w:val="723E08BB"/>
    <w:rsid w:val="7C091B19"/>
    <w:rsid w:val="7C9E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490</Words>
  <Characters>521</Characters>
  <Lines>0</Lines>
  <Paragraphs>0</Paragraphs>
  <TotalTime>2</TotalTime>
  <ScaleCrop>false</ScaleCrop>
  <LinksUpToDate>false</LinksUpToDate>
  <CharactersWithSpaces>521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2023-05-31T08:31:00Z</dcterms:created>
  <dc:creator>丽岙街道文书</dc:creator>
  <cp:lastModifiedBy>丽岙街道文书</cp:lastModifiedBy>
  <dcterms:modified xsi:type="dcterms:W3CDTF">2023-06-07T07:27:36Z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0EB70C8EB059419FAB9F24EB40920E05_13</vt:lpwstr>
  </property>
</Properties>
</file>