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区公安分局</w:t>
      </w:r>
      <w:r>
        <w:rPr>
          <w:rFonts w:hint="eastAsia" w:ascii="方正小标宋简体" w:hAnsi="方正小标宋简体" w:eastAsia="方正小标宋简体" w:cs="方正小标宋简体"/>
          <w:sz w:val="44"/>
          <w:szCs w:val="44"/>
        </w:rPr>
        <w:t>关于采购“96110”反诈专线云呼系统的</w:t>
      </w:r>
      <w:r>
        <w:rPr>
          <w:rFonts w:ascii="方正小标宋简体" w:hAnsi="方正小标宋简体" w:eastAsia="方正小标宋简体" w:cs="方正小标宋简体"/>
          <w:sz w:val="44"/>
          <w:szCs w:val="44"/>
        </w:rPr>
        <w:t>征求意见稿</w:t>
      </w:r>
    </w:p>
    <w:p>
      <w:pPr>
        <w:spacing w:line="560" w:lineRule="exact"/>
        <w:jc w:val="left"/>
        <w:rPr>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了提高反诈预警工作的时限时效性和预警劝阻效率，根据省公安厅第5次厅长办公会议和全省公安机关打防电信网络诈骗犯罪专项工作电视电话会议要求，省市县三级反诈中心、重点派出所要完成“96110”反诈专线云呼系统建设，形成全省反诈热线“一张网”。</w:t>
      </w:r>
      <w:r>
        <w:rPr>
          <w:rFonts w:hint="eastAsia" w:ascii="仿宋_GB2312" w:hAnsi="仿宋_GB2312" w:eastAsia="仿宋_GB2312" w:cs="仿宋_GB2312"/>
          <w:sz w:val="32"/>
          <w:szCs w:val="32"/>
          <w:lang w:val="en-US" w:eastAsia="zh-CN"/>
        </w:rPr>
        <w:t>并且该</w:t>
      </w:r>
      <w:r>
        <w:rPr>
          <w:rFonts w:hint="eastAsia" w:ascii="仿宋_GB2312" w:hAnsi="仿宋_GB2312" w:eastAsia="仿宋_GB2312" w:cs="仿宋_GB2312"/>
          <w:sz w:val="32"/>
          <w:szCs w:val="32"/>
        </w:rPr>
        <w:t>“96110”反诈专线云呼系统</w:t>
      </w:r>
      <w:r>
        <w:rPr>
          <w:rFonts w:hint="eastAsia" w:ascii="仿宋_GB2312" w:hAnsi="仿宋_GB2312" w:eastAsia="仿宋_GB2312" w:cs="仿宋_GB2312"/>
          <w:sz w:val="32"/>
          <w:szCs w:val="32"/>
          <w:lang w:val="en-US" w:eastAsia="zh-CN"/>
        </w:rPr>
        <w:t>除了用于反诈预警劝阻还用于反诈类案件处置。</w:t>
      </w:r>
      <w:bookmarkStart w:id="0" w:name="OLE_LINK2"/>
      <w:r>
        <w:rPr>
          <w:rFonts w:hint="eastAsia" w:ascii="仿宋" w:hAnsi="仿宋" w:eastAsia="仿宋" w:cs="仿宋"/>
          <w:i w:val="0"/>
          <w:caps w:val="0"/>
          <w:color w:val="auto"/>
          <w:spacing w:val="0"/>
          <w:kern w:val="0"/>
          <w:sz w:val="32"/>
          <w:szCs w:val="32"/>
          <w:u w:val="none"/>
          <w:lang w:val="en-US" w:eastAsia="zh-CN" w:bidi="ar"/>
        </w:rPr>
        <w:t>为了更有效的开展反诈工作，现各派出所需要使用1个固话坐席及分局反诈中心需要11个固话坐席一起开展反诈预警劝阻工作。故全区需要继续采购标准版固话坐席数量为25席，每月</w:t>
      </w:r>
      <w:bookmarkStart w:id="1" w:name="OLE_LINK3"/>
      <w:r>
        <w:rPr>
          <w:rFonts w:hint="eastAsia" w:ascii="仿宋" w:hAnsi="仿宋" w:eastAsia="仿宋" w:cs="仿宋"/>
          <w:i w:val="0"/>
          <w:caps w:val="0"/>
          <w:color w:val="auto"/>
          <w:spacing w:val="0"/>
          <w:kern w:val="0"/>
          <w:sz w:val="32"/>
          <w:szCs w:val="32"/>
          <w:u w:val="none"/>
          <w:lang w:val="en-US" w:eastAsia="zh-CN" w:bidi="ar"/>
        </w:rPr>
        <w:t>服务坐席</w:t>
      </w:r>
      <w:bookmarkEnd w:id="1"/>
      <w:r>
        <w:rPr>
          <w:rFonts w:hint="eastAsia" w:ascii="仿宋" w:hAnsi="仿宋" w:eastAsia="仿宋" w:cs="仿宋"/>
          <w:i w:val="0"/>
          <w:caps w:val="0"/>
          <w:color w:val="auto"/>
          <w:spacing w:val="0"/>
          <w:kern w:val="0"/>
          <w:sz w:val="32"/>
          <w:szCs w:val="32"/>
          <w:u w:val="none"/>
          <w:lang w:val="en-US" w:eastAsia="zh-CN" w:bidi="ar"/>
        </w:rPr>
        <w:t>功能费合计为5000元（200元/席），合计年费60000元。</w:t>
      </w:r>
      <w:bookmarkEnd w:id="0"/>
    </w:p>
    <w:p>
      <w:pPr>
        <w:spacing w:line="6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因</w:t>
      </w:r>
      <w:r>
        <w:rPr>
          <w:rFonts w:ascii="仿宋_GB2312" w:hAnsi="仿宋_GB2312" w:eastAsia="仿宋_GB2312" w:cs="仿宋_GB2312"/>
          <w:sz w:val="32"/>
          <w:szCs w:val="32"/>
        </w:rPr>
        <w:t>该</w:t>
      </w:r>
      <w:r>
        <w:rPr>
          <w:rFonts w:hint="eastAsia" w:ascii="仿宋_GB2312" w:hAnsi="仿宋_GB2312" w:eastAsia="仿宋_GB2312" w:cs="仿宋_GB2312"/>
          <w:sz w:val="32"/>
          <w:szCs w:val="32"/>
        </w:rPr>
        <w:t>项目属于</w:t>
      </w:r>
      <w:r>
        <w:rPr>
          <w:rFonts w:hint="eastAsia" w:ascii="仿宋_GB2312" w:hAnsi="仿宋_GB2312" w:eastAsia="仿宋_GB2312" w:cs="仿宋_GB2312"/>
          <w:sz w:val="32"/>
          <w:szCs w:val="32"/>
          <w:lang w:val="en-US" w:eastAsia="zh-CN"/>
        </w:rPr>
        <w:t>2025</w:t>
      </w:r>
      <w:bookmarkStart w:id="2" w:name="_GoBack"/>
      <w:bookmarkEnd w:id="2"/>
      <w:r>
        <w:rPr>
          <w:rFonts w:hint="eastAsia" w:ascii="仿宋_GB2312" w:hAnsi="仿宋_GB2312" w:eastAsia="仿宋_GB2312" w:cs="仿宋_GB2312"/>
          <w:sz w:val="32"/>
          <w:szCs w:val="32"/>
        </w:rPr>
        <w:t>年分局重大行政决策事项，根据《温州市瓯海区人民政府重大行政决策程序暂行规定的通知（修订）》规定，现就采购“96110”反诈专线云呼系统事项</w:t>
      </w:r>
      <w:r>
        <w:rPr>
          <w:rFonts w:ascii="仿宋_GB2312" w:hAnsi="仿宋_GB2312" w:eastAsia="仿宋_GB2312" w:cs="仿宋_GB2312"/>
          <w:sz w:val="32"/>
          <w:szCs w:val="32"/>
        </w:rPr>
        <w:t>征求意见</w:t>
      </w:r>
      <w:r>
        <w:rPr>
          <w:rFonts w:hint="eastAsia" w:ascii="仿宋_GB2312" w:hAnsi="仿宋_GB2312" w:eastAsia="仿宋_GB2312" w:cs="仿宋_GB2312"/>
          <w:sz w:val="32"/>
          <w:szCs w:val="32"/>
        </w:rPr>
        <w:t>。</w:t>
      </w:r>
      <w:r>
        <w:rPr>
          <w:rFonts w:hint="eastAsia" w:ascii="仿宋_GB2312" w:hAnsi="仿宋_GB2312" w:eastAsia="仿宋_GB2312" w:cs="仿宋_GB2312"/>
          <w:sz w:val="28"/>
          <w:szCs w:val="28"/>
        </w:rPr>
        <w:t xml:space="preserve">                         </w:t>
      </w:r>
    </w:p>
    <w:sectPr>
      <w:pgSz w:w="11906" w:h="16838"/>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11210A7D"/>
    <w:rsid w:val="16F25AE2"/>
    <w:rsid w:val="24EF3A6C"/>
    <w:rsid w:val="745513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Times New Roman" w:eastAsia="宋体" w:cs="Arial"/>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6">
    <w:name w:val="Default Paragraph Font"/>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B7D4F7-E4C8-4136-83B3-7A9C84469940}">
  <ds:schemaRefs/>
</ds:datastoreItem>
</file>

<file path=docProps/app.xml><?xml version="1.0" encoding="utf-8"?>
<Properties xmlns="http://schemas.openxmlformats.org/officeDocument/2006/extended-properties" xmlns:vt="http://schemas.openxmlformats.org/officeDocument/2006/docPropsVTypes">
  <Template>Normal.eit</Template>
  <Pages>1</Pages>
  <Words>0</Words>
  <Characters>368</Characters>
  <Lines>0</Lines>
  <Paragraphs>4</Paragraphs>
  <TotalTime>0</TotalTime>
  <ScaleCrop>false</ScaleCrop>
  <LinksUpToDate>false</LinksUpToDate>
  <CharactersWithSpaces>491</CharactersWithSpaces>
  <Application>WPS Office_11.8.6.8556_F1E327BC-269C-435d-A152-05C5408002CA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2023-12-15T08:38:00Z</dcterms:created>
  <dc:creator>Administrator</dc:creator>
  <cp:lastModifiedBy>Administrator</cp:lastModifiedBy>
  <dcterms:modified xsi:type="dcterms:W3CDTF">2025-03-26T08:47:24Z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