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206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40" w:lineRule="exact"/>
        <w:ind w:left="0" w:right="0"/>
        <w:jc w:val="center"/>
        <w:textAlignment w:val="auto"/>
        <w:rPr>
          <w:rFonts w:hint="eastAsia" w:ascii="方正小标宋简体" w:hAnsi="宋体" w:eastAsia="方正小标宋简体" w:cs="Times New Roman"/>
          <w:b w:val="0"/>
          <w:bCs w:val="0"/>
          <w:spacing w:val="-11"/>
          <w:w w:val="92"/>
          <w:kern w:val="2"/>
          <w:sz w:val="44"/>
          <w:szCs w:val="44"/>
          <w:lang w:val="en-US" w:eastAsia="zh-CN" w:bidi="ar-SA"/>
        </w:rPr>
      </w:pPr>
      <w:r>
        <w:rPr>
          <w:rFonts w:hint="eastAsia" w:ascii="方正小标宋简体" w:hAnsi="宋体" w:eastAsia="方正小标宋简体" w:cs="Times New Roman"/>
          <w:b w:val="0"/>
          <w:bCs w:val="0"/>
          <w:spacing w:val="-11"/>
          <w:w w:val="92"/>
          <w:kern w:val="2"/>
          <w:sz w:val="44"/>
          <w:szCs w:val="44"/>
          <w:lang w:val="en-US" w:eastAsia="zh-CN" w:bidi="ar-SA"/>
        </w:rPr>
        <w:t>关于《规范城市基础设施配套费有关事项的通知》的</w:t>
      </w:r>
      <w:r>
        <w:rPr>
          <w:rFonts w:hint="eastAsia" w:ascii="方正小标宋简体" w:eastAsia="方正小标宋简体" w:cs="Times New Roman"/>
          <w:b w:val="0"/>
          <w:bCs w:val="0"/>
          <w:spacing w:val="-11"/>
          <w:w w:val="92"/>
          <w:kern w:val="2"/>
          <w:sz w:val="44"/>
          <w:szCs w:val="44"/>
          <w:lang w:val="en-US" w:eastAsia="zh-CN" w:bidi="ar-SA"/>
        </w:rPr>
        <w:t>起草说明</w:t>
      </w:r>
      <w:r>
        <w:rPr>
          <w:rFonts w:hint="default" w:ascii="方正小标宋简体" w:hAnsi="宋体" w:eastAsia="方正小标宋简体" w:cs="Times New Roman"/>
          <w:b w:val="0"/>
          <w:bCs w:val="0"/>
          <w:spacing w:val="-11"/>
          <w:w w:val="92"/>
          <w:kern w:val="2"/>
          <w:sz w:val="44"/>
          <w:szCs w:val="44"/>
          <w:lang w:val="en-US" w:eastAsia="zh-CN" w:bidi="ar-SA"/>
        </w:rPr>
        <w:fldChar w:fldCharType="begin"/>
      </w:r>
      <w:r>
        <w:rPr>
          <w:rFonts w:hint="default" w:ascii="方正小标宋简体" w:hAnsi="宋体" w:eastAsia="方正小标宋简体" w:cs="Times New Roman"/>
          <w:b w:val="0"/>
          <w:bCs w:val="0"/>
          <w:spacing w:val="-11"/>
          <w:w w:val="92"/>
          <w:kern w:val="2"/>
          <w:sz w:val="44"/>
          <w:szCs w:val="44"/>
          <w:lang w:val="en-US" w:eastAsia="zh-CN" w:bidi="ar-SA"/>
        </w:rPr>
        <w:instrText xml:space="preserve"> HYPERLINK "http://service.weibo.com/share/share.php?url=https://www.sx.gov.cn/art/2024/9/23/art_1229486109_1905342.html&amp;title=%E5%85%B3%E4%BA%8E%E3%80%8A%E8%A7%84%E8%8C%83%E5%9F%8E%E5%B8%82%E5%9F%BA%E7%A1%80%E8%AE%BE%E6%96%BD%E9%85%8D%E5%A5%97%E8%B4%B9%E6%9C%89%E5%85%B3%E4%BA%8B%E9%A1%B9%E7%9A%84%E9%80%9A%E7%9F%A5%E3%80%8B%E7%9A%84%E6%94%BF%E7%AD%96%E8%A7%A3%E8%AF%BB&amp;pic=https://zjjcmspublic.oss-cn-hangzhou-zwynet-d01-a.internet.cloud.zj.gov.cn/jcms_files/jcms1/web2247/site/picture/0/2212020853489369470.png&amp;appkey=" \o "" \t "https://www.sx.gov.cn/art/2024/9/23/_blank" </w:instrText>
      </w:r>
      <w:r>
        <w:rPr>
          <w:rFonts w:hint="default" w:ascii="方正小标宋简体" w:hAnsi="宋体" w:eastAsia="方正小标宋简体" w:cs="Times New Roman"/>
          <w:b w:val="0"/>
          <w:bCs w:val="0"/>
          <w:spacing w:val="-11"/>
          <w:w w:val="92"/>
          <w:kern w:val="2"/>
          <w:sz w:val="44"/>
          <w:szCs w:val="44"/>
          <w:lang w:val="en-US" w:eastAsia="zh-CN" w:bidi="ar-SA"/>
        </w:rPr>
        <w:fldChar w:fldCharType="separate"/>
      </w:r>
      <w:r>
        <w:rPr>
          <w:rFonts w:hint="default" w:ascii="方正小标宋简体" w:hAnsi="宋体" w:eastAsia="方正小标宋简体" w:cs="Times New Roman"/>
          <w:b w:val="0"/>
          <w:bCs w:val="0"/>
          <w:spacing w:val="-11"/>
          <w:w w:val="92"/>
          <w:kern w:val="2"/>
          <w:sz w:val="44"/>
          <w:szCs w:val="44"/>
          <w:lang w:val="en-US" w:eastAsia="zh-CN" w:bidi="ar-SA"/>
        </w:rPr>
        <w:fldChar w:fldCharType="end"/>
      </w:r>
      <w:r>
        <w:rPr>
          <w:rFonts w:hint="default" w:ascii="方正小标宋简体" w:hAnsi="宋体" w:eastAsia="方正小标宋简体" w:cs="Times New Roman"/>
          <w:b w:val="0"/>
          <w:bCs w:val="0"/>
          <w:spacing w:val="-11"/>
          <w:w w:val="92"/>
          <w:kern w:val="2"/>
          <w:sz w:val="44"/>
          <w:szCs w:val="44"/>
          <w:lang w:val="en-US" w:eastAsia="zh-CN" w:bidi="ar-SA"/>
        </w:rPr>
        <w:fldChar w:fldCharType="begin"/>
      </w:r>
      <w:r>
        <w:rPr>
          <w:rFonts w:hint="default" w:ascii="方正小标宋简体" w:hAnsi="宋体" w:eastAsia="方正小标宋简体" w:cs="Times New Roman"/>
          <w:b w:val="0"/>
          <w:bCs w:val="0"/>
          <w:spacing w:val="-11"/>
          <w:w w:val="92"/>
          <w:kern w:val="2"/>
          <w:sz w:val="44"/>
          <w:szCs w:val="44"/>
          <w:lang w:val="en-US" w:eastAsia="zh-CN" w:bidi="ar-SA"/>
        </w:rPr>
        <w:instrText xml:space="preserve"> HYPERLINK "javascript:;" \o "微信扫一扫：分享微信里点\“发现\”，扫一下二维码便可将本文分享至朋友圈。" </w:instrText>
      </w:r>
      <w:r>
        <w:rPr>
          <w:rFonts w:hint="default" w:ascii="方正小标宋简体" w:hAnsi="宋体" w:eastAsia="方正小标宋简体" w:cs="Times New Roman"/>
          <w:b w:val="0"/>
          <w:bCs w:val="0"/>
          <w:spacing w:val="-11"/>
          <w:w w:val="92"/>
          <w:kern w:val="2"/>
          <w:sz w:val="44"/>
          <w:szCs w:val="44"/>
          <w:lang w:val="en-US" w:eastAsia="zh-CN" w:bidi="ar-SA"/>
        </w:rPr>
        <w:fldChar w:fldCharType="separate"/>
      </w:r>
      <w:r>
        <w:rPr>
          <w:rFonts w:hint="default" w:ascii="方正小标宋简体" w:hAnsi="宋体" w:eastAsia="方正小标宋简体" w:cs="Times New Roman"/>
          <w:b w:val="0"/>
          <w:bCs w:val="0"/>
          <w:spacing w:val="-11"/>
          <w:w w:val="92"/>
          <w:kern w:val="2"/>
          <w:sz w:val="44"/>
          <w:szCs w:val="44"/>
          <w:lang w:val="en-US" w:eastAsia="zh-CN" w:bidi="ar-SA"/>
        </w:rPr>
        <w:fldChar w:fldCharType="end"/>
      </w:r>
      <w:r>
        <w:rPr>
          <w:rFonts w:hint="default" w:ascii="方正小标宋简体" w:hAnsi="宋体" w:eastAsia="方正小标宋简体" w:cs="Times New Roman"/>
          <w:b w:val="0"/>
          <w:bCs w:val="0"/>
          <w:spacing w:val="-11"/>
          <w:w w:val="92"/>
          <w:kern w:val="2"/>
          <w:sz w:val="44"/>
          <w:szCs w:val="44"/>
          <w:lang w:val="en-US" w:eastAsia="zh-CN" w:bidi="ar-SA"/>
        </w:rPr>
        <w:fldChar w:fldCharType="begin"/>
      </w:r>
      <w:r>
        <w:rPr>
          <w:rFonts w:hint="default" w:ascii="方正小标宋简体" w:hAnsi="宋体" w:eastAsia="方正小标宋简体" w:cs="Times New Roman"/>
          <w:b w:val="0"/>
          <w:bCs w:val="0"/>
          <w:spacing w:val="-11"/>
          <w:w w:val="92"/>
          <w:kern w:val="2"/>
          <w:sz w:val="44"/>
          <w:szCs w:val="44"/>
          <w:lang w:val="en-US" w:eastAsia="zh-CN" w:bidi="ar-SA"/>
        </w:rPr>
        <w:instrText xml:space="preserve"> HYPERLINK "http://sns.qzone.qq.com/cgi-bin/qzshare/cgi_qzshare_onekey?url=https://www.sx.gov.cn/art/2024/9/23/art_1229486109_1905342.html&amp;title=%E5%85%B3%E4%BA%8E%E3%80%8A%E8%A7%84%E8%8C%83%E5%9F%8E%E5%B8%82%E5%9F%BA%E7%A1%80%E8%AE%BE%E6%96%BD%E9%85%8D%E5%A5%97%E8%B4%B9%E6%9C%89%E5%85%B3%E4%BA%8B%E9%A1%B9%E7%9A%84%E9%80%9A%E7%9F%A5%E3%80%8B%E7%9A%84%E6%94%BF%E7%AD%96%E8%A7%A3%E8%AF%BB&amp;desc=&amp;summary=&amp;site=%E5%85%B3%E4%BA%8E%E3%80%8A%E8%A7%84%E8%8C%83%E5%9F%8E%E5%B8%82%E5%9F%BA%E7%A1%80%E8%AE%BE%E6%96%BD%E9%85%8D%E5%A5%97%E8%B4%B9%E6%9C%89%E5%85%B3%E4%BA%8B%E9%A1%B9%E7%9A%84%E9%80%9A%E7%9F%A5%E3%80%8B%E7%9A%84%E6%94%BF%E7%AD%96%E8%A7%A3%E8%AF%BB" \o "" \t "https://www.sx.gov.cn/art/2024/9/23/_blank" </w:instrText>
      </w:r>
      <w:r>
        <w:rPr>
          <w:rFonts w:hint="default" w:ascii="方正小标宋简体" w:hAnsi="宋体" w:eastAsia="方正小标宋简体" w:cs="Times New Roman"/>
          <w:b w:val="0"/>
          <w:bCs w:val="0"/>
          <w:spacing w:val="-11"/>
          <w:w w:val="92"/>
          <w:kern w:val="2"/>
          <w:sz w:val="44"/>
          <w:szCs w:val="44"/>
          <w:lang w:val="en-US" w:eastAsia="zh-CN" w:bidi="ar-SA"/>
        </w:rPr>
        <w:fldChar w:fldCharType="separate"/>
      </w:r>
      <w:r>
        <w:rPr>
          <w:rFonts w:hint="default" w:ascii="方正小标宋简体" w:hAnsi="宋体" w:eastAsia="方正小标宋简体" w:cs="Times New Roman"/>
          <w:b w:val="0"/>
          <w:bCs w:val="0"/>
          <w:spacing w:val="-11"/>
          <w:w w:val="92"/>
          <w:kern w:val="2"/>
          <w:sz w:val="44"/>
          <w:szCs w:val="44"/>
          <w:lang w:val="en-US" w:eastAsia="zh-CN" w:bidi="ar-SA"/>
        </w:rPr>
        <w:fldChar w:fldCharType="end"/>
      </w:r>
    </w:p>
    <w:p w14:paraId="60B305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40" w:lineRule="exact"/>
        <w:ind w:left="0" w:right="0" w:firstLine="0"/>
        <w:jc w:val="right"/>
        <w:textAlignment w:val="auto"/>
        <w:rPr>
          <w:rFonts w:hint="eastAsia" w:ascii="微软雅黑" w:hAnsi="微软雅黑" w:eastAsia="微软雅黑" w:cs="微软雅黑"/>
          <w:i w:val="0"/>
          <w:iCs w:val="0"/>
          <w:caps w:val="0"/>
          <w:color w:val="333333"/>
          <w:spacing w:val="0"/>
          <w:sz w:val="22"/>
          <w:szCs w:val="22"/>
        </w:rPr>
      </w:pPr>
    </w:p>
    <w:p w14:paraId="149A18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40" w:lineRule="exact"/>
        <w:ind w:left="0" w:right="0" w:firstLine="420"/>
        <w:jc w:val="left"/>
        <w:textAlignment w:val="auto"/>
        <w:rPr>
          <w:rFonts w:hint="eastAsia" w:ascii="仿宋_GB2312" w:hAnsi="仿宋_GB2312" w:eastAsia="仿宋_GB2312" w:cs="仿宋_GB2312"/>
          <w:color w:val="auto"/>
          <w:sz w:val="32"/>
          <w:szCs w:val="32"/>
          <w:highlight w:val="none"/>
          <w:shd w:val="clear" w:fill="FFFFFF"/>
        </w:rPr>
      </w:pPr>
      <w:r>
        <w:rPr>
          <w:rFonts w:hint="eastAsia" w:ascii="仿宋_GB2312" w:hAnsi="仿宋_GB2312" w:eastAsia="仿宋_GB2312" w:cs="仿宋_GB2312"/>
          <w:color w:val="auto"/>
          <w:sz w:val="32"/>
          <w:szCs w:val="32"/>
          <w:highlight w:val="none"/>
          <w:shd w:val="clear" w:fill="FFFFFF"/>
        </w:rPr>
        <w:t>根据《浙江省人民政府办公厅关于做好行政规范性文件政策解读工作的通知》要求，现将绍兴市</w:t>
      </w:r>
      <w:r>
        <w:rPr>
          <w:rFonts w:hint="eastAsia" w:ascii="仿宋_GB2312" w:hAnsi="仿宋_GB2312" w:eastAsia="仿宋_GB2312" w:cs="仿宋_GB2312"/>
          <w:color w:val="auto"/>
          <w:sz w:val="32"/>
          <w:szCs w:val="32"/>
          <w:highlight w:val="none"/>
          <w:shd w:val="clear" w:fill="FFFFFF"/>
          <w:lang w:eastAsia="zh-CN"/>
        </w:rPr>
        <w:t>柯桥区</w:t>
      </w:r>
      <w:r>
        <w:rPr>
          <w:rFonts w:hint="eastAsia" w:ascii="仿宋_GB2312" w:hAnsi="仿宋_GB2312" w:eastAsia="仿宋_GB2312" w:cs="仿宋_GB2312"/>
          <w:color w:val="auto"/>
          <w:sz w:val="32"/>
          <w:szCs w:val="32"/>
          <w:highlight w:val="none"/>
          <w:shd w:val="clear" w:fill="FFFFFF"/>
        </w:rPr>
        <w:t>财政局</w:t>
      </w:r>
      <w:r>
        <w:rPr>
          <w:rFonts w:hint="eastAsia" w:ascii="仿宋_GB2312" w:hAnsi="仿宋_GB2312" w:eastAsia="仿宋_GB2312" w:cs="仿宋_GB2312"/>
          <w:color w:val="auto"/>
          <w:sz w:val="32"/>
          <w:szCs w:val="32"/>
          <w:highlight w:val="none"/>
          <w:shd w:val="clear" w:fill="FFFFFF"/>
          <w:lang w:eastAsia="zh-CN"/>
        </w:rPr>
        <w:t>、</w:t>
      </w:r>
      <w:r>
        <w:rPr>
          <w:rFonts w:hint="eastAsia" w:ascii="仿宋_GB2312" w:hAnsi="仿宋_GB2312" w:eastAsia="仿宋_GB2312" w:cs="仿宋_GB2312"/>
          <w:color w:val="auto"/>
          <w:sz w:val="32"/>
          <w:szCs w:val="32"/>
          <w:highlight w:val="none"/>
          <w:shd w:val="clear" w:fill="FFFFFF"/>
        </w:rPr>
        <w:t>绍兴市</w:t>
      </w:r>
      <w:r>
        <w:rPr>
          <w:rFonts w:hint="eastAsia" w:ascii="仿宋_GB2312" w:hAnsi="仿宋_GB2312" w:eastAsia="仿宋_GB2312" w:cs="仿宋_GB2312"/>
          <w:color w:val="auto"/>
          <w:sz w:val="32"/>
          <w:szCs w:val="32"/>
          <w:highlight w:val="none"/>
          <w:shd w:val="clear" w:fill="FFFFFF"/>
          <w:lang w:eastAsia="zh-CN"/>
        </w:rPr>
        <w:t>柯桥区</w:t>
      </w:r>
      <w:r>
        <w:rPr>
          <w:rFonts w:hint="eastAsia" w:ascii="仿宋_GB2312" w:hAnsi="仿宋_GB2312" w:eastAsia="仿宋_GB2312" w:cs="仿宋_GB2312"/>
          <w:color w:val="auto"/>
          <w:sz w:val="32"/>
          <w:szCs w:val="32"/>
          <w:highlight w:val="none"/>
          <w:shd w:val="clear" w:fill="FFFFFF"/>
        </w:rPr>
        <w:t>住房和城乡建设局</w:t>
      </w:r>
      <w:r>
        <w:rPr>
          <w:rFonts w:hint="eastAsia" w:ascii="仿宋_GB2312" w:hAnsi="仿宋_GB2312" w:eastAsia="仿宋_GB2312" w:cs="仿宋_GB2312"/>
          <w:color w:val="auto"/>
          <w:sz w:val="32"/>
          <w:szCs w:val="32"/>
          <w:highlight w:val="none"/>
          <w:shd w:val="clear" w:fill="FFFFFF"/>
          <w:lang w:eastAsia="zh-CN"/>
        </w:rPr>
        <w:t>、绍兴市柯桥区综合行政执法局</w:t>
      </w:r>
      <w:r>
        <w:rPr>
          <w:rFonts w:hint="eastAsia" w:ascii="仿宋_GB2312" w:hAnsi="仿宋_GB2312" w:eastAsia="仿宋_GB2312" w:cs="仿宋_GB2312"/>
          <w:color w:val="auto"/>
          <w:sz w:val="32"/>
          <w:szCs w:val="32"/>
          <w:highlight w:val="none"/>
          <w:shd w:val="clear" w:fill="FFFFFF"/>
        </w:rPr>
        <w:t>和国家税务总局绍兴市</w:t>
      </w:r>
      <w:r>
        <w:rPr>
          <w:rFonts w:hint="eastAsia" w:ascii="仿宋_GB2312" w:hAnsi="仿宋_GB2312" w:eastAsia="仿宋_GB2312" w:cs="仿宋_GB2312"/>
          <w:color w:val="auto"/>
          <w:sz w:val="32"/>
          <w:szCs w:val="32"/>
          <w:highlight w:val="none"/>
          <w:shd w:val="clear" w:fill="FFFFFF"/>
          <w:lang w:eastAsia="zh-CN"/>
        </w:rPr>
        <w:t>柯桥区</w:t>
      </w:r>
      <w:r>
        <w:rPr>
          <w:rFonts w:hint="eastAsia" w:ascii="仿宋_GB2312" w:hAnsi="仿宋_GB2312" w:eastAsia="仿宋_GB2312" w:cs="仿宋_GB2312"/>
          <w:color w:val="auto"/>
          <w:sz w:val="32"/>
          <w:szCs w:val="32"/>
          <w:highlight w:val="none"/>
          <w:shd w:val="clear" w:fill="FFFFFF"/>
        </w:rPr>
        <w:t>税务局联合印发的《关于规范城市基础设施配套费有关事项的通知》有关</w:t>
      </w:r>
      <w:r>
        <w:rPr>
          <w:rFonts w:hint="eastAsia" w:ascii="仿宋_GB2312" w:hAnsi="仿宋_GB2312" w:eastAsia="仿宋_GB2312" w:cs="仿宋_GB2312"/>
          <w:color w:val="auto"/>
          <w:sz w:val="32"/>
          <w:szCs w:val="32"/>
          <w:highlight w:val="none"/>
          <w:shd w:val="clear" w:fill="FFFFFF"/>
          <w:lang w:val="en-US" w:eastAsia="zh-CN"/>
        </w:rPr>
        <w:t>起草说明</w:t>
      </w:r>
      <w:bookmarkStart w:id="0" w:name="_GoBack"/>
      <w:bookmarkEnd w:id="0"/>
      <w:r>
        <w:rPr>
          <w:rFonts w:hint="eastAsia" w:ascii="仿宋_GB2312" w:hAnsi="仿宋_GB2312" w:eastAsia="仿宋_GB2312" w:cs="仿宋_GB2312"/>
          <w:color w:val="auto"/>
          <w:sz w:val="32"/>
          <w:szCs w:val="32"/>
          <w:highlight w:val="none"/>
          <w:shd w:val="clear" w:fill="FFFFFF"/>
        </w:rPr>
        <w:t>如下：</w:t>
      </w:r>
    </w:p>
    <w:p w14:paraId="1E793B8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shd w:val="clear" w:fill="FFFFFF"/>
        </w:rPr>
        <w:t>一、制定背景</w:t>
      </w:r>
    </w:p>
    <w:p w14:paraId="45F5AD1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fill="FFFFFF"/>
        </w:rPr>
        <w:t>城市基础设施配套费（以下简称配套费）自1997年作为行政事业性收费项目开征以来，对促进全省城市基础设施建设、加快城镇化进程发挥了重要作用。2002年,财政部明确配套费的性质从行政事业性收费转为政府性基金</w:t>
      </w:r>
      <w:r>
        <w:rPr>
          <w:rFonts w:hint="eastAsia" w:ascii="仿宋_GB2312" w:hAnsi="仿宋_GB2312" w:eastAsia="仿宋_GB2312" w:cs="仿宋_GB2312"/>
          <w:color w:val="auto"/>
          <w:sz w:val="32"/>
          <w:szCs w:val="32"/>
          <w:highlight w:val="none"/>
          <w:shd w:val="clear" w:fill="FFFFFF"/>
          <w:lang w:eastAsia="zh-CN"/>
        </w:rPr>
        <w:t>。</w:t>
      </w:r>
      <w:r>
        <w:rPr>
          <w:rFonts w:hint="eastAsia" w:ascii="仿宋_GB2312" w:hAnsi="仿宋_GB2312" w:eastAsia="仿宋_GB2312" w:cs="仿宋_GB2312"/>
          <w:color w:val="auto"/>
          <w:sz w:val="32"/>
          <w:szCs w:val="32"/>
          <w:highlight w:val="none"/>
          <w:shd w:val="clear" w:fill="FFFFFF"/>
        </w:rPr>
        <w:t>2010年，财政部出台《政府性基金管理暂行办法》，进一步强化了政府性基金管理刚性。为规范征收行为、完善收缴制度，根据历史缘由和国家现行制度规定，制定了本《通知》。</w:t>
      </w:r>
    </w:p>
    <w:p w14:paraId="5A4FA7B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shd w:val="clear" w:fill="FFFFFF"/>
        </w:rPr>
        <w:t>二、制定依据</w:t>
      </w:r>
    </w:p>
    <w:p w14:paraId="17828891">
      <w:pPr>
        <w:keepNext w:val="0"/>
        <w:keepLines w:val="0"/>
        <w:pageBreakBefore w:val="0"/>
        <w:widowControl/>
        <w:suppressLineNumbers w:val="0"/>
        <w:kinsoku/>
        <w:wordWrap/>
        <w:overflowPunct/>
        <w:topLinePunct w:val="0"/>
        <w:autoSpaceDE/>
        <w:autoSpaceDN/>
        <w:bidi w:val="0"/>
        <w:adjustRightInd/>
        <w:snapToGrid/>
        <w:spacing w:after="0"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fill="FFFFFF"/>
        </w:rPr>
        <w:t>根据《浙江省政府非税收入管理条例》、《财政部国土资源部中国人民银行关于加强土地成交价款管理规范资金缴库行为的通知》（财综〔2009〕89号）</w:t>
      </w:r>
      <w:r>
        <w:rPr>
          <w:rFonts w:hint="eastAsia" w:ascii="仿宋_GB2312" w:hAnsi="仿宋_GB2312" w:eastAsia="仿宋_GB2312" w:cs="仿宋_GB2312"/>
          <w:color w:val="auto"/>
          <w:sz w:val="32"/>
          <w:szCs w:val="32"/>
          <w:highlight w:val="none"/>
          <w:shd w:val="clear" w:fill="FFFFFF"/>
          <w:lang w:eastAsia="zh-CN"/>
        </w:rPr>
        <w:t>、</w:t>
      </w:r>
      <w:r>
        <w:rPr>
          <w:rFonts w:hint="eastAsia" w:ascii="仿宋_GB2312" w:hAnsi="仿宋_GB2312" w:eastAsia="仿宋_GB2312" w:cs="仿宋_GB2312"/>
          <w:color w:val="auto"/>
          <w:sz w:val="32"/>
          <w:szCs w:val="32"/>
          <w:highlight w:val="none"/>
          <w:shd w:val="clear" w:fill="FFFFFF"/>
        </w:rPr>
        <w:t>《财政部关于印发〈政府性基金管理暂行办法〉的通知》（财综〔2010〕80号）</w:t>
      </w:r>
      <w:r>
        <w:rPr>
          <w:rFonts w:hint="eastAsia" w:ascii="仿宋_GB2312" w:hAnsi="仿宋_GB2312" w:eastAsia="仿宋_GB2312" w:cs="仿宋_GB2312"/>
          <w:color w:val="auto"/>
          <w:sz w:val="32"/>
          <w:szCs w:val="32"/>
          <w:highlight w:val="none"/>
          <w:shd w:val="clear" w:fill="FFFFFF"/>
          <w:lang w:eastAsia="zh-CN"/>
        </w:rPr>
        <w:t>和</w:t>
      </w:r>
      <w:r>
        <w:rPr>
          <w:rFonts w:hint="eastAsia" w:ascii="仿宋_GB2312" w:hAnsi="仿宋_GB2312" w:eastAsia="仿宋_GB2312" w:cs="仿宋_GB2312"/>
          <w:color w:val="auto"/>
          <w:sz w:val="32"/>
          <w:szCs w:val="32"/>
          <w:highlight w:val="none"/>
          <w:lang w:eastAsia="zh-CN"/>
        </w:rPr>
        <w:t>《浙江省财政厅浙江省住房和城乡建设厅《关于规范城市基础设施配套费有关事项的通知》（浙财综〔2024〕9号）</w:t>
      </w:r>
      <w:r>
        <w:rPr>
          <w:rFonts w:hint="eastAsia" w:ascii="仿宋_GB2312" w:hAnsi="仿宋_GB2312" w:eastAsia="仿宋_GB2312" w:cs="仿宋_GB2312"/>
          <w:color w:val="auto"/>
          <w:sz w:val="32"/>
          <w:szCs w:val="32"/>
          <w:highlight w:val="none"/>
          <w:shd w:val="clear" w:fill="FFFFFF"/>
        </w:rPr>
        <w:t>等规定，结合原</w:t>
      </w:r>
      <w:r>
        <w:rPr>
          <w:rFonts w:hint="eastAsia" w:ascii="仿宋_GB2312" w:hAnsi="仿宋_GB2312" w:eastAsia="仿宋_GB2312" w:cs="仿宋_GB2312"/>
          <w:color w:val="auto"/>
          <w:sz w:val="32"/>
          <w:szCs w:val="32"/>
          <w:highlight w:val="none"/>
          <w:shd w:val="clear" w:fill="FFFFFF"/>
          <w:lang w:eastAsia="zh-CN"/>
        </w:rPr>
        <w:t>绍兴县</w:t>
      </w:r>
      <w:r>
        <w:rPr>
          <w:rFonts w:hint="eastAsia" w:ascii="仿宋_GB2312" w:hAnsi="仿宋_GB2312" w:eastAsia="仿宋_GB2312" w:cs="仿宋_GB2312"/>
          <w:color w:val="auto"/>
          <w:sz w:val="32"/>
          <w:szCs w:val="32"/>
          <w:highlight w:val="none"/>
          <w:shd w:val="clear" w:fill="FFFFFF"/>
        </w:rPr>
        <w:t>物价局、</w:t>
      </w:r>
      <w:r>
        <w:rPr>
          <w:rFonts w:hint="eastAsia" w:ascii="仿宋_GB2312" w:hAnsi="仿宋_GB2312" w:eastAsia="仿宋_GB2312" w:cs="仿宋_GB2312"/>
          <w:color w:val="auto"/>
          <w:sz w:val="32"/>
          <w:szCs w:val="32"/>
          <w:highlight w:val="none"/>
          <w:shd w:val="clear" w:fill="FFFFFF"/>
          <w:lang w:eastAsia="zh-CN"/>
        </w:rPr>
        <w:t>绍兴县财政局和绍兴县住房和城乡建设局</w:t>
      </w:r>
      <w:r>
        <w:rPr>
          <w:rFonts w:hint="eastAsia" w:ascii="仿宋_GB2312" w:hAnsi="仿宋_GB2312" w:eastAsia="仿宋_GB2312" w:cs="仿宋_GB2312"/>
          <w:color w:val="auto"/>
          <w:sz w:val="32"/>
          <w:szCs w:val="32"/>
          <w:highlight w:val="none"/>
          <w:shd w:val="clear" w:fill="FFFFFF"/>
        </w:rPr>
        <w:t>《关于</w:t>
      </w:r>
      <w:r>
        <w:rPr>
          <w:rFonts w:hint="eastAsia" w:ascii="仿宋_GB2312" w:hAnsi="仿宋_GB2312" w:eastAsia="仿宋_GB2312" w:cs="仿宋_GB2312"/>
          <w:color w:val="auto"/>
          <w:sz w:val="32"/>
          <w:szCs w:val="32"/>
          <w:highlight w:val="none"/>
          <w:shd w:val="clear" w:fill="FFFFFF"/>
          <w:lang w:eastAsia="zh-CN"/>
        </w:rPr>
        <w:t>调整</w:t>
      </w:r>
      <w:r>
        <w:rPr>
          <w:rFonts w:hint="eastAsia" w:ascii="仿宋_GB2312" w:hAnsi="仿宋_GB2312" w:eastAsia="仿宋_GB2312" w:cs="仿宋_GB2312"/>
          <w:color w:val="auto"/>
          <w:sz w:val="32"/>
          <w:szCs w:val="32"/>
          <w:highlight w:val="none"/>
          <w:shd w:val="clear" w:fill="FFFFFF"/>
        </w:rPr>
        <w:t>城市市政基础设施配套费标准的通知》（</w:t>
      </w:r>
      <w:r>
        <w:rPr>
          <w:rFonts w:hint="eastAsia" w:ascii="仿宋_GB2312" w:hAnsi="仿宋_GB2312" w:eastAsia="仿宋_GB2312" w:cs="仿宋_GB2312"/>
          <w:color w:val="auto"/>
          <w:sz w:val="32"/>
          <w:szCs w:val="32"/>
          <w:highlight w:val="none"/>
          <w:shd w:val="clear" w:fill="FFFFFF"/>
          <w:lang w:eastAsia="zh-CN"/>
        </w:rPr>
        <w:t>绍县</w:t>
      </w:r>
      <w:r>
        <w:rPr>
          <w:rFonts w:hint="eastAsia" w:ascii="仿宋_GB2312" w:hAnsi="仿宋_GB2312" w:eastAsia="仿宋_GB2312" w:cs="仿宋_GB2312"/>
          <w:color w:val="auto"/>
          <w:sz w:val="32"/>
          <w:szCs w:val="32"/>
          <w:highlight w:val="none"/>
          <w:shd w:val="clear" w:fill="FFFFFF"/>
        </w:rPr>
        <w:t>价〔</w:t>
      </w:r>
      <w:r>
        <w:rPr>
          <w:rFonts w:hint="eastAsia" w:ascii="仿宋_GB2312" w:hAnsi="仿宋_GB2312" w:eastAsia="仿宋_GB2312" w:cs="仿宋_GB2312"/>
          <w:color w:val="auto"/>
          <w:sz w:val="32"/>
          <w:szCs w:val="32"/>
          <w:highlight w:val="none"/>
          <w:shd w:val="clear" w:fill="FFFFFF"/>
          <w:lang w:val="en-US" w:eastAsia="zh-CN"/>
        </w:rPr>
        <w:t>2013</w:t>
      </w:r>
      <w:r>
        <w:rPr>
          <w:rFonts w:hint="eastAsia" w:ascii="仿宋_GB2312" w:hAnsi="仿宋_GB2312" w:eastAsia="仿宋_GB2312" w:cs="仿宋_GB2312"/>
          <w:color w:val="auto"/>
          <w:sz w:val="32"/>
          <w:szCs w:val="32"/>
          <w:highlight w:val="none"/>
          <w:shd w:val="clear" w:fill="FFFFFF"/>
        </w:rPr>
        <w:t>〕</w:t>
      </w:r>
      <w:r>
        <w:rPr>
          <w:rFonts w:hint="eastAsia" w:ascii="仿宋_GB2312" w:hAnsi="仿宋_GB2312" w:eastAsia="仿宋_GB2312" w:cs="仿宋_GB2312"/>
          <w:color w:val="auto"/>
          <w:sz w:val="32"/>
          <w:szCs w:val="32"/>
          <w:highlight w:val="none"/>
          <w:shd w:val="clear" w:fill="FFFFFF"/>
          <w:lang w:val="en-US" w:eastAsia="zh-CN"/>
        </w:rPr>
        <w:t>16</w:t>
      </w:r>
      <w:r>
        <w:rPr>
          <w:rFonts w:hint="eastAsia" w:ascii="仿宋_GB2312" w:hAnsi="仿宋_GB2312" w:eastAsia="仿宋_GB2312" w:cs="仿宋_GB2312"/>
          <w:color w:val="auto"/>
          <w:sz w:val="32"/>
          <w:szCs w:val="32"/>
          <w:highlight w:val="none"/>
          <w:shd w:val="clear" w:fill="FFFFFF"/>
        </w:rPr>
        <w:t>号）</w:t>
      </w:r>
      <w:r>
        <w:rPr>
          <w:rFonts w:hint="eastAsia" w:ascii="仿宋_GB2312" w:hAnsi="仿宋_GB2312" w:eastAsia="仿宋_GB2312" w:cs="仿宋_GB2312"/>
          <w:color w:val="auto"/>
          <w:sz w:val="32"/>
          <w:szCs w:val="32"/>
          <w:highlight w:val="none"/>
          <w:shd w:val="clear" w:fill="FFFFFF"/>
          <w:lang w:eastAsia="zh-CN"/>
        </w:rPr>
        <w:t>、《</w:t>
      </w:r>
      <w:r>
        <w:rPr>
          <w:rFonts w:hint="eastAsia" w:ascii="仿宋_GB2312" w:hAnsi="仿宋_GB2312" w:eastAsia="仿宋_GB2312" w:cs="仿宋_GB2312"/>
          <w:color w:val="auto"/>
          <w:sz w:val="32"/>
          <w:szCs w:val="32"/>
          <w:highlight w:val="none"/>
          <w:shd w:val="clear" w:fill="FFFFFF"/>
          <w:lang w:val="en-US" w:eastAsia="zh-CN"/>
        </w:rPr>
        <w:t>绍兴市柯桥区人民政府办公室 转发区建设局等三部门关于征收城市市政基础设施配套费有关问题的通知 》（绍柯政办发〔2021〕39 号）</w:t>
      </w:r>
      <w:r>
        <w:rPr>
          <w:rFonts w:hint="eastAsia" w:ascii="仿宋_GB2312" w:hAnsi="仿宋_GB2312" w:eastAsia="仿宋_GB2312" w:cs="仿宋_GB2312"/>
          <w:color w:val="auto"/>
          <w:sz w:val="32"/>
          <w:szCs w:val="32"/>
          <w:highlight w:val="none"/>
          <w:shd w:val="clear" w:fill="FFFFFF"/>
        </w:rPr>
        <w:t>等历史文件及制度渊源，</w:t>
      </w:r>
      <w:r>
        <w:rPr>
          <w:rFonts w:hint="eastAsia" w:ascii="仿宋_GB2312" w:hAnsi="仿宋_GB2312" w:eastAsia="仿宋_GB2312" w:cs="仿宋_GB2312"/>
          <w:color w:val="auto"/>
          <w:sz w:val="32"/>
          <w:szCs w:val="32"/>
          <w:highlight w:val="none"/>
          <w:shd w:val="clear" w:fill="FFFFFF"/>
          <w:lang w:eastAsia="zh-CN"/>
        </w:rPr>
        <w:t>区财政局</w:t>
      </w:r>
      <w:r>
        <w:rPr>
          <w:rFonts w:hint="eastAsia" w:ascii="仿宋_GB2312" w:hAnsi="仿宋_GB2312" w:eastAsia="仿宋_GB2312" w:cs="仿宋_GB2312"/>
          <w:color w:val="auto"/>
          <w:sz w:val="32"/>
          <w:szCs w:val="32"/>
          <w:highlight w:val="none"/>
          <w:shd w:val="clear" w:fill="FFFFFF"/>
        </w:rPr>
        <w:t>、</w:t>
      </w:r>
      <w:r>
        <w:rPr>
          <w:rFonts w:hint="eastAsia" w:ascii="仿宋_GB2312" w:hAnsi="仿宋_GB2312" w:eastAsia="仿宋_GB2312" w:cs="仿宋_GB2312"/>
          <w:color w:val="auto"/>
          <w:sz w:val="32"/>
          <w:szCs w:val="32"/>
          <w:highlight w:val="none"/>
          <w:shd w:val="clear" w:fill="FFFFFF"/>
          <w:lang w:eastAsia="zh-CN"/>
        </w:rPr>
        <w:t>区建设局、区综合执法局、区税务局</w:t>
      </w:r>
      <w:r>
        <w:rPr>
          <w:rFonts w:hint="eastAsia" w:ascii="仿宋_GB2312" w:hAnsi="仿宋_GB2312" w:eastAsia="仿宋_GB2312" w:cs="仿宋_GB2312"/>
          <w:color w:val="auto"/>
          <w:sz w:val="32"/>
          <w:szCs w:val="32"/>
          <w:highlight w:val="none"/>
          <w:shd w:val="clear" w:fill="FFFFFF"/>
        </w:rPr>
        <w:t>主要对原</w:t>
      </w:r>
      <w:r>
        <w:rPr>
          <w:rFonts w:hint="eastAsia" w:ascii="仿宋_GB2312" w:hAnsi="仿宋_GB2312" w:eastAsia="仿宋_GB2312" w:cs="仿宋_GB2312"/>
          <w:color w:val="auto"/>
          <w:sz w:val="32"/>
          <w:szCs w:val="32"/>
          <w:highlight w:val="none"/>
          <w:shd w:val="clear" w:fill="FFFFFF"/>
          <w:lang w:eastAsia="zh-CN"/>
        </w:rPr>
        <w:t>绍县</w:t>
      </w:r>
      <w:r>
        <w:rPr>
          <w:rFonts w:hint="eastAsia" w:ascii="仿宋_GB2312" w:hAnsi="仿宋_GB2312" w:eastAsia="仿宋_GB2312" w:cs="仿宋_GB2312"/>
          <w:color w:val="auto"/>
          <w:sz w:val="32"/>
          <w:szCs w:val="32"/>
          <w:highlight w:val="none"/>
          <w:shd w:val="clear" w:fill="FFFFFF"/>
        </w:rPr>
        <w:t>价〔</w:t>
      </w:r>
      <w:r>
        <w:rPr>
          <w:rFonts w:hint="eastAsia" w:ascii="仿宋_GB2312" w:hAnsi="仿宋_GB2312" w:eastAsia="仿宋_GB2312" w:cs="仿宋_GB2312"/>
          <w:color w:val="auto"/>
          <w:sz w:val="32"/>
          <w:szCs w:val="32"/>
          <w:highlight w:val="none"/>
          <w:shd w:val="clear" w:fill="FFFFFF"/>
          <w:lang w:val="en-US" w:eastAsia="zh-CN"/>
        </w:rPr>
        <w:t>2013</w:t>
      </w:r>
      <w:r>
        <w:rPr>
          <w:rFonts w:hint="eastAsia" w:ascii="仿宋_GB2312" w:hAnsi="仿宋_GB2312" w:eastAsia="仿宋_GB2312" w:cs="仿宋_GB2312"/>
          <w:color w:val="auto"/>
          <w:sz w:val="32"/>
          <w:szCs w:val="32"/>
          <w:highlight w:val="none"/>
          <w:shd w:val="clear" w:fill="FFFFFF"/>
        </w:rPr>
        <w:t>〕</w:t>
      </w:r>
      <w:r>
        <w:rPr>
          <w:rFonts w:hint="eastAsia" w:ascii="仿宋_GB2312" w:hAnsi="仿宋_GB2312" w:eastAsia="仿宋_GB2312" w:cs="仿宋_GB2312"/>
          <w:color w:val="auto"/>
          <w:sz w:val="32"/>
          <w:szCs w:val="32"/>
          <w:highlight w:val="none"/>
          <w:shd w:val="clear" w:fill="FFFFFF"/>
          <w:lang w:val="en-US" w:eastAsia="zh-CN"/>
        </w:rPr>
        <w:t>16</w:t>
      </w:r>
      <w:r>
        <w:rPr>
          <w:rFonts w:hint="eastAsia" w:ascii="仿宋_GB2312" w:hAnsi="仿宋_GB2312" w:eastAsia="仿宋_GB2312" w:cs="仿宋_GB2312"/>
          <w:color w:val="auto"/>
          <w:sz w:val="32"/>
          <w:szCs w:val="32"/>
          <w:highlight w:val="none"/>
          <w:shd w:val="clear" w:fill="FFFFFF"/>
        </w:rPr>
        <w:t>号、</w:t>
      </w:r>
      <w:r>
        <w:rPr>
          <w:rFonts w:hint="eastAsia" w:ascii="仿宋_GB2312" w:hAnsi="仿宋_GB2312" w:eastAsia="仿宋_GB2312" w:cs="仿宋_GB2312"/>
          <w:color w:val="auto"/>
          <w:sz w:val="32"/>
          <w:szCs w:val="32"/>
          <w:highlight w:val="none"/>
          <w:shd w:val="clear" w:fill="FFFFFF"/>
          <w:lang w:val="en-US" w:eastAsia="zh-CN"/>
        </w:rPr>
        <w:t>绍柯政办发〔2021〕39 号</w:t>
      </w:r>
      <w:r>
        <w:rPr>
          <w:rFonts w:hint="eastAsia" w:ascii="仿宋_GB2312" w:hAnsi="仿宋_GB2312" w:eastAsia="仿宋_GB2312" w:cs="仿宋_GB2312"/>
          <w:color w:val="auto"/>
          <w:sz w:val="32"/>
          <w:szCs w:val="32"/>
          <w:highlight w:val="none"/>
          <w:shd w:val="clear" w:fill="FFFFFF"/>
        </w:rPr>
        <w:t>文件相关内容进行平移，</w:t>
      </w:r>
      <w:r>
        <w:rPr>
          <w:rFonts w:hint="eastAsia" w:ascii="仿宋_GB2312" w:hAnsi="仿宋_GB2312" w:eastAsia="仿宋_GB2312" w:cs="仿宋_GB2312"/>
          <w:color w:val="auto"/>
          <w:sz w:val="32"/>
          <w:szCs w:val="32"/>
          <w:highlight w:val="none"/>
          <w:shd w:val="clear" w:fill="FFFFFF"/>
          <w:lang w:eastAsia="zh-CN"/>
        </w:rPr>
        <w:t>并</w:t>
      </w:r>
      <w:r>
        <w:rPr>
          <w:rFonts w:hint="eastAsia" w:ascii="仿宋_GB2312" w:hAnsi="仿宋_GB2312" w:eastAsia="仿宋_GB2312" w:cs="仿宋_GB2312"/>
          <w:color w:val="auto"/>
          <w:sz w:val="32"/>
          <w:szCs w:val="32"/>
          <w:highlight w:val="none"/>
          <w:shd w:val="clear" w:fill="FFFFFF"/>
        </w:rPr>
        <w:t>按照国家现行制度进行规范。</w:t>
      </w:r>
    </w:p>
    <w:p w14:paraId="77413BC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hAnsi="黑体" w:eastAsia="黑体" w:cs="黑体"/>
          <w:color w:val="auto"/>
          <w:sz w:val="32"/>
          <w:szCs w:val="32"/>
          <w:highlight w:val="none"/>
          <w:shd w:val="clear" w:fill="FFFFFF"/>
        </w:rPr>
      </w:pPr>
      <w:r>
        <w:rPr>
          <w:rFonts w:hint="eastAsia" w:ascii="黑体" w:hAnsi="黑体" w:eastAsia="黑体" w:cs="黑体"/>
          <w:color w:val="auto"/>
          <w:sz w:val="32"/>
          <w:szCs w:val="32"/>
          <w:highlight w:val="none"/>
          <w:shd w:val="clear" w:fill="FFFFFF"/>
        </w:rPr>
        <w:t>三、主要内容</w:t>
      </w:r>
    </w:p>
    <w:p w14:paraId="618963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color w:val="auto"/>
          <w:kern w:val="0"/>
          <w:sz w:val="32"/>
          <w:szCs w:val="32"/>
          <w:highlight w:val="none"/>
          <w:shd w:val="clear" w:fill="FFFFFF"/>
          <w:lang w:val="en-US" w:eastAsia="zh-CN" w:bidi="ar-SA"/>
        </w:rPr>
      </w:pPr>
      <w:r>
        <w:rPr>
          <w:rFonts w:hint="eastAsia" w:ascii="仿宋_GB2312" w:hAnsi="仿宋_GB2312" w:eastAsia="仿宋_GB2312" w:cs="仿宋_GB2312"/>
          <w:color w:val="auto"/>
          <w:kern w:val="0"/>
          <w:sz w:val="32"/>
          <w:szCs w:val="32"/>
          <w:highlight w:val="none"/>
          <w:shd w:val="clear" w:fill="FFFFFF"/>
          <w:lang w:val="en-US" w:eastAsia="zh-CN" w:bidi="ar-SA"/>
        </w:rPr>
        <w:t>本《通知》由十二项内容组成，包括项目性质、征收范围及对象、征收部门、征收方式、征收标准、减免程序、预算管理、票据管理、资金用途、信息共享、监督管理和其他等有关事项。主要内容如下：</w:t>
      </w:r>
    </w:p>
    <w:p w14:paraId="33FDDF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color w:val="auto"/>
          <w:kern w:val="0"/>
          <w:sz w:val="32"/>
          <w:szCs w:val="32"/>
          <w:highlight w:val="none"/>
          <w:shd w:val="clear" w:fill="FFFFFF"/>
          <w:lang w:val="en-US" w:eastAsia="zh-CN" w:bidi="ar-SA"/>
        </w:rPr>
      </w:pPr>
      <w:r>
        <w:rPr>
          <w:rFonts w:hint="eastAsia" w:ascii="仿宋_GB2312" w:hAnsi="仿宋_GB2312" w:eastAsia="仿宋_GB2312" w:cs="仿宋_GB2312"/>
          <w:color w:val="auto"/>
          <w:kern w:val="0"/>
          <w:sz w:val="32"/>
          <w:szCs w:val="32"/>
          <w:highlight w:val="none"/>
          <w:shd w:val="clear" w:fill="FFFFFF"/>
          <w:lang w:val="en-US" w:eastAsia="zh-CN" w:bidi="ar-SA"/>
        </w:rPr>
        <w:t>1.强调项目性质。根据财政部规定，强调配套费性质已转变为政府性基金，严格按照政府性基金有关规定管理。</w:t>
      </w:r>
    </w:p>
    <w:p w14:paraId="19D244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color w:val="auto"/>
          <w:kern w:val="0"/>
          <w:sz w:val="32"/>
          <w:szCs w:val="32"/>
          <w:highlight w:val="none"/>
          <w:shd w:val="clear" w:fill="FFFFFF"/>
          <w:lang w:val="en-US" w:eastAsia="zh-CN" w:bidi="ar-SA"/>
        </w:rPr>
      </w:pPr>
      <w:r>
        <w:rPr>
          <w:rFonts w:hint="eastAsia" w:ascii="仿宋_GB2312" w:hAnsi="仿宋_GB2312" w:eastAsia="仿宋_GB2312" w:cs="仿宋_GB2312"/>
          <w:color w:val="auto"/>
          <w:kern w:val="0"/>
          <w:sz w:val="32"/>
          <w:szCs w:val="32"/>
          <w:highlight w:val="none"/>
          <w:shd w:val="clear" w:fill="FFFFFF"/>
          <w:lang w:val="en-US" w:eastAsia="zh-CN" w:bidi="ar-SA"/>
        </w:rPr>
        <w:t>2.征收对象不变。为我区城市规划区范围内取得土地使用权（包括出让方式及非出让方式）进行建设的各类工程项目的建设单位和个人。</w:t>
      </w:r>
    </w:p>
    <w:p w14:paraId="081EEAAD">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fill="FFFFFF"/>
          <w:lang w:val="en-US" w:eastAsia="zh-CN" w:bidi="ar-SA"/>
        </w:rPr>
        <w:t>3.征收部门不变。</w:t>
      </w:r>
      <w:r>
        <w:rPr>
          <w:rFonts w:hint="eastAsia" w:ascii="仿宋_GB2312" w:hAnsi="仿宋_GB2312" w:eastAsia="仿宋_GB2312" w:cs="仿宋_GB2312"/>
          <w:color w:val="auto"/>
          <w:sz w:val="32"/>
          <w:szCs w:val="32"/>
          <w:highlight w:val="none"/>
          <w:shd w:val="clear" w:fill="FFFFFF"/>
        </w:rPr>
        <w:t>按照属地原则，</w:t>
      </w:r>
      <w:r>
        <w:rPr>
          <w:rFonts w:hint="eastAsia" w:ascii="仿宋_GB2312" w:hAnsi="仿宋_GB2312" w:eastAsia="仿宋_GB2312" w:cs="仿宋_GB2312"/>
          <w:i w:val="0"/>
          <w:iCs w:val="0"/>
          <w:caps w:val="0"/>
          <w:color w:val="auto"/>
          <w:spacing w:val="-6"/>
          <w:sz w:val="32"/>
          <w:szCs w:val="32"/>
          <w:highlight w:val="none"/>
          <w:shd w:val="clear" w:color="auto" w:fill="auto"/>
          <w:lang w:eastAsia="zh-CN"/>
        </w:rPr>
        <w:t>保持当前征收部门不变，即：</w:t>
      </w:r>
      <w:r>
        <w:rPr>
          <w:rFonts w:hint="eastAsia" w:ascii="仿宋_GB2312" w:hAnsi="仿宋_GB2312" w:eastAsia="仿宋_GB2312" w:cs="仿宋_GB2312"/>
          <w:color w:val="auto"/>
          <w:sz w:val="32"/>
          <w:szCs w:val="32"/>
          <w:highlight w:val="none"/>
        </w:rPr>
        <w:t>柯桥、华舍行政区域范围</w:t>
      </w:r>
      <w:r>
        <w:rPr>
          <w:rFonts w:hint="eastAsia" w:ascii="仿宋_GB2312" w:hAnsi="仿宋_GB2312" w:eastAsia="仿宋_GB2312" w:cs="仿宋_GB2312"/>
          <w:color w:val="auto"/>
          <w:spacing w:val="-6"/>
          <w:sz w:val="32"/>
          <w:szCs w:val="32"/>
          <w:highlight w:val="none"/>
        </w:rPr>
        <w:t>内由区</w:t>
      </w:r>
      <w:r>
        <w:rPr>
          <w:rFonts w:hint="eastAsia" w:ascii="仿宋_GB2312" w:hAnsi="仿宋_GB2312" w:eastAsia="仿宋_GB2312" w:cs="仿宋_GB2312"/>
          <w:color w:val="auto"/>
          <w:spacing w:val="-6"/>
          <w:sz w:val="32"/>
          <w:szCs w:val="32"/>
          <w:highlight w:val="none"/>
          <w:lang w:eastAsia="zh-CN"/>
        </w:rPr>
        <w:t>建设局（建设窗口）</w:t>
      </w:r>
      <w:r>
        <w:rPr>
          <w:rFonts w:hint="eastAsia" w:ascii="仿宋_GB2312" w:hAnsi="仿宋_GB2312" w:eastAsia="仿宋_GB2312" w:cs="仿宋_GB2312"/>
          <w:color w:val="auto"/>
          <w:spacing w:val="-6"/>
          <w:sz w:val="32"/>
          <w:szCs w:val="32"/>
          <w:highlight w:val="none"/>
        </w:rPr>
        <w:t>征收</w:t>
      </w:r>
      <w:r>
        <w:rPr>
          <w:rFonts w:hint="eastAsia" w:ascii="仿宋_GB2312" w:hAnsi="仿宋_GB2312" w:eastAsia="仿宋_GB2312" w:cs="仿宋_GB2312"/>
          <w:color w:val="auto"/>
          <w:sz w:val="32"/>
          <w:szCs w:val="32"/>
          <w:highlight w:val="none"/>
        </w:rPr>
        <w:t>；柯桥经开区</w:t>
      </w:r>
      <w:r>
        <w:rPr>
          <w:rFonts w:hint="eastAsia" w:ascii="仿宋_GB2312" w:hAnsi="仿宋_GB2312" w:eastAsia="仿宋_GB2312" w:cs="仿宋_GB2312"/>
          <w:color w:val="auto"/>
          <w:sz w:val="32"/>
          <w:szCs w:val="32"/>
          <w:highlight w:val="none"/>
          <w:lang w:eastAsia="zh-CN"/>
        </w:rPr>
        <w:t>、鉴湖度假区</w:t>
      </w:r>
      <w:r>
        <w:rPr>
          <w:rFonts w:hint="eastAsia" w:ascii="仿宋_GB2312" w:hAnsi="仿宋_GB2312" w:eastAsia="仿宋_GB2312" w:cs="仿宋_GB2312"/>
          <w:color w:val="auto"/>
          <w:sz w:val="32"/>
          <w:szCs w:val="32"/>
          <w:highlight w:val="none"/>
        </w:rPr>
        <w:t>范围内由开发区属地征收；其余由镇（街道）属地征收。</w:t>
      </w:r>
    </w:p>
    <w:p w14:paraId="3029D8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40" w:lineRule="exact"/>
        <w:ind w:left="0" w:right="0" w:firstLine="42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4.征收方式不变。对配套费征收的计费规则、计面规则、计价规则、缴费时间等内容进行了平移和细化。为优化营商环境，增加了可执行告知承诺制的规定。</w:t>
      </w:r>
    </w:p>
    <w:p w14:paraId="196F56A4">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fill="FFFFFF"/>
          <w:lang w:val="en-US" w:eastAsia="zh-CN" w:bidi="ar-SA"/>
        </w:rPr>
      </w:pPr>
      <w:r>
        <w:rPr>
          <w:rFonts w:hint="eastAsia" w:ascii="仿宋_GB2312" w:hAnsi="仿宋_GB2312" w:eastAsia="仿宋_GB2312" w:cs="仿宋_GB2312"/>
          <w:color w:val="auto"/>
          <w:kern w:val="0"/>
          <w:sz w:val="32"/>
          <w:szCs w:val="32"/>
          <w:highlight w:val="none"/>
          <w:shd w:val="clear" w:fill="FFFFFF"/>
          <w:lang w:val="en-US" w:eastAsia="zh-CN" w:bidi="ar-SA"/>
        </w:rPr>
        <w:t>5.征收标准不变。</w:t>
      </w:r>
      <w:r>
        <w:rPr>
          <w:rFonts w:hint="eastAsia" w:ascii="仿宋_GB2312" w:hAnsi="仿宋_GB2312" w:eastAsia="仿宋_GB2312" w:cs="仿宋_GB2312"/>
          <w:color w:val="auto"/>
          <w:sz w:val="32"/>
          <w:szCs w:val="32"/>
          <w:highlight w:val="none"/>
          <w:shd w:val="clear" w:fill="FFFFFF"/>
          <w:lang w:eastAsia="zh-CN"/>
        </w:rPr>
        <w:t>在省、市指导标准范围内，</w:t>
      </w:r>
      <w:r>
        <w:rPr>
          <w:rFonts w:hint="eastAsia" w:ascii="仿宋_GB2312" w:hAnsi="仿宋_GB2312" w:eastAsia="仿宋_GB2312" w:cs="仿宋_GB2312"/>
          <w:color w:val="auto"/>
          <w:sz w:val="32"/>
          <w:szCs w:val="32"/>
          <w:highlight w:val="none"/>
          <w:shd w:val="clear" w:fill="FFFFFF"/>
        </w:rPr>
        <w:t>按</w:t>
      </w:r>
      <w:r>
        <w:rPr>
          <w:rFonts w:hint="eastAsia" w:ascii="仿宋_GB2312" w:hAnsi="仿宋_GB2312" w:eastAsia="仿宋_GB2312" w:cs="仿宋_GB2312"/>
          <w:color w:val="auto"/>
          <w:sz w:val="32"/>
          <w:szCs w:val="32"/>
          <w:highlight w:val="none"/>
          <w:shd w:val="clear" w:fill="FFFFFF"/>
          <w:lang w:eastAsia="zh-CN"/>
        </w:rPr>
        <w:t>原绍县</w:t>
      </w:r>
      <w:r>
        <w:rPr>
          <w:rFonts w:hint="eastAsia" w:ascii="仿宋_GB2312" w:hAnsi="仿宋_GB2312" w:eastAsia="仿宋_GB2312" w:cs="仿宋_GB2312"/>
          <w:color w:val="auto"/>
          <w:sz w:val="32"/>
          <w:szCs w:val="32"/>
          <w:highlight w:val="none"/>
          <w:shd w:val="clear" w:fill="FFFFFF"/>
        </w:rPr>
        <w:t>价〔</w:t>
      </w:r>
      <w:r>
        <w:rPr>
          <w:rFonts w:hint="eastAsia" w:ascii="仿宋_GB2312" w:hAnsi="仿宋_GB2312" w:eastAsia="仿宋_GB2312" w:cs="仿宋_GB2312"/>
          <w:color w:val="auto"/>
          <w:sz w:val="32"/>
          <w:szCs w:val="32"/>
          <w:highlight w:val="none"/>
          <w:shd w:val="clear" w:fill="FFFFFF"/>
          <w:lang w:val="en-US" w:eastAsia="zh-CN"/>
        </w:rPr>
        <w:t>2013</w:t>
      </w:r>
      <w:r>
        <w:rPr>
          <w:rFonts w:hint="eastAsia" w:ascii="仿宋_GB2312" w:hAnsi="仿宋_GB2312" w:eastAsia="仿宋_GB2312" w:cs="仿宋_GB2312"/>
          <w:color w:val="auto"/>
          <w:sz w:val="32"/>
          <w:szCs w:val="32"/>
          <w:highlight w:val="none"/>
          <w:shd w:val="clear" w:fill="FFFFFF"/>
        </w:rPr>
        <w:t>〕</w:t>
      </w:r>
      <w:r>
        <w:rPr>
          <w:rFonts w:hint="eastAsia" w:ascii="仿宋_GB2312" w:hAnsi="仿宋_GB2312" w:eastAsia="仿宋_GB2312" w:cs="仿宋_GB2312"/>
          <w:color w:val="auto"/>
          <w:sz w:val="32"/>
          <w:szCs w:val="32"/>
          <w:highlight w:val="none"/>
          <w:shd w:val="clear" w:fill="FFFFFF"/>
          <w:lang w:val="en-US" w:eastAsia="zh-CN"/>
        </w:rPr>
        <w:t>16</w:t>
      </w:r>
      <w:r>
        <w:rPr>
          <w:rFonts w:hint="eastAsia" w:ascii="仿宋_GB2312" w:hAnsi="仿宋_GB2312" w:eastAsia="仿宋_GB2312" w:cs="仿宋_GB2312"/>
          <w:color w:val="auto"/>
          <w:sz w:val="32"/>
          <w:szCs w:val="32"/>
          <w:highlight w:val="none"/>
          <w:shd w:val="clear" w:fill="FFFFFF"/>
        </w:rPr>
        <w:t>号文件规定的</w:t>
      </w:r>
      <w:r>
        <w:rPr>
          <w:rFonts w:hint="eastAsia" w:ascii="仿宋_GB2312" w:hAnsi="仿宋_GB2312" w:eastAsia="仿宋_GB2312" w:cs="仿宋_GB2312"/>
          <w:color w:val="auto"/>
          <w:sz w:val="32"/>
          <w:szCs w:val="32"/>
          <w:highlight w:val="none"/>
          <w:shd w:val="clear" w:fill="FFFFFF"/>
          <w:lang w:eastAsia="zh-CN"/>
        </w:rPr>
        <w:t>征收标准</w:t>
      </w:r>
      <w:r>
        <w:rPr>
          <w:rFonts w:hint="eastAsia" w:ascii="仿宋_GB2312" w:hAnsi="仿宋_GB2312" w:eastAsia="仿宋_GB2312" w:cs="仿宋_GB2312"/>
          <w:color w:val="auto"/>
          <w:sz w:val="32"/>
          <w:szCs w:val="32"/>
          <w:highlight w:val="none"/>
          <w:shd w:val="clear" w:fill="FFFFFF"/>
        </w:rPr>
        <w:t>进行了平移。</w:t>
      </w:r>
      <w:r>
        <w:rPr>
          <w:rFonts w:hint="eastAsia" w:ascii="仿宋_GB2312" w:hAnsi="仿宋_GB2312" w:eastAsia="仿宋_GB2312" w:cs="仿宋_GB2312"/>
          <w:color w:val="auto"/>
          <w:sz w:val="32"/>
          <w:szCs w:val="32"/>
          <w:highlight w:val="none"/>
          <w:shd w:val="clear" w:fill="FFFFFF"/>
          <w:lang w:eastAsia="zh-CN"/>
        </w:rPr>
        <w:t>同时根据</w:t>
      </w:r>
      <w:r>
        <w:rPr>
          <w:rFonts w:hint="eastAsia" w:ascii="仿宋_GB2312" w:hAnsi="仿宋_GB2312" w:eastAsia="仿宋_GB2312" w:cs="仿宋_GB2312"/>
          <w:color w:val="auto"/>
          <w:spacing w:val="-11"/>
          <w:sz w:val="32"/>
          <w:szCs w:val="32"/>
          <w:highlight w:val="none"/>
        </w:rPr>
        <w:t>《财政部 税务总局关于贯彻实施契税法若干事项执行口径的公告》（财政部 税务总局公告2021年第23号）</w:t>
      </w:r>
      <w:r>
        <w:rPr>
          <w:rFonts w:hint="eastAsia" w:ascii="仿宋_GB2312" w:hAnsi="仿宋_GB2312" w:eastAsia="仿宋_GB2312" w:cs="仿宋_GB2312"/>
          <w:color w:val="auto"/>
          <w:spacing w:val="-11"/>
          <w:sz w:val="32"/>
          <w:szCs w:val="32"/>
          <w:highlight w:val="none"/>
          <w:lang w:eastAsia="zh-CN"/>
        </w:rPr>
        <w:t>文件精神，</w:t>
      </w:r>
      <w:r>
        <w:rPr>
          <w:rFonts w:hint="eastAsia" w:ascii="仿宋_GB2312" w:hAnsi="仿宋_GB2312" w:eastAsia="仿宋_GB2312" w:cs="仿宋_GB2312"/>
          <w:color w:val="auto"/>
          <w:spacing w:val="-11"/>
          <w:sz w:val="32"/>
          <w:szCs w:val="32"/>
          <w:highlight w:val="none"/>
        </w:rPr>
        <w:t>对以出让方式取得土地使用权缴纳城市基础设施配套费的单位和个人，</w:t>
      </w:r>
      <w:r>
        <w:rPr>
          <w:rFonts w:hint="eastAsia" w:ascii="仿宋_GB2312" w:hAnsi="仿宋_GB2312" w:eastAsia="仿宋_GB2312" w:cs="仿宋_GB2312"/>
          <w:color w:val="auto"/>
          <w:spacing w:val="-11"/>
          <w:sz w:val="32"/>
          <w:szCs w:val="32"/>
          <w:highlight w:val="none"/>
          <w:lang w:eastAsia="zh-CN"/>
        </w:rPr>
        <w:t>平移了</w:t>
      </w:r>
      <w:r>
        <w:rPr>
          <w:rFonts w:hint="eastAsia" w:ascii="仿宋_GB2312" w:hAnsi="仿宋_GB2312" w:eastAsia="仿宋_GB2312" w:cs="仿宋_GB2312"/>
          <w:color w:val="auto"/>
          <w:spacing w:val="-11"/>
          <w:sz w:val="32"/>
          <w:szCs w:val="32"/>
          <w:highlight w:val="none"/>
        </w:rPr>
        <w:t>城市基础设施配套费应按照规定申报缴纳契税</w:t>
      </w:r>
      <w:r>
        <w:rPr>
          <w:rFonts w:hint="eastAsia" w:ascii="仿宋_GB2312" w:hAnsi="仿宋_GB2312" w:eastAsia="仿宋_GB2312" w:cs="仿宋_GB2312"/>
          <w:color w:val="auto"/>
          <w:spacing w:val="-11"/>
          <w:sz w:val="32"/>
          <w:szCs w:val="32"/>
          <w:highlight w:val="none"/>
          <w:lang w:eastAsia="zh-CN"/>
        </w:rPr>
        <w:t>等内容。</w:t>
      </w:r>
    </w:p>
    <w:p w14:paraId="5F5B7D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color w:val="auto"/>
          <w:kern w:val="0"/>
          <w:sz w:val="32"/>
          <w:szCs w:val="32"/>
          <w:highlight w:val="none"/>
          <w:shd w:val="clear" w:fill="FFFFFF"/>
          <w:lang w:val="en-US" w:eastAsia="zh-CN" w:bidi="ar-SA"/>
        </w:rPr>
      </w:pPr>
      <w:r>
        <w:rPr>
          <w:rFonts w:hint="eastAsia" w:ascii="仿宋_GB2312" w:hAnsi="仿宋_GB2312" w:eastAsia="仿宋_GB2312" w:cs="仿宋_GB2312"/>
          <w:color w:val="auto"/>
          <w:kern w:val="0"/>
          <w:sz w:val="32"/>
          <w:szCs w:val="32"/>
          <w:highlight w:val="none"/>
          <w:shd w:val="clear" w:fill="FFFFFF"/>
          <w:lang w:val="en-US" w:eastAsia="zh-CN" w:bidi="ar-SA"/>
        </w:rPr>
        <w:t>6.优化减免程序。减免政策按照国家有关规定执行。</w:t>
      </w:r>
      <w:r>
        <w:rPr>
          <w:rFonts w:hint="eastAsia" w:ascii="仿宋_GB2312" w:hAnsi="仿宋_GB2312" w:eastAsia="仿宋_GB2312" w:cs="仿宋_GB2312"/>
          <w:color w:val="auto"/>
          <w:sz w:val="32"/>
          <w:szCs w:val="32"/>
          <w:highlight w:val="none"/>
        </w:rPr>
        <w:t>符合国家规定减免条件的</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经职能部门审核，</w:t>
      </w:r>
      <w:r>
        <w:rPr>
          <w:rFonts w:hint="eastAsia" w:ascii="仿宋_GB2312" w:hAnsi="仿宋_GB2312" w:eastAsia="仿宋_GB2312" w:cs="仿宋_GB2312"/>
          <w:color w:val="auto"/>
          <w:sz w:val="32"/>
          <w:szCs w:val="32"/>
          <w:highlight w:val="none"/>
        </w:rPr>
        <w:t>由项目建设单位或个人向征收</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提出减免申报。</w:t>
      </w:r>
      <w:r>
        <w:rPr>
          <w:rFonts w:hint="eastAsia" w:ascii="仿宋_GB2312" w:hAnsi="仿宋_GB2312" w:eastAsia="仿宋_GB2312" w:cs="仿宋_GB2312"/>
          <w:color w:val="auto"/>
          <w:kern w:val="0"/>
          <w:sz w:val="32"/>
          <w:szCs w:val="32"/>
          <w:highlight w:val="none"/>
          <w:shd w:val="clear" w:fill="FFFFFF"/>
          <w:lang w:val="en-US" w:eastAsia="zh-CN" w:bidi="ar-SA"/>
        </w:rPr>
        <w:t>加强各相关行业主管部门的协同以及减免认定信息的共享，确保国家减免政策落实到位。具体减免政策的执行程序和操作办法由各地制定，提升操作的可执行性。</w:t>
      </w:r>
    </w:p>
    <w:p w14:paraId="1508AF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color w:val="auto"/>
          <w:kern w:val="0"/>
          <w:sz w:val="32"/>
          <w:szCs w:val="32"/>
          <w:highlight w:val="none"/>
          <w:shd w:val="clear" w:fill="FFFFFF"/>
          <w:lang w:val="en-US" w:eastAsia="zh-CN" w:bidi="ar-SA"/>
        </w:rPr>
      </w:pPr>
      <w:r>
        <w:rPr>
          <w:rFonts w:hint="eastAsia" w:ascii="仿宋_GB2312" w:hAnsi="仿宋_GB2312" w:eastAsia="仿宋_GB2312" w:cs="仿宋_GB2312"/>
          <w:color w:val="auto"/>
          <w:kern w:val="0"/>
          <w:sz w:val="32"/>
          <w:szCs w:val="32"/>
          <w:highlight w:val="none"/>
          <w:shd w:val="clear" w:fill="FFFFFF"/>
          <w:lang w:val="en-US" w:eastAsia="zh-CN" w:bidi="ar-SA"/>
        </w:rPr>
        <w:t>7.加强预算管理。原则上不变，按照《中华人民共和国预算法》等现行制度，规范表述。严格按照“收支两条线”纳入政府性基金预算管理，实行专款专用。</w:t>
      </w:r>
    </w:p>
    <w:p w14:paraId="797E63AD">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fill="FFFFFF"/>
          <w:lang w:val="en-US" w:eastAsia="zh-CN" w:bidi="ar-SA"/>
        </w:rPr>
      </w:pPr>
      <w:r>
        <w:rPr>
          <w:rFonts w:hint="eastAsia" w:ascii="仿宋_GB2312" w:hAnsi="仿宋_GB2312" w:eastAsia="仿宋_GB2312" w:cs="仿宋_GB2312"/>
          <w:color w:val="auto"/>
          <w:kern w:val="0"/>
          <w:sz w:val="32"/>
          <w:szCs w:val="32"/>
          <w:highlight w:val="none"/>
          <w:shd w:val="clear" w:fill="FFFFFF"/>
          <w:lang w:val="en-US" w:eastAsia="zh-CN" w:bidi="ar-SA"/>
        </w:rPr>
        <w:t>8.完善票据管理内容。征收部门在征收配套费时，应当按照规定开具财政票据。结合我区实际情况，财政票据由</w:t>
      </w:r>
      <w:r>
        <w:rPr>
          <w:rFonts w:hint="eastAsia" w:ascii="仿宋_GB2312" w:hAnsi="仿宋_GB2312" w:eastAsia="仿宋_GB2312" w:cs="仿宋_GB2312"/>
          <w:color w:val="auto"/>
          <w:sz w:val="32"/>
          <w:szCs w:val="32"/>
          <w:highlight w:val="none"/>
        </w:rPr>
        <w:t>区公用市政管理中心</w:t>
      </w:r>
      <w:r>
        <w:rPr>
          <w:rFonts w:hint="eastAsia" w:ascii="仿宋_GB2312" w:hAnsi="仿宋_GB2312" w:eastAsia="仿宋_GB2312" w:cs="仿宋_GB2312"/>
          <w:color w:val="auto"/>
          <w:sz w:val="32"/>
          <w:szCs w:val="32"/>
          <w:highlight w:val="none"/>
          <w:lang w:eastAsia="zh-CN"/>
        </w:rPr>
        <w:t>统一开具</w:t>
      </w:r>
      <w:r>
        <w:rPr>
          <w:rFonts w:hint="eastAsia" w:ascii="仿宋_GB2312" w:hAnsi="仿宋_GB2312" w:eastAsia="仿宋_GB2312" w:cs="仿宋_GB2312"/>
          <w:color w:val="auto"/>
          <w:sz w:val="32"/>
          <w:szCs w:val="32"/>
          <w:highlight w:val="none"/>
        </w:rPr>
        <w:t>。</w:t>
      </w:r>
    </w:p>
    <w:p w14:paraId="579BF8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color w:val="auto"/>
          <w:kern w:val="0"/>
          <w:sz w:val="32"/>
          <w:szCs w:val="32"/>
          <w:highlight w:val="none"/>
          <w:shd w:val="clear" w:fill="FFFFFF"/>
          <w:lang w:val="en-US" w:eastAsia="zh-CN" w:bidi="ar-SA"/>
        </w:rPr>
      </w:pPr>
      <w:r>
        <w:rPr>
          <w:rFonts w:hint="eastAsia" w:ascii="仿宋_GB2312" w:hAnsi="仿宋_GB2312" w:eastAsia="仿宋_GB2312" w:cs="仿宋_GB2312"/>
          <w:color w:val="auto"/>
          <w:kern w:val="0"/>
          <w:sz w:val="32"/>
          <w:szCs w:val="32"/>
          <w:highlight w:val="none"/>
          <w:shd w:val="clear" w:fill="FFFFFF"/>
          <w:lang w:val="en-US" w:eastAsia="zh-CN" w:bidi="ar-SA"/>
        </w:rPr>
        <w:t>9.规范资金使用。支出用途原则上不变，根据权责对等、统筹兼顾的原则，按照财政部《政府收支科目》等现行有关规定规范相应表述。</w:t>
      </w:r>
    </w:p>
    <w:p w14:paraId="1FA7D0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color w:val="auto"/>
          <w:kern w:val="0"/>
          <w:sz w:val="32"/>
          <w:szCs w:val="32"/>
          <w:highlight w:val="none"/>
          <w:shd w:val="clear" w:fill="FFFFFF"/>
          <w:lang w:val="en-US" w:eastAsia="zh-CN" w:bidi="ar-SA"/>
        </w:rPr>
      </w:pPr>
      <w:r>
        <w:rPr>
          <w:rFonts w:hint="eastAsia" w:ascii="仿宋_GB2312" w:hAnsi="仿宋_GB2312" w:eastAsia="仿宋_GB2312" w:cs="仿宋_GB2312"/>
          <w:color w:val="auto"/>
          <w:kern w:val="0"/>
          <w:sz w:val="32"/>
          <w:szCs w:val="32"/>
          <w:highlight w:val="none"/>
          <w:shd w:val="clear" w:fill="FFFFFF"/>
          <w:lang w:val="en-US" w:eastAsia="zh-CN" w:bidi="ar-SA"/>
        </w:rPr>
        <w:t>10.强化信息共享。鼓励各地加强信息共享、数字赋能。各部门按规定共同做好配套费规范管理和业务衔接工作。</w:t>
      </w:r>
    </w:p>
    <w:p w14:paraId="44B5A2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color w:val="auto"/>
          <w:kern w:val="0"/>
          <w:sz w:val="32"/>
          <w:szCs w:val="32"/>
          <w:highlight w:val="none"/>
          <w:shd w:val="clear" w:fill="FFFFFF"/>
          <w:lang w:val="en-US" w:eastAsia="zh-CN" w:bidi="ar-SA"/>
        </w:rPr>
      </w:pPr>
      <w:r>
        <w:rPr>
          <w:rFonts w:hint="eastAsia" w:ascii="仿宋_GB2312" w:hAnsi="仿宋_GB2312" w:eastAsia="仿宋_GB2312" w:cs="仿宋_GB2312"/>
          <w:color w:val="auto"/>
          <w:kern w:val="0"/>
          <w:sz w:val="32"/>
          <w:szCs w:val="32"/>
          <w:highlight w:val="none"/>
          <w:shd w:val="clear" w:fill="FFFFFF"/>
          <w:lang w:val="en-US" w:eastAsia="zh-CN" w:bidi="ar-SA"/>
        </w:rPr>
        <w:t>11.加强监督管理。原则上不变，各地各部门按照职责分工和相关规定做好监督管理工作。</w:t>
      </w:r>
    </w:p>
    <w:p w14:paraId="6CDCD0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color w:val="auto"/>
          <w:kern w:val="0"/>
          <w:sz w:val="32"/>
          <w:szCs w:val="32"/>
          <w:highlight w:val="none"/>
          <w:shd w:val="clear" w:fill="FFFFFF"/>
          <w:lang w:val="en-US" w:eastAsia="zh-CN" w:bidi="ar-SA"/>
        </w:rPr>
      </w:pPr>
      <w:r>
        <w:rPr>
          <w:rFonts w:hint="eastAsia" w:ascii="仿宋_GB2312" w:hAnsi="仿宋_GB2312" w:eastAsia="仿宋_GB2312" w:cs="仿宋_GB2312"/>
          <w:color w:val="auto"/>
          <w:kern w:val="0"/>
          <w:sz w:val="32"/>
          <w:szCs w:val="32"/>
          <w:highlight w:val="none"/>
          <w:shd w:val="clear" w:fill="FFFFFF"/>
          <w:lang w:val="en-US" w:eastAsia="zh-CN" w:bidi="ar-SA"/>
        </w:rPr>
        <w:t>12.明确其他事项。为保证政策延续性，本通知自发文之日起实施（2024年6月12日至发文之日按本通知的标准执行，以《建设工程规划许可证》核发日期为界限）。历史文件同步废止等。</w:t>
      </w:r>
    </w:p>
    <w:p w14:paraId="5569840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hAnsi="黑体" w:eastAsia="黑体" w:cs="黑体"/>
          <w:color w:val="auto"/>
          <w:sz w:val="32"/>
          <w:szCs w:val="32"/>
          <w:highlight w:val="none"/>
          <w:shd w:val="clear" w:fill="FFFFFF"/>
        </w:rPr>
      </w:pPr>
      <w:r>
        <w:rPr>
          <w:rFonts w:hint="eastAsia" w:ascii="黑体" w:hAnsi="黑体" w:eastAsia="黑体" w:cs="黑体"/>
          <w:color w:val="auto"/>
          <w:sz w:val="32"/>
          <w:szCs w:val="32"/>
          <w:highlight w:val="none"/>
          <w:shd w:val="clear" w:fill="FFFFFF"/>
        </w:rPr>
        <w:t>四、适用范围及对象</w:t>
      </w:r>
    </w:p>
    <w:p w14:paraId="1630B4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color w:val="auto"/>
          <w:kern w:val="0"/>
          <w:sz w:val="32"/>
          <w:szCs w:val="32"/>
          <w:highlight w:val="none"/>
          <w:shd w:val="clear" w:fill="FFFFFF"/>
          <w:lang w:val="en-US" w:eastAsia="zh-CN" w:bidi="ar-SA"/>
        </w:rPr>
      </w:pPr>
      <w:r>
        <w:rPr>
          <w:rFonts w:hint="eastAsia" w:ascii="仿宋_GB2312" w:hAnsi="仿宋_GB2312" w:eastAsia="仿宋_GB2312" w:cs="仿宋_GB2312"/>
          <w:color w:val="auto"/>
          <w:kern w:val="0"/>
          <w:sz w:val="32"/>
          <w:szCs w:val="32"/>
          <w:highlight w:val="none"/>
          <w:shd w:val="clear" w:fill="FFFFFF"/>
          <w:lang w:val="en-US" w:eastAsia="zh-CN" w:bidi="ar-SA"/>
        </w:rPr>
        <w:t>本《通知》在我区范围内适用。征收对象为我区城市规划区范围内取得土地使用权（包括出让方式及非出让方式）进行建设的各类工程项目的建设单位和个人。</w:t>
      </w:r>
    </w:p>
    <w:p w14:paraId="5857560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hAnsi="黑体" w:eastAsia="黑体" w:cs="黑体"/>
          <w:color w:val="auto"/>
          <w:sz w:val="32"/>
          <w:szCs w:val="32"/>
          <w:highlight w:val="none"/>
          <w:shd w:val="clear" w:fill="FFFFFF"/>
          <w:lang w:val="en-US" w:eastAsia="zh-CN"/>
        </w:rPr>
      </w:pPr>
      <w:r>
        <w:rPr>
          <w:rFonts w:hint="eastAsia" w:ascii="黑体" w:hAnsi="黑体" w:eastAsia="黑体" w:cs="黑体"/>
          <w:color w:val="auto"/>
          <w:sz w:val="32"/>
          <w:szCs w:val="32"/>
          <w:highlight w:val="none"/>
          <w:shd w:val="clear" w:fill="FFFFFF"/>
          <w:lang w:val="en-US" w:eastAsia="zh-CN"/>
        </w:rPr>
        <w:t>五、其他</w:t>
      </w:r>
    </w:p>
    <w:p w14:paraId="0F31A5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color w:val="auto"/>
          <w:kern w:val="0"/>
          <w:sz w:val="32"/>
          <w:szCs w:val="32"/>
          <w:highlight w:val="none"/>
          <w:shd w:val="clear" w:fill="FFFFFF"/>
          <w:lang w:val="en-US" w:eastAsia="zh-CN" w:bidi="ar-SA"/>
        </w:rPr>
      </w:pPr>
      <w:r>
        <w:rPr>
          <w:rFonts w:hint="eastAsia" w:ascii="仿宋_GB2312" w:hAnsi="仿宋_GB2312" w:eastAsia="仿宋_GB2312" w:cs="仿宋_GB2312"/>
          <w:color w:val="auto"/>
          <w:kern w:val="0"/>
          <w:sz w:val="32"/>
          <w:szCs w:val="32"/>
          <w:highlight w:val="none"/>
          <w:shd w:val="clear" w:fill="FFFFFF"/>
          <w:lang w:val="en-US" w:eastAsia="zh-CN" w:bidi="ar-SA"/>
        </w:rPr>
        <w:t>国家另有规定或新出相关规定的，从其规定。</w:t>
      </w:r>
    </w:p>
    <w:p w14:paraId="065968E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hAnsi="黑体" w:eastAsia="黑体" w:cs="黑体"/>
          <w:color w:val="auto"/>
          <w:sz w:val="32"/>
          <w:szCs w:val="32"/>
          <w:highlight w:val="none"/>
          <w:shd w:val="clear" w:fill="FFFFFF"/>
          <w:lang w:val="en-US" w:eastAsia="zh-CN"/>
        </w:rPr>
      </w:pPr>
      <w:r>
        <w:rPr>
          <w:rFonts w:hint="eastAsia" w:ascii="黑体" w:hAnsi="黑体" w:eastAsia="黑体" w:cs="黑体"/>
          <w:color w:val="auto"/>
          <w:sz w:val="32"/>
          <w:szCs w:val="32"/>
          <w:highlight w:val="none"/>
          <w:shd w:val="clear" w:fill="FFFFFF"/>
          <w:lang w:val="en-US" w:eastAsia="zh-CN"/>
        </w:rPr>
        <w:t>六、解读机关及联系方式</w:t>
      </w:r>
    </w:p>
    <w:p w14:paraId="5C5DE5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color w:val="auto"/>
          <w:kern w:val="0"/>
          <w:sz w:val="32"/>
          <w:szCs w:val="32"/>
          <w:highlight w:val="none"/>
          <w:shd w:val="clear" w:fill="FFFFFF"/>
          <w:lang w:val="en-US" w:eastAsia="zh-CN" w:bidi="ar-SA"/>
        </w:rPr>
      </w:pPr>
      <w:r>
        <w:rPr>
          <w:rFonts w:hint="eastAsia" w:ascii="仿宋_GB2312" w:hAnsi="仿宋_GB2312" w:eastAsia="仿宋_GB2312" w:cs="仿宋_GB2312"/>
          <w:color w:val="auto"/>
          <w:kern w:val="0"/>
          <w:sz w:val="32"/>
          <w:szCs w:val="32"/>
          <w:highlight w:val="none"/>
          <w:shd w:val="clear" w:fill="FFFFFF"/>
          <w:lang w:val="en-US" w:eastAsia="zh-CN" w:bidi="ar-SA"/>
        </w:rPr>
        <w:t>解读机关：绍兴市柯桥区财政局、绍兴市柯桥区住房和城乡建设局、绍兴市柯桥区综合行政执法局、国家税务总局绍兴市柯桥区税务局</w:t>
      </w:r>
    </w:p>
    <w:p w14:paraId="4363EF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color w:val="auto"/>
          <w:kern w:val="0"/>
          <w:sz w:val="32"/>
          <w:szCs w:val="32"/>
          <w:highlight w:val="none"/>
          <w:shd w:val="clear" w:fill="FFFFFF"/>
          <w:lang w:val="en-US" w:eastAsia="zh-CN" w:bidi="ar-SA"/>
        </w:rPr>
      </w:pPr>
      <w:r>
        <w:rPr>
          <w:rFonts w:hint="eastAsia" w:ascii="仿宋_GB2312" w:hAnsi="仿宋_GB2312" w:eastAsia="仿宋_GB2312" w:cs="仿宋_GB2312"/>
          <w:color w:val="auto"/>
          <w:kern w:val="0"/>
          <w:sz w:val="32"/>
          <w:szCs w:val="32"/>
          <w:highlight w:val="none"/>
          <w:shd w:val="clear" w:fill="FFFFFF"/>
          <w:lang w:val="en-US" w:eastAsia="zh-CN" w:bidi="ar-SA"/>
        </w:rPr>
        <w:t>联系方式：区财政局综合科  84125902</w:t>
      </w:r>
    </w:p>
    <w:p w14:paraId="12226A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40" w:lineRule="exact"/>
        <w:ind w:left="0" w:right="0" w:firstLine="420"/>
        <w:jc w:val="left"/>
        <w:textAlignment w:val="auto"/>
        <w:rPr>
          <w:rFonts w:hint="eastAsia" w:ascii="仿宋_GB2312" w:hAnsi="仿宋_GB2312" w:eastAsia="仿宋_GB2312" w:cs="仿宋_GB2312"/>
          <w:color w:val="auto"/>
          <w:kern w:val="0"/>
          <w:sz w:val="32"/>
          <w:szCs w:val="32"/>
          <w:highlight w:val="none"/>
          <w:shd w:val="clear" w:fill="FFFFFF"/>
          <w:lang w:val="en-US" w:eastAsia="zh-CN" w:bidi="ar-SA"/>
        </w:rPr>
      </w:pPr>
      <w:r>
        <w:rPr>
          <w:rFonts w:hint="eastAsia" w:ascii="仿宋_GB2312" w:hAnsi="仿宋_GB2312" w:eastAsia="仿宋_GB2312" w:cs="仿宋_GB2312"/>
          <w:color w:val="auto"/>
          <w:kern w:val="0"/>
          <w:sz w:val="32"/>
          <w:szCs w:val="32"/>
          <w:highlight w:val="none"/>
          <w:shd w:val="clear" w:fill="FFFFFF"/>
          <w:lang w:val="en-US" w:eastAsia="zh-CN" w:bidi="ar-SA"/>
        </w:rPr>
        <w:t>               区建设局行政服务科  81167096</w:t>
      </w:r>
    </w:p>
    <w:p w14:paraId="31FDD0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40" w:lineRule="exact"/>
        <w:ind w:right="0" w:firstLine="2240" w:firstLineChars="700"/>
        <w:jc w:val="left"/>
        <w:textAlignment w:val="auto"/>
        <w:rPr>
          <w:rFonts w:hint="default" w:ascii="仿宋_GB2312" w:hAnsi="仿宋_GB2312" w:eastAsia="仿宋_GB2312" w:cs="仿宋_GB2312"/>
          <w:color w:val="auto"/>
          <w:kern w:val="0"/>
          <w:sz w:val="32"/>
          <w:szCs w:val="32"/>
          <w:highlight w:val="none"/>
          <w:shd w:val="clear" w:fill="FFFFFF"/>
          <w:lang w:val="en-US" w:eastAsia="zh-CN" w:bidi="ar-SA"/>
        </w:rPr>
      </w:pPr>
      <w:r>
        <w:rPr>
          <w:rFonts w:hint="eastAsia" w:ascii="仿宋_GB2312" w:hAnsi="仿宋_GB2312" w:eastAsia="仿宋_GB2312" w:cs="仿宋_GB2312"/>
          <w:color w:val="auto"/>
          <w:kern w:val="0"/>
          <w:sz w:val="32"/>
          <w:szCs w:val="32"/>
          <w:highlight w:val="none"/>
          <w:shd w:val="clear" w:fill="FFFFFF"/>
          <w:lang w:val="en-US" w:eastAsia="zh-CN" w:bidi="ar-SA"/>
        </w:rPr>
        <w:t>区综合行政执法局 84885217</w:t>
      </w:r>
    </w:p>
    <w:p w14:paraId="6CAAAB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40" w:lineRule="exact"/>
        <w:ind w:left="0" w:right="0" w:firstLine="2208" w:firstLineChars="690"/>
        <w:jc w:val="left"/>
        <w:textAlignment w:val="auto"/>
        <w:rPr>
          <w:rFonts w:hint="eastAsia" w:ascii="仿宋_GB2312" w:hAnsi="仿宋_GB2312" w:eastAsia="仿宋_GB2312" w:cs="仿宋_GB2312"/>
          <w:color w:val="auto"/>
          <w:kern w:val="0"/>
          <w:sz w:val="32"/>
          <w:szCs w:val="32"/>
          <w:highlight w:val="none"/>
          <w:shd w:val="clear" w:fill="FFFFFF"/>
          <w:lang w:val="en-US" w:eastAsia="zh-CN" w:bidi="ar-SA"/>
        </w:rPr>
      </w:pPr>
      <w:r>
        <w:rPr>
          <w:rFonts w:hint="eastAsia" w:ascii="仿宋_GB2312" w:hAnsi="仿宋_GB2312" w:eastAsia="仿宋_GB2312" w:cs="仿宋_GB2312"/>
          <w:color w:val="auto"/>
          <w:kern w:val="0"/>
          <w:sz w:val="32"/>
          <w:szCs w:val="32"/>
          <w:highlight w:val="none"/>
          <w:shd w:val="clear" w:fill="FFFFFF"/>
          <w:lang w:val="en-US" w:eastAsia="zh-CN" w:bidi="ar-SA"/>
        </w:rPr>
        <w:t>区税务局税政一股  84126248</w:t>
      </w:r>
    </w:p>
    <w:p w14:paraId="07D3F6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kern w:val="0"/>
          <w:sz w:val="32"/>
          <w:szCs w:val="32"/>
          <w:highlight w:val="none"/>
          <w:shd w:val="clear" w:fill="FFFFFF"/>
          <w:lang w:val="en-US" w:eastAsia="zh-CN" w:bidi="ar-SA"/>
        </w:rPr>
      </w:pPr>
    </w:p>
    <w:p w14:paraId="57073316">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color w:val="auto"/>
          <w:kern w:val="0"/>
          <w:sz w:val="32"/>
          <w:szCs w:val="32"/>
          <w:highlight w:val="none"/>
          <w:shd w:val="clear" w:fill="FFFFFF"/>
          <w:lang w:val="en-US" w:eastAsia="zh-CN" w:bidi="ar-SA"/>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D31D50"/>
    <w:rsid w:val="00323B43"/>
    <w:rsid w:val="003D37D8"/>
    <w:rsid w:val="00426133"/>
    <w:rsid w:val="004358AB"/>
    <w:rsid w:val="008B7726"/>
    <w:rsid w:val="00D31D50"/>
    <w:rsid w:val="02611D8D"/>
    <w:rsid w:val="0E1B74AA"/>
    <w:rsid w:val="2FAE20C9"/>
    <w:rsid w:val="4DB02F7B"/>
    <w:rsid w:val="5D167090"/>
    <w:rsid w:val="7CDB7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rPr>
      <w:rFonts w:ascii="Tahoma" w:hAnsi="Tahoma"/>
      <w:sz w:val="24"/>
      <w:szCs w:val="20"/>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Hyperlink"/>
    <w:basedOn w:val="6"/>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1931</Words>
  <Characters>2022</Characters>
  <Lines>1</Lines>
  <Paragraphs>1</Paragraphs>
  <TotalTime>57</TotalTime>
  <ScaleCrop>false</ScaleCrop>
  <LinksUpToDate>false</LinksUpToDate>
  <CharactersWithSpaces>2050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Altair.H</cp:lastModifiedBy>
  <dcterms:modified xsi:type="dcterms:W3CDTF">2024-12-17T00:09:56Z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06C9CDF5D88C4651AA6281ACAC4CCFDB</vt:lpwstr>
  </property>
</Properties>
</file>