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jc w:val="center"/>
        <w:textAlignment w:val="auto"/>
        <w:rPr>
          <w:rStyle w:val="7"/>
          <w:rFonts w:hint="eastAsia" w:ascii="方正小标宋简体" w:hAnsi="方正小标宋简体" w:eastAsia="方正小标宋简体" w:cs="方正小标宋简体"/>
          <w:color w:val="auto"/>
          <w:sz w:val="44"/>
          <w:szCs w:val="44"/>
          <w:lang w:eastAsia="zh-CN"/>
        </w:rPr>
      </w:pPr>
      <w:bookmarkStart w:id="1" w:name="_GoBack"/>
      <w:bookmarkEnd w:id="1"/>
      <w:r>
        <w:rPr>
          <w:rStyle w:val="7"/>
          <w:rFonts w:hint="eastAsia" w:ascii="方正小标宋简体" w:hAnsi="方正小标宋简体" w:eastAsia="方正小标宋简体" w:cs="方正小标宋简体"/>
          <w:color w:val="auto"/>
          <w:sz w:val="44"/>
          <w:szCs w:val="44"/>
        </w:rPr>
        <w:t>宁波市专家服务管理办法</w:t>
      </w:r>
      <w:r>
        <w:rPr>
          <w:rStyle w:val="7"/>
          <w:rFonts w:hint="eastAsia" w:ascii="方正小标宋简体" w:hAnsi="方正小标宋简体" w:eastAsia="方正小标宋简体" w:cs="方正小标宋简体"/>
          <w:color w:val="auto"/>
          <w:sz w:val="44"/>
          <w:szCs w:val="44"/>
          <w:lang w:eastAsia="zh-CN"/>
        </w:rPr>
        <w:t>（修订）</w:t>
      </w:r>
    </w:p>
    <w:p>
      <w:pPr>
        <w:pStyle w:val="8"/>
        <w:keepNext w:val="0"/>
        <w:keepLines w:val="0"/>
        <w:pageBreakBefore w:val="0"/>
        <w:kinsoku/>
        <w:wordWrap/>
        <w:overflowPunct/>
        <w:topLinePunct w:val="0"/>
        <w:autoSpaceDE/>
        <w:autoSpaceDN/>
        <w:bidi w:val="0"/>
        <w:adjustRightInd/>
        <w:spacing w:after="0" w:line="560" w:lineRule="exact"/>
        <w:jc w:val="center"/>
        <w:textAlignment w:val="auto"/>
        <w:rPr>
          <w:rFonts w:ascii="楷体_GB2312" w:hAnsi="楷体_GB2312" w:eastAsia="楷体_GB2312" w:cs="楷体_GB2312"/>
          <w:color w:val="auto"/>
          <w:sz w:val="30"/>
          <w:szCs w:val="30"/>
        </w:rPr>
      </w:pPr>
      <w:r>
        <w:rPr>
          <w:rStyle w:val="7"/>
          <w:rFonts w:hint="eastAsia" w:ascii="楷体_GB2312" w:hAnsi="楷体_GB2312" w:eastAsia="楷体_GB2312" w:cs="楷体_GB2312"/>
          <w:color w:val="auto"/>
          <w:sz w:val="30"/>
          <w:szCs w:val="30"/>
        </w:rPr>
        <w:t>（</w:t>
      </w:r>
      <w:r>
        <w:rPr>
          <w:rStyle w:val="7"/>
          <w:rFonts w:hint="eastAsia" w:ascii="楷体_GB2312" w:hAnsi="楷体_GB2312" w:eastAsia="楷体_GB2312" w:cs="楷体_GB2312"/>
          <w:color w:val="auto"/>
          <w:sz w:val="30"/>
          <w:szCs w:val="30"/>
          <w:lang w:eastAsia="zh-CN"/>
        </w:rPr>
        <w:t>征求意见稿</w:t>
      </w:r>
      <w:r>
        <w:rPr>
          <w:rStyle w:val="7"/>
          <w:rFonts w:hint="eastAsia" w:ascii="楷体_GB2312" w:hAnsi="楷体_GB2312" w:eastAsia="楷体_GB2312" w:cs="楷体_GB2312"/>
          <w:color w:val="auto"/>
          <w:sz w:val="30"/>
          <w:szCs w:val="30"/>
        </w:rPr>
        <w:t>）</w:t>
      </w:r>
    </w:p>
    <w:p>
      <w:pPr>
        <w:keepNext w:val="0"/>
        <w:keepLines w:val="0"/>
        <w:pageBreakBefore w:val="0"/>
        <w:kinsoku/>
        <w:wordWrap/>
        <w:overflowPunct/>
        <w:topLinePunct w:val="0"/>
        <w:autoSpaceDE/>
        <w:autoSpaceDN/>
        <w:bidi w:val="0"/>
        <w:adjustRightInd/>
        <w:spacing w:line="560" w:lineRule="exact"/>
        <w:jc w:val="center"/>
        <w:textAlignment w:val="auto"/>
        <w:rPr>
          <w:rStyle w:val="7"/>
          <w:rFonts w:hint="eastAsia" w:ascii="黑体" w:hAnsi="黑体" w:eastAsia="黑体" w:cs="黑体"/>
          <w:bCs/>
          <w:color w:val="auto"/>
          <w:sz w:val="32"/>
          <w:szCs w:val="32"/>
        </w:rPr>
      </w:pPr>
    </w:p>
    <w:p>
      <w:pPr>
        <w:keepNext w:val="0"/>
        <w:keepLines w:val="0"/>
        <w:pageBreakBefore w:val="0"/>
        <w:kinsoku/>
        <w:wordWrap/>
        <w:overflowPunct/>
        <w:topLinePunct w:val="0"/>
        <w:autoSpaceDE/>
        <w:autoSpaceDN/>
        <w:bidi w:val="0"/>
        <w:adjustRightInd/>
        <w:spacing w:line="560" w:lineRule="exact"/>
        <w:jc w:val="center"/>
        <w:textAlignment w:val="auto"/>
        <w:rPr>
          <w:rStyle w:val="7"/>
          <w:rFonts w:hint="eastAsia" w:ascii="黑体" w:hAnsi="黑体" w:eastAsia="黑体" w:cs="黑体"/>
          <w:bCs/>
          <w:color w:val="auto"/>
          <w:sz w:val="32"/>
          <w:szCs w:val="32"/>
        </w:rPr>
      </w:pPr>
      <w:r>
        <w:rPr>
          <w:rStyle w:val="7"/>
          <w:rFonts w:hint="eastAsia" w:ascii="黑体" w:hAnsi="黑体" w:eastAsia="黑体" w:cs="黑体"/>
          <w:bCs/>
          <w:color w:val="auto"/>
          <w:sz w:val="32"/>
          <w:szCs w:val="32"/>
        </w:rPr>
        <w:t>第一章 总 则</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Style w:val="7"/>
          <w:rFonts w:ascii="仿宋" w:hAnsi="仿宋" w:eastAsia="仿宋"/>
          <w:color w:val="auto"/>
          <w:sz w:val="32"/>
          <w:szCs w:val="32"/>
        </w:rPr>
      </w:pP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2" w:firstLineChars="200"/>
        <w:jc w:val="both"/>
        <w:textAlignment w:val="auto"/>
        <w:rPr>
          <w:rStyle w:val="7"/>
          <w:rFonts w:ascii="仿宋" w:hAnsi="仿宋" w:eastAsia="仿宋"/>
          <w:color w:val="auto"/>
          <w:sz w:val="32"/>
          <w:szCs w:val="32"/>
        </w:rPr>
      </w:pPr>
      <w:r>
        <w:rPr>
          <w:rStyle w:val="7"/>
          <w:rFonts w:hint="eastAsia" w:ascii="仿宋" w:hAnsi="仿宋" w:eastAsia="仿宋"/>
          <w:b/>
          <w:color w:val="auto"/>
          <w:sz w:val="32"/>
          <w:szCs w:val="32"/>
        </w:rPr>
        <w:t>第一条</w:t>
      </w:r>
      <w:r>
        <w:rPr>
          <w:rStyle w:val="7"/>
          <w:rFonts w:hint="eastAsia" w:ascii="仿宋" w:hAnsi="仿宋" w:eastAsia="仿宋"/>
          <w:color w:val="auto"/>
          <w:sz w:val="32"/>
          <w:szCs w:val="32"/>
        </w:rPr>
        <w:t xml:space="preserve">  为深入实施人才强市战略，</w:t>
      </w:r>
      <w:r>
        <w:rPr>
          <w:rFonts w:hint="eastAsia" w:ascii="仿宋_GB2312" w:hAnsi="仿宋_GB2312" w:eastAsia="仿宋_GB2312" w:cs="仿宋_GB2312"/>
          <w:color w:val="auto"/>
          <w:sz w:val="32"/>
          <w:szCs w:val="32"/>
        </w:rPr>
        <w:t>营造识才爱才敬才用才的环境，</w:t>
      </w:r>
      <w:r>
        <w:rPr>
          <w:rFonts w:hint="eastAsia" w:ascii="仿宋_GB2312" w:hAnsi="仿宋_GB2312" w:eastAsia="仿宋_GB2312" w:cs="仿宋_GB2312"/>
          <w:color w:val="auto"/>
          <w:sz w:val="32"/>
          <w:szCs w:val="32"/>
          <w:lang w:eastAsia="zh-CN"/>
        </w:rPr>
        <w:t>全方位</w:t>
      </w:r>
      <w:r>
        <w:rPr>
          <w:rStyle w:val="7"/>
          <w:rFonts w:hint="eastAsia" w:ascii="仿宋" w:hAnsi="仿宋" w:eastAsia="仿宋"/>
          <w:color w:val="auto"/>
          <w:sz w:val="32"/>
          <w:szCs w:val="32"/>
        </w:rPr>
        <w:t>打造</w:t>
      </w:r>
      <w:r>
        <w:rPr>
          <w:rStyle w:val="7"/>
          <w:rFonts w:hint="eastAsia" w:ascii="仿宋" w:hAnsi="仿宋" w:eastAsia="仿宋"/>
          <w:color w:val="auto"/>
          <w:sz w:val="32"/>
          <w:szCs w:val="32"/>
          <w:lang w:eastAsia="zh-CN"/>
        </w:rPr>
        <w:t>“</w:t>
      </w:r>
      <w:r>
        <w:rPr>
          <w:rStyle w:val="7"/>
          <w:rFonts w:hint="eastAsia" w:ascii="仿宋" w:hAnsi="仿宋" w:eastAsia="仿宋" w:cs="Times New Roman"/>
          <w:color w:val="auto"/>
          <w:kern w:val="2"/>
          <w:sz w:val="32"/>
          <w:szCs w:val="32"/>
          <w:u w:val="none"/>
          <w:lang w:eastAsia="zh-CN"/>
        </w:rPr>
        <w:t>宁波五优、人才无忧</w:t>
      </w:r>
      <w:r>
        <w:rPr>
          <w:rStyle w:val="7"/>
          <w:rFonts w:hint="eastAsia" w:ascii="仿宋" w:hAnsi="仿宋" w:eastAsia="仿宋"/>
          <w:color w:val="auto"/>
          <w:sz w:val="32"/>
          <w:szCs w:val="32"/>
          <w:lang w:eastAsia="zh-CN"/>
        </w:rPr>
        <w:t>”</w:t>
      </w:r>
      <w:r>
        <w:rPr>
          <w:rStyle w:val="7"/>
          <w:rFonts w:hint="eastAsia" w:ascii="仿宋" w:hAnsi="仿宋" w:eastAsia="仿宋"/>
          <w:color w:val="auto"/>
          <w:sz w:val="32"/>
          <w:szCs w:val="32"/>
        </w:rPr>
        <w:t>人才生态最优市，进一步加强专家服务管理工作，推进专家服务管理制度化、科学化、常态化，根据《关于深化人才发展体制机制改革的意见》（中发〔2016〕9号）精神，特制定本办法。</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2" w:firstLineChars="200"/>
        <w:jc w:val="both"/>
        <w:textAlignment w:val="auto"/>
        <w:rPr>
          <w:rStyle w:val="7"/>
          <w:rFonts w:hint="eastAsia" w:ascii="仿宋" w:hAnsi="仿宋" w:eastAsia="仿宋" w:cs="Times New Roman"/>
          <w:color w:val="auto"/>
          <w:kern w:val="2"/>
          <w:sz w:val="32"/>
          <w:szCs w:val="32"/>
          <w:lang w:eastAsia="zh-CN"/>
        </w:rPr>
      </w:pPr>
      <w:r>
        <w:rPr>
          <w:rStyle w:val="7"/>
          <w:rFonts w:hint="eastAsia" w:ascii="仿宋" w:hAnsi="仿宋" w:eastAsia="仿宋"/>
          <w:b/>
          <w:color w:val="auto"/>
          <w:sz w:val="32"/>
          <w:szCs w:val="32"/>
        </w:rPr>
        <w:t>第二条</w:t>
      </w:r>
      <w:r>
        <w:rPr>
          <w:rStyle w:val="7"/>
          <w:rFonts w:hint="eastAsia" w:ascii="仿宋" w:hAnsi="仿宋" w:eastAsia="仿宋"/>
          <w:color w:val="auto"/>
          <w:sz w:val="32"/>
          <w:szCs w:val="32"/>
        </w:rPr>
        <w:t xml:space="preserve">  专家服务管</w:t>
      </w:r>
      <w:r>
        <w:rPr>
          <w:rStyle w:val="7"/>
          <w:rFonts w:hint="eastAsia" w:ascii="仿宋" w:hAnsi="仿宋" w:eastAsia="仿宋" w:cs="Times New Roman"/>
          <w:color w:val="auto"/>
          <w:kern w:val="2"/>
          <w:sz w:val="32"/>
          <w:szCs w:val="32"/>
        </w:rPr>
        <w:t>理的指导思想是：深入贯彻党的二十大和中央人才工作会议精神，全面</w:t>
      </w:r>
      <w:r>
        <w:rPr>
          <w:rStyle w:val="7"/>
          <w:rFonts w:hint="eastAsia" w:ascii="仿宋" w:hAnsi="仿宋" w:eastAsia="仿宋" w:cs="Times New Roman"/>
          <w:color w:val="auto"/>
          <w:kern w:val="2"/>
          <w:sz w:val="32"/>
          <w:szCs w:val="32"/>
          <w:lang w:eastAsia="zh-CN"/>
        </w:rPr>
        <w:t>落实</w:t>
      </w:r>
      <w:r>
        <w:rPr>
          <w:rStyle w:val="7"/>
          <w:rFonts w:hint="eastAsia" w:ascii="仿宋" w:hAnsi="仿宋" w:eastAsia="仿宋" w:cs="Times New Roman"/>
          <w:color w:val="auto"/>
          <w:kern w:val="2"/>
          <w:sz w:val="32"/>
          <w:szCs w:val="32"/>
        </w:rPr>
        <w:t>习近平总书记关于做好新时代人才工作的重要思想，牢固树立人才是战略资源、第一资源理念，为天下英才选择宁波、扎根宁波，实现专家人才与城市的“双向成就”创造优越条件。坚持党管人才原则，进一步加强对专家工作的领导。坚持服务大局原则，服务经济社会发展需求和中心工作，把更多的优秀人才吸纳到专家队伍中来。坚持分类管理原则，增强专家服务管理的针对性和精准性。</w:t>
      </w:r>
    </w:p>
    <w:p>
      <w:pPr>
        <w:keepNext w:val="0"/>
        <w:keepLines w:val="0"/>
        <w:pageBreakBefore w:val="0"/>
        <w:kinsoku/>
        <w:wordWrap/>
        <w:overflowPunct/>
        <w:topLinePunct w:val="0"/>
        <w:autoSpaceDE/>
        <w:autoSpaceDN/>
        <w:bidi w:val="0"/>
        <w:adjustRightInd/>
        <w:spacing w:line="560" w:lineRule="exact"/>
        <w:ind w:firstLine="642" w:firstLineChars="200"/>
        <w:textAlignment w:val="auto"/>
        <w:rPr>
          <w:rStyle w:val="7"/>
          <w:rFonts w:ascii="仿宋" w:hAnsi="仿宋" w:eastAsia="仿宋"/>
          <w:color w:val="auto"/>
          <w:sz w:val="32"/>
          <w:szCs w:val="32"/>
        </w:rPr>
      </w:pPr>
      <w:r>
        <w:rPr>
          <w:rStyle w:val="7"/>
          <w:rFonts w:hint="eastAsia" w:ascii="仿宋" w:hAnsi="仿宋" w:eastAsia="仿宋"/>
          <w:b/>
          <w:color w:val="auto"/>
          <w:sz w:val="32"/>
          <w:szCs w:val="32"/>
        </w:rPr>
        <w:t>第三条</w:t>
      </w:r>
      <w:r>
        <w:rPr>
          <w:rStyle w:val="7"/>
          <w:rFonts w:hint="eastAsia" w:ascii="仿宋" w:hAnsi="仿宋" w:eastAsia="仿宋"/>
          <w:color w:val="auto"/>
          <w:sz w:val="32"/>
          <w:szCs w:val="32"/>
        </w:rPr>
        <w:t xml:space="preserve"> 宁波市专家服务管理工作由市委组织部（市委人才办）牵头，市人力社保局具体负责，相关职能部门分头落实，实施专家服务管理联席会议制度，实行分层分类的管理体制和市县联动的工作机制。</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2" w:firstLineChars="200"/>
        <w:textAlignment w:val="auto"/>
        <w:rPr>
          <w:rStyle w:val="7"/>
          <w:rFonts w:ascii="仿宋" w:hAnsi="仿宋" w:eastAsia="仿宋" w:cs="Times New Roman"/>
          <w:color w:val="auto"/>
          <w:kern w:val="2"/>
          <w:sz w:val="32"/>
          <w:szCs w:val="32"/>
        </w:rPr>
      </w:pPr>
      <w:r>
        <w:rPr>
          <w:rStyle w:val="7"/>
          <w:rFonts w:hint="eastAsia" w:ascii="仿宋" w:hAnsi="仿宋" w:eastAsia="仿宋"/>
          <w:b/>
          <w:color w:val="auto"/>
          <w:sz w:val="32"/>
          <w:szCs w:val="32"/>
        </w:rPr>
        <w:t xml:space="preserve">第四条 </w:t>
      </w:r>
      <w:r>
        <w:rPr>
          <w:rStyle w:val="7"/>
          <w:rFonts w:hint="eastAsia" w:ascii="仿宋" w:hAnsi="仿宋" w:eastAsia="仿宋" w:cs="Times New Roman"/>
          <w:color w:val="auto"/>
          <w:kern w:val="2"/>
          <w:sz w:val="32"/>
          <w:szCs w:val="32"/>
        </w:rPr>
        <w:t>各级人力社保部门负责做好本级行政区域内专家的综合服务管理工作，组织开展专家联系、走访、慰问、服务等活动；有关职能部门负责落实相关政策，协助做好保障服务工作；各主管部门负责做好本部门所属专家的面上服务管理工作；专家所在单位落实联系服务专家直接责任，具体负责所属专家的日常服务管理。</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textAlignment w:val="auto"/>
        <w:rPr>
          <w:rFonts w:ascii="仿宋" w:hAnsi="仿宋" w:eastAsia="仿宋"/>
          <w:color w:val="auto"/>
          <w:sz w:val="32"/>
          <w:szCs w:val="32"/>
        </w:rPr>
      </w:pPr>
    </w:p>
    <w:p>
      <w:pPr>
        <w:keepNext w:val="0"/>
        <w:keepLines w:val="0"/>
        <w:pageBreakBefore w:val="0"/>
        <w:kinsoku/>
        <w:wordWrap/>
        <w:overflowPunct/>
        <w:topLinePunct w:val="0"/>
        <w:autoSpaceDE/>
        <w:autoSpaceDN/>
        <w:bidi w:val="0"/>
        <w:adjustRightInd/>
        <w:spacing w:line="560" w:lineRule="exact"/>
        <w:jc w:val="center"/>
        <w:textAlignment w:val="auto"/>
        <w:rPr>
          <w:rStyle w:val="7"/>
          <w:rFonts w:hint="eastAsia" w:ascii="黑体" w:hAnsi="黑体" w:eastAsia="黑体" w:cs="黑体"/>
          <w:bCs/>
          <w:color w:val="auto"/>
          <w:sz w:val="32"/>
          <w:szCs w:val="32"/>
        </w:rPr>
      </w:pPr>
      <w:r>
        <w:rPr>
          <w:rStyle w:val="7"/>
          <w:rFonts w:hint="eastAsia" w:ascii="黑体" w:hAnsi="黑体" w:eastAsia="黑体" w:cs="黑体"/>
          <w:bCs/>
          <w:color w:val="auto"/>
          <w:sz w:val="32"/>
          <w:szCs w:val="32"/>
        </w:rPr>
        <w:t>第二章  专家界定和分类</w:t>
      </w:r>
    </w:p>
    <w:p>
      <w:pPr>
        <w:keepNext w:val="0"/>
        <w:keepLines w:val="0"/>
        <w:pageBreakBefore w:val="0"/>
        <w:widowControl/>
        <w:kinsoku/>
        <w:wordWrap/>
        <w:overflowPunct/>
        <w:topLinePunct w:val="0"/>
        <w:autoSpaceDE/>
        <w:autoSpaceDN/>
        <w:bidi w:val="0"/>
        <w:adjustRightInd/>
        <w:spacing w:line="560" w:lineRule="exact"/>
        <w:ind w:firstLine="642" w:firstLineChars="200"/>
        <w:jc w:val="center"/>
        <w:textAlignment w:val="auto"/>
        <w:rPr>
          <w:rStyle w:val="7"/>
          <w:rFonts w:ascii="仿宋" w:hAnsi="仿宋" w:eastAsia="仿宋"/>
          <w:b/>
          <w:color w:val="auto"/>
          <w:sz w:val="32"/>
          <w:szCs w:val="32"/>
        </w:rPr>
      </w:pPr>
    </w:p>
    <w:p>
      <w:pPr>
        <w:keepNext w:val="0"/>
        <w:keepLines w:val="0"/>
        <w:pageBreakBefore w:val="0"/>
        <w:suppressAutoHyphens/>
        <w:kinsoku/>
        <w:wordWrap/>
        <w:overflowPunct/>
        <w:topLinePunct w:val="0"/>
        <w:autoSpaceDE/>
        <w:autoSpaceDN/>
        <w:bidi w:val="0"/>
        <w:adjustRightInd/>
        <w:spacing w:line="560" w:lineRule="exact"/>
        <w:ind w:firstLine="642" w:firstLineChars="200"/>
        <w:textAlignment w:val="auto"/>
        <w:rPr>
          <w:rStyle w:val="7"/>
          <w:rFonts w:hint="eastAsia" w:ascii="仿宋" w:hAnsi="仿宋" w:eastAsia="仿宋"/>
          <w:color w:val="auto"/>
          <w:sz w:val="32"/>
          <w:szCs w:val="32"/>
        </w:rPr>
      </w:pPr>
      <w:r>
        <w:rPr>
          <w:rStyle w:val="7"/>
          <w:rFonts w:hint="eastAsia" w:ascii="仿宋" w:hAnsi="仿宋" w:eastAsia="仿宋"/>
          <w:b/>
          <w:color w:val="auto"/>
          <w:sz w:val="32"/>
          <w:szCs w:val="32"/>
        </w:rPr>
        <w:t>第五条</w:t>
      </w:r>
      <w:r>
        <w:rPr>
          <w:rStyle w:val="7"/>
          <w:rFonts w:hint="eastAsia" w:ascii="仿宋" w:hAnsi="仿宋" w:eastAsia="仿宋"/>
          <w:color w:val="auto"/>
          <w:sz w:val="32"/>
          <w:szCs w:val="32"/>
        </w:rPr>
        <w:t xml:space="preserve"> 本办法所称专家是指在宁波市行政区域内全职工作或退休领取养老金且符合下列分类条件之一的人员。</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Style w:val="7"/>
          <w:rFonts w:ascii="仿宋" w:hAnsi="仿宋" w:eastAsia="仿宋"/>
          <w:color w:val="auto"/>
          <w:sz w:val="32"/>
          <w:szCs w:val="32"/>
        </w:rPr>
      </w:pPr>
      <w:r>
        <w:rPr>
          <w:rStyle w:val="7"/>
          <w:rFonts w:hint="eastAsia" w:ascii="仿宋" w:hAnsi="仿宋" w:eastAsia="仿宋"/>
          <w:color w:val="auto"/>
          <w:sz w:val="32"/>
          <w:szCs w:val="32"/>
        </w:rPr>
        <w:t>（一）A类专家</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Style w:val="7"/>
          <w:rFonts w:ascii="仿宋" w:hAnsi="仿宋" w:eastAsia="仿宋"/>
          <w:color w:val="auto"/>
          <w:sz w:val="32"/>
          <w:szCs w:val="32"/>
        </w:rPr>
      </w:pPr>
      <w:r>
        <w:rPr>
          <w:rStyle w:val="7"/>
          <w:rFonts w:hint="eastAsia" w:ascii="仿宋" w:hAnsi="仿宋" w:eastAsia="仿宋"/>
          <w:color w:val="auto"/>
          <w:sz w:val="32"/>
          <w:szCs w:val="32"/>
        </w:rPr>
        <w:t>列入我市顶尖人才、特优人才的人员；享受</w:t>
      </w:r>
      <w:r>
        <w:rPr>
          <w:rFonts w:hint="eastAsia" w:ascii="仿宋" w:hAnsi="仿宋" w:eastAsia="仿宋"/>
          <w:color w:val="auto"/>
          <w:sz w:val="32"/>
          <w:szCs w:val="32"/>
        </w:rPr>
        <w:t>国务院政府特殊津贴的人员。</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Style w:val="7"/>
          <w:rFonts w:ascii="仿宋" w:hAnsi="仿宋" w:eastAsia="仿宋"/>
          <w:color w:val="auto"/>
          <w:sz w:val="32"/>
          <w:szCs w:val="32"/>
        </w:rPr>
      </w:pPr>
      <w:r>
        <w:rPr>
          <w:rStyle w:val="7"/>
          <w:rFonts w:hint="eastAsia" w:ascii="仿宋" w:hAnsi="仿宋" w:eastAsia="仿宋"/>
          <w:color w:val="auto"/>
          <w:sz w:val="32"/>
          <w:szCs w:val="32"/>
        </w:rPr>
        <w:t>（二）B类专家</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Style w:val="7"/>
          <w:rFonts w:ascii="仿宋" w:hAnsi="仿宋" w:eastAsia="仿宋"/>
          <w:color w:val="auto"/>
          <w:sz w:val="32"/>
          <w:szCs w:val="32"/>
        </w:rPr>
      </w:pPr>
      <w:r>
        <w:rPr>
          <w:rFonts w:hint="eastAsia" w:ascii="仿宋" w:hAnsi="仿宋" w:eastAsia="仿宋"/>
          <w:color w:val="auto"/>
          <w:sz w:val="32"/>
          <w:szCs w:val="32"/>
        </w:rPr>
        <w:t>列入我市领军人才的人员。</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Style w:val="7"/>
          <w:rFonts w:ascii="仿宋" w:hAnsi="仿宋" w:eastAsia="仿宋"/>
          <w:color w:val="auto"/>
          <w:sz w:val="32"/>
          <w:szCs w:val="32"/>
        </w:rPr>
      </w:pPr>
      <w:r>
        <w:rPr>
          <w:rStyle w:val="7"/>
          <w:rFonts w:hint="eastAsia" w:ascii="仿宋" w:hAnsi="仿宋" w:eastAsia="仿宋"/>
          <w:color w:val="auto"/>
          <w:sz w:val="32"/>
          <w:szCs w:val="32"/>
        </w:rPr>
        <w:t>（三）C类专家</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列入我市拔尖人才的人员；受聘正高级专业技术职务的人员。</w:t>
      </w:r>
    </w:p>
    <w:p>
      <w:pPr>
        <w:keepNext w:val="0"/>
        <w:keepLines w:val="0"/>
        <w:pageBreakBefore w:val="0"/>
        <w:kinsoku/>
        <w:wordWrap/>
        <w:overflowPunct/>
        <w:topLinePunct w:val="0"/>
        <w:autoSpaceDE/>
        <w:autoSpaceDN/>
        <w:bidi w:val="0"/>
        <w:adjustRightInd/>
        <w:spacing w:line="560" w:lineRule="exact"/>
        <w:ind w:firstLine="642" w:firstLineChars="200"/>
        <w:textAlignment w:val="auto"/>
        <w:rPr>
          <w:rStyle w:val="7"/>
          <w:rFonts w:ascii="仿宋" w:hAnsi="仿宋" w:eastAsia="仿宋"/>
          <w:color w:val="auto"/>
          <w:sz w:val="32"/>
          <w:szCs w:val="32"/>
        </w:rPr>
      </w:pPr>
      <w:r>
        <w:rPr>
          <w:rStyle w:val="7"/>
          <w:rFonts w:hint="eastAsia" w:ascii="仿宋" w:hAnsi="仿宋" w:eastAsia="仿宋"/>
          <w:b/>
          <w:color w:val="auto"/>
          <w:sz w:val="32"/>
          <w:szCs w:val="32"/>
        </w:rPr>
        <w:t>第六条</w:t>
      </w:r>
      <w:r>
        <w:rPr>
          <w:rStyle w:val="7"/>
          <w:rFonts w:hint="eastAsia" w:ascii="仿宋" w:hAnsi="仿宋" w:eastAsia="仿宋"/>
          <w:color w:val="auto"/>
          <w:sz w:val="32"/>
          <w:szCs w:val="32"/>
        </w:rPr>
        <w:t xml:space="preserve">  对经</w:t>
      </w:r>
      <w:r>
        <w:rPr>
          <w:rStyle w:val="7"/>
          <w:rFonts w:hint="eastAsia" w:ascii="仿宋" w:hAnsi="仿宋" w:eastAsia="仿宋"/>
          <w:color w:val="auto"/>
          <w:sz w:val="32"/>
          <w:szCs w:val="32"/>
          <w:lang w:eastAsia="zh-CN"/>
        </w:rPr>
        <w:t>审核</w:t>
      </w:r>
      <w:r>
        <w:rPr>
          <w:rStyle w:val="7"/>
          <w:rFonts w:hint="eastAsia" w:ascii="仿宋" w:hAnsi="仿宋" w:eastAsia="仿宋"/>
          <w:color w:val="auto"/>
          <w:sz w:val="32"/>
          <w:szCs w:val="32"/>
        </w:rPr>
        <w:t>符合第五条所列条件的专家，列入宁波市专家服务管理范围，享受本办法规定的有关待遇和服务。</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2" w:firstLineChars="200"/>
        <w:jc w:val="both"/>
        <w:textAlignment w:val="auto"/>
        <w:rPr>
          <w:rStyle w:val="7"/>
          <w:rFonts w:ascii="仿宋" w:hAnsi="仿宋" w:eastAsia="仿宋" w:cs="Times New Roman"/>
          <w:color w:val="auto"/>
          <w:kern w:val="2"/>
          <w:sz w:val="32"/>
          <w:szCs w:val="32"/>
        </w:rPr>
      </w:pPr>
      <w:r>
        <w:rPr>
          <w:rStyle w:val="7"/>
          <w:rFonts w:hint="eastAsia" w:ascii="仿宋" w:hAnsi="仿宋" w:eastAsia="仿宋"/>
          <w:b/>
          <w:color w:val="auto"/>
          <w:sz w:val="32"/>
          <w:szCs w:val="32"/>
        </w:rPr>
        <w:t>第七条</w:t>
      </w:r>
      <w:r>
        <w:rPr>
          <w:rStyle w:val="7"/>
          <w:rFonts w:hint="eastAsia" w:ascii="仿宋" w:hAnsi="仿宋" w:eastAsia="仿宋"/>
          <w:color w:val="auto"/>
          <w:sz w:val="32"/>
          <w:szCs w:val="32"/>
        </w:rPr>
        <w:t xml:space="preserve">  </w:t>
      </w:r>
      <w:r>
        <w:rPr>
          <w:rStyle w:val="7"/>
          <w:rFonts w:hint="eastAsia" w:ascii="仿宋" w:hAnsi="仿宋" w:eastAsia="仿宋" w:cs="Times New Roman"/>
          <w:color w:val="auto"/>
          <w:kern w:val="2"/>
          <w:sz w:val="32"/>
          <w:szCs w:val="32"/>
        </w:rPr>
        <w:t>人力社保部门负责建立完善专家信息库，专家所在单位及主管部门配合人力社保部门做好专家基本信息、科研成果、工作业绩、奖项荣誉和服务保障等重要信息的载入和动态维护。</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Style w:val="7"/>
          <w:rFonts w:ascii="仿宋" w:hAnsi="仿宋" w:eastAsia="仿宋"/>
          <w:color w:val="auto"/>
          <w:sz w:val="32"/>
          <w:szCs w:val="32"/>
        </w:rPr>
      </w:pPr>
    </w:p>
    <w:p>
      <w:pPr>
        <w:keepNext w:val="0"/>
        <w:keepLines w:val="0"/>
        <w:pageBreakBefore w:val="0"/>
        <w:kinsoku/>
        <w:wordWrap/>
        <w:overflowPunct/>
        <w:topLinePunct w:val="0"/>
        <w:autoSpaceDE/>
        <w:autoSpaceDN/>
        <w:bidi w:val="0"/>
        <w:adjustRightInd/>
        <w:spacing w:line="560" w:lineRule="exact"/>
        <w:jc w:val="center"/>
        <w:textAlignment w:val="auto"/>
        <w:rPr>
          <w:rStyle w:val="7"/>
          <w:rFonts w:hint="eastAsia" w:ascii="黑体" w:hAnsi="黑体" w:eastAsia="黑体" w:cs="黑体"/>
          <w:bCs/>
          <w:color w:val="auto"/>
          <w:sz w:val="32"/>
          <w:szCs w:val="32"/>
        </w:rPr>
      </w:pPr>
      <w:r>
        <w:rPr>
          <w:rStyle w:val="7"/>
          <w:rFonts w:hint="eastAsia" w:ascii="黑体" w:hAnsi="黑体" w:eastAsia="黑体" w:cs="黑体"/>
          <w:bCs/>
          <w:color w:val="auto"/>
          <w:sz w:val="32"/>
          <w:szCs w:val="32"/>
        </w:rPr>
        <w:t>第三章  专家服务管理制度</w:t>
      </w:r>
    </w:p>
    <w:p>
      <w:pPr>
        <w:keepNext w:val="0"/>
        <w:keepLines w:val="0"/>
        <w:pageBreakBefore w:val="0"/>
        <w:widowControl/>
        <w:kinsoku/>
        <w:wordWrap/>
        <w:overflowPunct/>
        <w:topLinePunct w:val="0"/>
        <w:autoSpaceDE/>
        <w:autoSpaceDN/>
        <w:bidi w:val="0"/>
        <w:adjustRightInd/>
        <w:spacing w:line="560" w:lineRule="exact"/>
        <w:ind w:firstLine="642" w:firstLineChars="200"/>
        <w:jc w:val="center"/>
        <w:textAlignment w:val="auto"/>
        <w:rPr>
          <w:rStyle w:val="7"/>
          <w:rFonts w:ascii="仿宋" w:hAnsi="仿宋" w:eastAsia="仿宋"/>
          <w:b/>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Style w:val="7"/>
          <w:rFonts w:hint="eastAsia" w:ascii="仿宋" w:hAnsi="仿宋" w:eastAsia="仿宋"/>
          <w:color w:val="auto"/>
          <w:sz w:val="32"/>
          <w:szCs w:val="32"/>
          <w:u w:val="single"/>
          <w:lang w:eastAsia="zh-CN"/>
        </w:rPr>
      </w:pPr>
      <w:r>
        <w:rPr>
          <w:rStyle w:val="7"/>
          <w:rFonts w:hint="eastAsia" w:ascii="仿宋" w:hAnsi="仿宋" w:eastAsia="仿宋"/>
          <w:b/>
          <w:color w:val="auto"/>
          <w:sz w:val="32"/>
          <w:szCs w:val="32"/>
        </w:rPr>
        <w:t>第八条</w:t>
      </w:r>
      <w:r>
        <w:rPr>
          <w:rStyle w:val="7"/>
          <w:rFonts w:hint="eastAsia" w:ascii="仿宋" w:hAnsi="仿宋" w:eastAsia="仿宋"/>
          <w:color w:val="auto"/>
          <w:sz w:val="32"/>
          <w:szCs w:val="32"/>
        </w:rPr>
        <w:t xml:space="preserve"> </w:t>
      </w:r>
      <w:r>
        <w:rPr>
          <w:rStyle w:val="7"/>
          <w:rFonts w:hint="eastAsia" w:ascii="仿宋" w:hAnsi="仿宋" w:eastAsia="仿宋"/>
          <w:color w:val="auto"/>
          <w:sz w:val="32"/>
          <w:szCs w:val="32"/>
          <w:lang w:eastAsia="zh-CN"/>
        </w:rPr>
        <w:t>实施</w:t>
      </w:r>
      <w:r>
        <w:rPr>
          <w:rStyle w:val="7"/>
          <w:rFonts w:hint="eastAsia" w:ascii="仿宋" w:hAnsi="仿宋" w:eastAsia="仿宋"/>
          <w:color w:val="auto"/>
          <w:sz w:val="32"/>
          <w:szCs w:val="32"/>
          <w:lang w:val="en-US" w:eastAsia="zh-CN"/>
        </w:rPr>
        <w:t>专家联系制度。各地各部门和专家所在单位负责人要通过多种形式与专家建立广泛、密切的联系，听取专家的意见和建议，了解专家思想、工作、生活等情况，帮助专家解决实际问题。区（</w:t>
      </w:r>
      <w:r>
        <w:rPr>
          <w:rStyle w:val="7"/>
          <w:rFonts w:hint="eastAsia" w:ascii="仿宋" w:hAnsi="仿宋" w:eastAsia="仿宋"/>
          <w:color w:val="auto"/>
          <w:sz w:val="32"/>
          <w:szCs w:val="32"/>
        </w:rPr>
        <w:t>县、市）政府、主管部门、专家所在单位负责人联系服务本区域、本部门、本单位专家，一般每人联系服务2名专家，每批次期限3年。</w:t>
      </w:r>
    </w:p>
    <w:p>
      <w:pPr>
        <w:keepNext w:val="0"/>
        <w:keepLines w:val="0"/>
        <w:pageBreakBefore w:val="0"/>
        <w:widowControl/>
        <w:kinsoku/>
        <w:wordWrap/>
        <w:overflowPunct/>
        <w:topLinePunct w:val="0"/>
        <w:autoSpaceDE/>
        <w:autoSpaceDN/>
        <w:bidi w:val="0"/>
        <w:adjustRightInd/>
        <w:spacing w:line="560" w:lineRule="exact"/>
        <w:ind w:firstLine="642" w:firstLineChars="200"/>
        <w:textAlignment w:val="auto"/>
        <w:rPr>
          <w:rStyle w:val="7"/>
          <w:rFonts w:hint="eastAsia" w:ascii="仿宋" w:hAnsi="仿宋" w:eastAsia="仿宋"/>
          <w:color w:val="auto"/>
          <w:sz w:val="32"/>
          <w:szCs w:val="32"/>
        </w:rPr>
      </w:pPr>
      <w:r>
        <w:rPr>
          <w:rStyle w:val="7"/>
          <w:rFonts w:hint="eastAsia" w:ascii="仿宋" w:hAnsi="仿宋" w:eastAsia="仿宋"/>
          <w:b/>
          <w:color w:val="auto"/>
          <w:sz w:val="32"/>
          <w:szCs w:val="32"/>
        </w:rPr>
        <w:t xml:space="preserve">第九条 </w:t>
      </w:r>
      <w:r>
        <w:rPr>
          <w:rStyle w:val="7"/>
          <w:rFonts w:hint="eastAsia" w:ascii="仿宋" w:hAnsi="仿宋" w:eastAsia="仿宋"/>
          <w:color w:val="auto"/>
          <w:sz w:val="32"/>
          <w:szCs w:val="32"/>
        </w:rPr>
        <w:t xml:space="preserve"> 实施专家慰问制度。各地各部门在重要节日，专家取得重大成就、罹患重大疾病或去世时应分层分类开展慰问。</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Style w:val="7"/>
          <w:rFonts w:hint="eastAsia" w:ascii="仿宋" w:hAnsi="仿宋" w:eastAsia="仿宋"/>
          <w:color w:val="auto"/>
          <w:sz w:val="32"/>
          <w:szCs w:val="32"/>
        </w:rPr>
      </w:pPr>
      <w:r>
        <w:rPr>
          <w:rStyle w:val="7"/>
          <w:rFonts w:hint="eastAsia" w:ascii="仿宋" w:hAnsi="仿宋" w:eastAsia="仿宋"/>
          <w:color w:val="auto"/>
          <w:sz w:val="32"/>
          <w:szCs w:val="32"/>
        </w:rPr>
        <w:t>重要节日集中走访慰问活动一般安排在每年元旦春节期间，慰问金标准一般为顶尖</w:t>
      </w:r>
      <w:r>
        <w:rPr>
          <w:rStyle w:val="7"/>
          <w:rFonts w:hint="eastAsia" w:ascii="仿宋" w:hAnsi="仿宋" w:eastAsia="仿宋"/>
          <w:color w:val="auto"/>
          <w:sz w:val="32"/>
          <w:szCs w:val="32"/>
          <w:lang w:eastAsia="zh-CN"/>
        </w:rPr>
        <w:t>人才</w:t>
      </w:r>
      <w:r>
        <w:rPr>
          <w:rStyle w:val="7"/>
          <w:rFonts w:hint="eastAsia" w:ascii="仿宋" w:hAnsi="仿宋" w:eastAsia="仿宋"/>
          <w:color w:val="auto"/>
          <w:sz w:val="32"/>
          <w:szCs w:val="32"/>
        </w:rPr>
        <w:t>每位2000元，其他专家每位1000元。</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Style w:val="7"/>
          <w:rFonts w:ascii="仿宋" w:hAnsi="仿宋" w:eastAsia="仿宋"/>
          <w:color w:val="auto"/>
          <w:sz w:val="32"/>
          <w:szCs w:val="32"/>
        </w:rPr>
      </w:pPr>
      <w:r>
        <w:rPr>
          <w:rStyle w:val="7"/>
          <w:rFonts w:hint="eastAsia" w:ascii="仿宋" w:hAnsi="仿宋" w:eastAsia="仿宋"/>
          <w:color w:val="auto"/>
          <w:sz w:val="32"/>
          <w:szCs w:val="32"/>
        </w:rPr>
        <w:t>专家取得重大成就时，可通过贺信、登门拜访、座谈交流等形式进行慰问。</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Style w:val="7"/>
          <w:rFonts w:hint="eastAsia" w:ascii="仿宋" w:hAnsi="仿宋" w:eastAsia="仿宋"/>
          <w:color w:val="auto"/>
          <w:sz w:val="32"/>
          <w:szCs w:val="32"/>
        </w:rPr>
      </w:pPr>
      <w:r>
        <w:rPr>
          <w:rStyle w:val="7"/>
          <w:rFonts w:hint="eastAsia" w:ascii="仿宋" w:hAnsi="仿宋" w:eastAsia="仿宋"/>
          <w:color w:val="auto"/>
          <w:sz w:val="32"/>
          <w:szCs w:val="32"/>
        </w:rPr>
        <w:t>专家住院期间，可给予一定金额慰问金。</w:t>
      </w:r>
      <w:r>
        <w:rPr>
          <w:rStyle w:val="7"/>
          <w:rFonts w:hint="eastAsia" w:ascii="仿宋" w:hAnsi="仿宋" w:eastAsia="仿宋"/>
          <w:color w:val="auto"/>
          <w:sz w:val="32"/>
          <w:szCs w:val="32"/>
          <w:lang w:eastAsia="zh-CN"/>
        </w:rPr>
        <w:t>顶尖人才</w:t>
      </w:r>
      <w:r>
        <w:rPr>
          <w:rStyle w:val="7"/>
          <w:rFonts w:hint="eastAsia" w:ascii="仿宋" w:hAnsi="仿宋" w:eastAsia="仿宋"/>
          <w:color w:val="auto"/>
          <w:sz w:val="32"/>
          <w:szCs w:val="32"/>
        </w:rPr>
        <w:t xml:space="preserve">生病住院，可按不高于每人每次2000元标准给予慰问金。  </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Style w:val="7"/>
          <w:rFonts w:ascii="仿宋" w:hAnsi="仿宋" w:eastAsia="仿宋"/>
          <w:color w:val="auto"/>
          <w:sz w:val="32"/>
          <w:szCs w:val="32"/>
        </w:rPr>
      </w:pPr>
      <w:r>
        <w:rPr>
          <w:rStyle w:val="7"/>
          <w:rFonts w:hint="eastAsia" w:ascii="仿宋" w:hAnsi="仿宋" w:eastAsia="仿宋"/>
          <w:color w:val="auto"/>
          <w:sz w:val="32"/>
          <w:szCs w:val="32"/>
        </w:rPr>
        <w:t>做好去世专家亲属慰问工作。A类专家因故去世，一般由各地各部门组织慰问，可在《宁波日报》等媒体上刊登生平简介，专家所在单位应对其亲属进行慰问。B类、C类专家因故去世，一般由专家所在单位组织慰问。</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Style w:val="7"/>
          <w:rFonts w:ascii="仿宋" w:hAnsi="仿宋" w:eastAsia="仿宋"/>
          <w:color w:val="auto"/>
          <w:sz w:val="32"/>
          <w:szCs w:val="32"/>
        </w:rPr>
      </w:pPr>
      <w:r>
        <w:rPr>
          <w:rStyle w:val="7"/>
          <w:rFonts w:hint="eastAsia" w:ascii="仿宋" w:hAnsi="仿宋" w:eastAsia="仿宋"/>
          <w:color w:val="auto"/>
          <w:sz w:val="32"/>
          <w:szCs w:val="32"/>
        </w:rPr>
        <w:t>除市</w:t>
      </w:r>
      <w:r>
        <w:rPr>
          <w:rStyle w:val="7"/>
          <w:rFonts w:hint="eastAsia" w:ascii="仿宋" w:hAnsi="仿宋" w:eastAsia="仿宋"/>
          <w:color w:val="auto"/>
          <w:sz w:val="32"/>
          <w:szCs w:val="32"/>
          <w:lang w:eastAsia="zh-CN"/>
        </w:rPr>
        <w:t>、区（</w:t>
      </w:r>
      <w:r>
        <w:rPr>
          <w:rStyle w:val="7"/>
          <w:rFonts w:hint="eastAsia" w:ascii="仿宋" w:hAnsi="仿宋" w:eastAsia="仿宋"/>
          <w:color w:val="auto"/>
          <w:sz w:val="32"/>
          <w:szCs w:val="32"/>
        </w:rPr>
        <w:t>县</w:t>
      </w:r>
      <w:r>
        <w:rPr>
          <w:rStyle w:val="7"/>
          <w:rFonts w:hint="eastAsia" w:ascii="仿宋" w:hAnsi="仿宋" w:eastAsia="仿宋"/>
          <w:color w:val="auto"/>
          <w:sz w:val="32"/>
          <w:szCs w:val="32"/>
          <w:lang w:eastAsia="zh-CN"/>
        </w:rPr>
        <w:t>、市）</w:t>
      </w:r>
      <w:r>
        <w:rPr>
          <w:rStyle w:val="7"/>
          <w:rFonts w:hint="eastAsia" w:ascii="仿宋" w:hAnsi="仿宋" w:eastAsia="仿宋"/>
          <w:color w:val="auto"/>
          <w:sz w:val="32"/>
          <w:szCs w:val="32"/>
        </w:rPr>
        <w:t>两级集中开展的专家慰问活动之外的其他各类走访慰问，所需经费由走访慰问实施单位负责落实。以上慰问金标准根据经济社会发展情况适时调整。</w:t>
      </w:r>
    </w:p>
    <w:p>
      <w:pPr>
        <w:keepNext w:val="0"/>
        <w:keepLines w:val="0"/>
        <w:pageBreakBefore w:val="0"/>
        <w:numPr>
          <w:ilvl w:val="0"/>
          <w:numId w:val="0"/>
        </w:numPr>
        <w:kinsoku/>
        <w:wordWrap/>
        <w:overflowPunct/>
        <w:topLinePunct w:val="0"/>
        <w:autoSpaceDE/>
        <w:autoSpaceDN/>
        <w:bidi w:val="0"/>
        <w:adjustRightInd/>
        <w:spacing w:line="560" w:lineRule="exact"/>
        <w:ind w:firstLine="642" w:firstLineChars="200"/>
        <w:textAlignment w:val="auto"/>
        <w:rPr>
          <w:rStyle w:val="7"/>
          <w:rFonts w:hint="eastAsia" w:ascii="仿宋" w:hAnsi="仿宋" w:eastAsia="仿宋"/>
          <w:color w:val="auto"/>
          <w:sz w:val="32"/>
          <w:szCs w:val="32"/>
        </w:rPr>
      </w:pPr>
      <w:r>
        <w:rPr>
          <w:rStyle w:val="7"/>
          <w:rFonts w:hint="eastAsia" w:ascii="仿宋" w:hAnsi="仿宋" w:eastAsia="仿宋"/>
          <w:b/>
          <w:color w:val="auto"/>
          <w:sz w:val="32"/>
          <w:szCs w:val="32"/>
          <w:lang w:eastAsia="zh-CN"/>
        </w:rPr>
        <w:t>第十条</w:t>
      </w:r>
      <w:r>
        <w:rPr>
          <w:rStyle w:val="7"/>
          <w:rFonts w:hint="eastAsia" w:ascii="仿宋" w:hAnsi="仿宋" w:eastAsia="仿宋"/>
          <w:b/>
          <w:color w:val="auto"/>
          <w:sz w:val="32"/>
          <w:szCs w:val="32"/>
        </w:rPr>
        <w:t xml:space="preserve"> </w:t>
      </w:r>
      <w:r>
        <w:rPr>
          <w:rStyle w:val="7"/>
          <w:rFonts w:hint="eastAsia" w:ascii="仿宋" w:hAnsi="仿宋" w:eastAsia="仿宋"/>
          <w:b/>
          <w:color w:val="auto"/>
          <w:sz w:val="32"/>
          <w:szCs w:val="32"/>
          <w:lang w:val="en-US" w:eastAsia="zh-CN"/>
        </w:rPr>
        <w:t xml:space="preserve"> </w:t>
      </w:r>
      <w:r>
        <w:rPr>
          <w:rStyle w:val="7"/>
          <w:rFonts w:hint="eastAsia" w:ascii="仿宋" w:hAnsi="仿宋" w:eastAsia="仿宋"/>
          <w:color w:val="auto"/>
          <w:sz w:val="32"/>
          <w:szCs w:val="32"/>
        </w:rPr>
        <w:t>实施专家荣誉和奖励制度。定期开展“宁波市有突出贡献专家”等市级专家评定活动，做好国家和省级专家评选推荐工作。对作出突出贡献的专家和团队按照有关规定</w:t>
      </w:r>
      <w:r>
        <w:rPr>
          <w:rStyle w:val="7"/>
          <w:rFonts w:hint="eastAsia" w:ascii="仿宋" w:hAnsi="仿宋" w:eastAsia="仿宋"/>
          <w:color w:val="auto"/>
          <w:sz w:val="32"/>
          <w:szCs w:val="32"/>
          <w:u w:val="none"/>
        </w:rPr>
        <w:t>给予表彰</w:t>
      </w:r>
      <w:r>
        <w:rPr>
          <w:rStyle w:val="7"/>
          <w:rFonts w:hint="eastAsia" w:ascii="仿宋" w:hAnsi="仿宋" w:eastAsia="仿宋"/>
          <w:color w:val="auto"/>
          <w:sz w:val="32"/>
          <w:szCs w:val="32"/>
          <w:u w:val="none"/>
          <w:lang w:eastAsia="zh-CN"/>
        </w:rPr>
        <w:t>和</w:t>
      </w:r>
      <w:r>
        <w:rPr>
          <w:rStyle w:val="7"/>
          <w:rFonts w:hint="eastAsia" w:ascii="仿宋" w:hAnsi="仿宋" w:eastAsia="仿宋"/>
          <w:color w:val="auto"/>
          <w:sz w:val="32"/>
          <w:szCs w:val="32"/>
          <w:u w:val="none"/>
        </w:rPr>
        <w:t>奖励。</w:t>
      </w:r>
      <w:r>
        <w:rPr>
          <w:rStyle w:val="7"/>
          <w:rFonts w:hint="eastAsia" w:ascii="仿宋" w:hAnsi="仿宋" w:eastAsia="仿宋"/>
          <w:color w:val="auto"/>
          <w:sz w:val="32"/>
          <w:szCs w:val="32"/>
        </w:rPr>
        <w:t>加强专家先进事迹宣传，增强专家荣誉感和归属感。</w:t>
      </w:r>
    </w:p>
    <w:p>
      <w:pPr>
        <w:keepNext w:val="0"/>
        <w:keepLines w:val="0"/>
        <w:pageBreakBefore w:val="0"/>
        <w:numPr>
          <w:ilvl w:val="0"/>
          <w:numId w:val="0"/>
        </w:numPr>
        <w:kinsoku/>
        <w:wordWrap/>
        <w:overflowPunct/>
        <w:topLinePunct w:val="0"/>
        <w:autoSpaceDE/>
        <w:autoSpaceDN/>
        <w:bidi w:val="0"/>
        <w:adjustRightInd/>
        <w:spacing w:line="560" w:lineRule="exact"/>
        <w:ind w:firstLine="642" w:firstLineChars="200"/>
        <w:textAlignment w:val="auto"/>
        <w:rPr>
          <w:rFonts w:hint="eastAsia" w:ascii="仿宋" w:hAnsi="仿宋" w:eastAsia="仿宋"/>
          <w:color w:val="auto"/>
          <w:kern w:val="0"/>
          <w:sz w:val="32"/>
          <w:szCs w:val="32"/>
        </w:rPr>
      </w:pPr>
      <w:r>
        <w:rPr>
          <w:rStyle w:val="7"/>
          <w:rFonts w:hint="eastAsia" w:ascii="仿宋" w:hAnsi="仿宋" w:eastAsia="仿宋"/>
          <w:b/>
          <w:color w:val="auto"/>
          <w:sz w:val="32"/>
          <w:szCs w:val="32"/>
        </w:rPr>
        <w:t>第十一条</w:t>
      </w:r>
      <w:r>
        <w:rPr>
          <w:rStyle w:val="7"/>
          <w:rFonts w:hint="eastAsia" w:ascii="仿宋" w:hAnsi="仿宋" w:eastAsia="仿宋"/>
          <w:color w:val="auto"/>
          <w:sz w:val="32"/>
          <w:szCs w:val="32"/>
        </w:rPr>
        <w:t xml:space="preserve">  实施专家知识更新和学术技术交流制度。组织专家赴国内、国（境）外开展短期和中长期专业研修培训，支持专家组织和参与国际学术技术交流活动。按照中央、省、市关于教学科研人员因公临时出国（境）管理的有关文件精神，对从事教学科研工作的专家出国（境）开展学术交流合作实行区别管理，优化审批程序，改进经费管理。</w:t>
      </w:r>
    </w:p>
    <w:p>
      <w:pPr>
        <w:keepNext w:val="0"/>
        <w:keepLines w:val="0"/>
        <w:pageBreakBefore w:val="0"/>
        <w:widowControl/>
        <w:kinsoku/>
        <w:wordWrap/>
        <w:overflowPunct/>
        <w:topLinePunct w:val="0"/>
        <w:autoSpaceDE/>
        <w:autoSpaceDN/>
        <w:bidi w:val="0"/>
        <w:adjustRightInd/>
        <w:spacing w:line="560" w:lineRule="exact"/>
        <w:ind w:firstLine="642" w:firstLineChars="200"/>
        <w:textAlignment w:val="auto"/>
        <w:rPr>
          <w:rStyle w:val="7"/>
          <w:rFonts w:hint="eastAsia" w:ascii="仿宋" w:hAnsi="仿宋" w:eastAsia="仿宋"/>
          <w:color w:val="auto"/>
          <w:sz w:val="32"/>
          <w:szCs w:val="32"/>
        </w:rPr>
      </w:pPr>
      <w:r>
        <w:rPr>
          <w:rStyle w:val="7"/>
          <w:rFonts w:hint="eastAsia" w:ascii="仿宋" w:hAnsi="仿宋" w:eastAsia="仿宋"/>
          <w:b/>
          <w:color w:val="auto"/>
          <w:sz w:val="32"/>
          <w:szCs w:val="32"/>
        </w:rPr>
        <w:t>第十二条</w:t>
      </w:r>
      <w:r>
        <w:rPr>
          <w:rStyle w:val="7"/>
          <w:rFonts w:hint="eastAsia" w:ascii="仿宋" w:hAnsi="仿宋" w:eastAsia="仿宋"/>
          <w:color w:val="auto"/>
          <w:sz w:val="32"/>
          <w:szCs w:val="32"/>
        </w:rPr>
        <w:t xml:space="preserve">  实施专家疗休养制度。专家疗休养活动一般由市、区（县</w:t>
      </w:r>
      <w:r>
        <w:rPr>
          <w:rStyle w:val="7"/>
          <w:rFonts w:hint="eastAsia" w:ascii="仿宋" w:hAnsi="仿宋" w:eastAsia="仿宋"/>
          <w:color w:val="auto"/>
          <w:sz w:val="32"/>
          <w:szCs w:val="32"/>
          <w:lang w:eastAsia="zh-CN"/>
        </w:rPr>
        <w:t>、</w:t>
      </w:r>
      <w:r>
        <w:rPr>
          <w:rStyle w:val="7"/>
          <w:rFonts w:hint="eastAsia" w:ascii="仿宋" w:hAnsi="仿宋" w:eastAsia="仿宋"/>
          <w:color w:val="auto"/>
          <w:sz w:val="32"/>
          <w:szCs w:val="32"/>
        </w:rPr>
        <w:t>市）两级人力社保部门组织实施，可与专家服务企业、服务基层、对口支援以及健康体检活动相结合，市级每年组织不少于2期</w:t>
      </w:r>
      <w:r>
        <w:rPr>
          <w:rStyle w:val="7"/>
          <w:rFonts w:hint="eastAsia" w:ascii="仿宋" w:hAnsi="仿宋" w:eastAsia="仿宋"/>
          <w:color w:val="auto"/>
          <w:sz w:val="32"/>
          <w:szCs w:val="32"/>
          <w:lang w:eastAsia="zh-CN"/>
        </w:rPr>
        <w:t>，区（县、市）</w:t>
      </w:r>
      <w:r>
        <w:rPr>
          <w:rStyle w:val="7"/>
          <w:rFonts w:hint="eastAsia" w:ascii="仿宋" w:hAnsi="仿宋" w:eastAsia="仿宋"/>
          <w:color w:val="000000"/>
          <w:sz w:val="32"/>
          <w:szCs w:val="32"/>
          <w:lang w:val="en-US" w:eastAsia="zh-CN"/>
        </w:rPr>
        <w:t>可</w:t>
      </w:r>
      <w:r>
        <w:rPr>
          <w:rStyle w:val="7"/>
          <w:rFonts w:hint="eastAsia" w:ascii="仿宋" w:hAnsi="仿宋" w:eastAsia="仿宋"/>
          <w:color w:val="000000"/>
          <w:sz w:val="32"/>
          <w:szCs w:val="32"/>
          <w:lang w:eastAsia="zh-CN"/>
        </w:rPr>
        <w:t>参</w:t>
      </w:r>
      <w:r>
        <w:rPr>
          <w:rStyle w:val="7"/>
          <w:rFonts w:hint="eastAsia" w:ascii="仿宋" w:hAnsi="仿宋" w:eastAsia="仿宋"/>
          <w:color w:val="000000"/>
          <w:sz w:val="32"/>
          <w:szCs w:val="32"/>
          <w:lang w:val="en-US" w:eastAsia="zh-CN"/>
        </w:rPr>
        <w:t>照</w:t>
      </w:r>
      <w:r>
        <w:rPr>
          <w:rStyle w:val="7"/>
          <w:rFonts w:hint="eastAsia" w:ascii="仿宋" w:hAnsi="仿宋" w:eastAsia="仿宋"/>
          <w:color w:val="auto"/>
          <w:sz w:val="32"/>
          <w:szCs w:val="32"/>
          <w:lang w:eastAsia="zh-CN"/>
        </w:rPr>
        <w:t>执行</w:t>
      </w:r>
      <w:r>
        <w:rPr>
          <w:rStyle w:val="7"/>
          <w:rFonts w:hint="eastAsia" w:ascii="仿宋" w:hAnsi="仿宋" w:eastAsia="仿宋"/>
          <w:color w:val="auto"/>
          <w:sz w:val="32"/>
          <w:szCs w:val="32"/>
        </w:rPr>
        <w:t>。专家疗休养活动参加对象应统筹安排，突出引领性、代表性。</w:t>
      </w:r>
    </w:p>
    <w:p>
      <w:pPr>
        <w:keepNext w:val="0"/>
        <w:keepLines w:val="0"/>
        <w:pageBreakBefore w:val="0"/>
        <w:kinsoku/>
        <w:wordWrap/>
        <w:overflowPunct/>
        <w:topLinePunct w:val="0"/>
        <w:autoSpaceDE/>
        <w:autoSpaceDN/>
        <w:bidi w:val="0"/>
        <w:adjustRightInd/>
        <w:spacing w:line="560" w:lineRule="exact"/>
        <w:ind w:firstLine="642" w:firstLineChars="200"/>
        <w:textAlignment w:val="auto"/>
        <w:rPr>
          <w:rStyle w:val="7"/>
          <w:rFonts w:hint="eastAsia" w:ascii="仿宋" w:hAnsi="仿宋" w:eastAsia="仿宋"/>
          <w:color w:val="auto"/>
          <w:sz w:val="32"/>
          <w:szCs w:val="32"/>
          <w:lang w:val="en-US" w:eastAsia="zh-CN"/>
        </w:rPr>
      </w:pPr>
      <w:r>
        <w:rPr>
          <w:rStyle w:val="7"/>
          <w:rFonts w:hint="eastAsia" w:ascii="仿宋" w:hAnsi="仿宋" w:eastAsia="仿宋"/>
          <w:b/>
          <w:color w:val="auto"/>
          <w:sz w:val="32"/>
          <w:szCs w:val="32"/>
        </w:rPr>
        <w:t>第十三条</w:t>
      </w:r>
      <w:r>
        <w:rPr>
          <w:rStyle w:val="7"/>
          <w:rFonts w:hint="eastAsia" w:ascii="仿宋" w:hAnsi="仿宋" w:eastAsia="仿宋"/>
          <w:color w:val="auto"/>
          <w:sz w:val="32"/>
          <w:szCs w:val="32"/>
        </w:rPr>
        <w:t xml:space="preserve"> </w:t>
      </w:r>
      <w:r>
        <w:rPr>
          <w:rStyle w:val="7"/>
          <w:rFonts w:hint="eastAsia" w:ascii="仿宋" w:hAnsi="仿宋" w:eastAsia="仿宋"/>
          <w:b/>
          <w:color w:val="auto"/>
          <w:sz w:val="32"/>
          <w:szCs w:val="32"/>
        </w:rPr>
        <w:t xml:space="preserve"> </w:t>
      </w:r>
      <w:r>
        <w:rPr>
          <w:rStyle w:val="7"/>
          <w:rFonts w:hint="eastAsia" w:ascii="仿宋" w:hAnsi="仿宋" w:eastAsia="仿宋"/>
          <w:color w:val="auto"/>
          <w:sz w:val="32"/>
          <w:szCs w:val="32"/>
        </w:rPr>
        <w:t>实施专家医疗保健和健康体检制度。</w:t>
      </w:r>
    </w:p>
    <w:p>
      <w:pPr>
        <w:pStyle w:val="4"/>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Style w:val="7"/>
          <w:rFonts w:ascii="仿宋" w:hAnsi="仿宋" w:eastAsia="仿宋"/>
          <w:color w:val="auto"/>
          <w:sz w:val="32"/>
          <w:szCs w:val="32"/>
        </w:rPr>
      </w:pPr>
      <w:r>
        <w:rPr>
          <w:rStyle w:val="7"/>
          <w:rFonts w:hint="eastAsia" w:ascii="仿宋" w:hAnsi="仿宋" w:eastAsia="仿宋"/>
          <w:color w:val="auto"/>
          <w:sz w:val="32"/>
          <w:szCs w:val="32"/>
        </w:rPr>
        <w:t>（一）A类专家</w:t>
      </w:r>
    </w:p>
    <w:p>
      <w:pPr>
        <w:pStyle w:val="4"/>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Style w:val="7"/>
          <w:rFonts w:hint="eastAsia" w:ascii="仿宋" w:hAnsi="仿宋" w:eastAsia="仿宋" w:cs="Times New Roman"/>
          <w:color w:val="auto"/>
          <w:kern w:val="2"/>
          <w:sz w:val="32"/>
          <w:szCs w:val="32"/>
          <w:lang w:eastAsia="zh-CN"/>
        </w:rPr>
      </w:pPr>
      <w:r>
        <w:rPr>
          <w:rStyle w:val="7"/>
          <w:rFonts w:hint="eastAsia" w:ascii="仿宋" w:hAnsi="仿宋" w:eastAsia="仿宋" w:cs="Times New Roman"/>
          <w:color w:val="auto"/>
          <w:kern w:val="2"/>
          <w:sz w:val="32"/>
          <w:szCs w:val="32"/>
        </w:rPr>
        <w:t>享受市属医疗保健对象待遇</w:t>
      </w:r>
      <w:r>
        <w:rPr>
          <w:rStyle w:val="7"/>
          <w:rFonts w:hint="eastAsia" w:ascii="仿宋" w:hAnsi="仿宋" w:eastAsia="仿宋" w:cs="Times New Roman"/>
          <w:color w:val="auto"/>
          <w:kern w:val="2"/>
          <w:sz w:val="32"/>
          <w:szCs w:val="32"/>
          <w:lang w:eastAsia="zh-CN"/>
        </w:rPr>
        <w:t>，</w:t>
      </w:r>
      <w:r>
        <w:rPr>
          <w:rStyle w:val="7"/>
          <w:rFonts w:hint="eastAsia" w:ascii="仿宋" w:hAnsi="仿宋" w:eastAsia="仿宋" w:cs="Times New Roman"/>
          <w:color w:val="auto"/>
          <w:kern w:val="2"/>
          <w:sz w:val="32"/>
          <w:szCs w:val="32"/>
        </w:rPr>
        <w:t>其中顶尖人才享受市属重点医疗保健对象待遇。提供宁波市定点三级甲</w:t>
      </w:r>
      <w:r>
        <w:rPr>
          <w:rStyle w:val="7"/>
          <w:rFonts w:hint="eastAsia" w:ascii="仿宋" w:hAnsi="仿宋" w:eastAsia="仿宋" w:cs="Times New Roman"/>
          <w:color w:val="000000"/>
          <w:kern w:val="2"/>
          <w:sz w:val="32"/>
          <w:szCs w:val="32"/>
        </w:rPr>
        <w:t>等医院</w:t>
      </w:r>
      <w:r>
        <w:rPr>
          <w:rStyle w:val="7"/>
          <w:rFonts w:hint="eastAsia" w:ascii="仿宋" w:hAnsi="仿宋" w:eastAsia="仿宋" w:cs="Times New Roman"/>
          <w:color w:val="000000"/>
          <w:kern w:val="2"/>
          <w:sz w:val="32"/>
          <w:szCs w:val="32"/>
          <w:lang w:val="en-US" w:eastAsia="zh-CN"/>
        </w:rPr>
        <w:t>一定次数绿色通道</w:t>
      </w:r>
      <w:r>
        <w:rPr>
          <w:rStyle w:val="7"/>
          <w:rFonts w:hint="eastAsia" w:ascii="仿宋" w:hAnsi="仿宋" w:eastAsia="仿宋" w:cs="Times New Roman"/>
          <w:color w:val="000000"/>
          <w:kern w:val="2"/>
          <w:sz w:val="32"/>
          <w:szCs w:val="32"/>
        </w:rPr>
        <w:t>就医</w:t>
      </w:r>
      <w:r>
        <w:rPr>
          <w:rStyle w:val="7"/>
          <w:rFonts w:hint="eastAsia" w:ascii="仿宋" w:hAnsi="仿宋" w:eastAsia="仿宋" w:cs="Times New Roman"/>
          <w:color w:val="000000"/>
          <w:kern w:val="2"/>
          <w:sz w:val="32"/>
          <w:szCs w:val="32"/>
          <w:lang w:eastAsia="zh-CN"/>
        </w:rPr>
        <w:t>服务</w:t>
      </w:r>
      <w:r>
        <w:rPr>
          <w:rStyle w:val="7"/>
          <w:rFonts w:hint="eastAsia" w:ascii="仿宋" w:hAnsi="仿宋" w:eastAsia="仿宋" w:cs="Times New Roman"/>
          <w:color w:val="000000"/>
          <w:kern w:val="2"/>
          <w:sz w:val="32"/>
          <w:szCs w:val="32"/>
        </w:rPr>
        <w:t>，在甬住院时可以入住干部</w:t>
      </w:r>
      <w:r>
        <w:rPr>
          <w:rStyle w:val="7"/>
          <w:rFonts w:hint="eastAsia" w:ascii="仿宋" w:hAnsi="仿宋" w:eastAsia="仿宋" w:cs="Times New Roman"/>
          <w:color w:val="auto"/>
          <w:kern w:val="2"/>
          <w:sz w:val="32"/>
          <w:szCs w:val="32"/>
        </w:rPr>
        <w:t>病</w:t>
      </w:r>
      <w:r>
        <w:rPr>
          <w:rStyle w:val="7"/>
          <w:rFonts w:hint="eastAsia" w:ascii="仿宋" w:hAnsi="仿宋" w:eastAsia="仿宋"/>
          <w:color w:val="auto"/>
          <w:sz w:val="32"/>
          <w:szCs w:val="32"/>
        </w:rPr>
        <w:t>房</w:t>
      </w:r>
      <w:r>
        <w:rPr>
          <w:rStyle w:val="7"/>
          <w:rFonts w:hint="eastAsia" w:ascii="仿宋" w:hAnsi="仿宋" w:eastAsia="仿宋" w:cs="Times New Roman"/>
          <w:strike w:val="0"/>
          <w:dstrike w:val="0"/>
          <w:color w:val="auto"/>
          <w:kern w:val="2"/>
          <w:sz w:val="32"/>
          <w:szCs w:val="32"/>
          <w:lang w:eastAsia="zh-CN"/>
        </w:rPr>
        <w:t>。</w:t>
      </w:r>
      <w:r>
        <w:rPr>
          <w:rStyle w:val="7"/>
          <w:rFonts w:hint="eastAsia" w:ascii="仿宋" w:hAnsi="仿宋" w:eastAsia="仿宋" w:cs="Times New Roman"/>
          <w:color w:val="auto"/>
          <w:kern w:val="2"/>
          <w:sz w:val="32"/>
          <w:szCs w:val="32"/>
        </w:rPr>
        <w:t>定期组织全面体检，加强日常医疗保健，提供全面、个性化的健康指导。</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Style w:val="7"/>
          <w:rFonts w:ascii="仿宋" w:hAnsi="仿宋" w:eastAsia="仿宋"/>
          <w:color w:val="auto"/>
          <w:sz w:val="32"/>
          <w:szCs w:val="32"/>
        </w:rPr>
      </w:pPr>
      <w:r>
        <w:rPr>
          <w:rStyle w:val="7"/>
          <w:rFonts w:hint="eastAsia" w:ascii="仿宋" w:hAnsi="仿宋" w:eastAsia="仿宋"/>
          <w:color w:val="auto"/>
          <w:sz w:val="32"/>
          <w:szCs w:val="32"/>
        </w:rPr>
        <w:t>（二）B类专家</w:t>
      </w:r>
    </w:p>
    <w:p>
      <w:pPr>
        <w:pStyle w:val="4"/>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Style w:val="7"/>
          <w:rFonts w:hint="eastAsia" w:ascii="仿宋" w:hAnsi="仿宋" w:eastAsia="仿宋" w:cs="Times New Roman"/>
          <w:color w:val="auto"/>
          <w:kern w:val="2"/>
          <w:sz w:val="32"/>
          <w:szCs w:val="32"/>
          <w:lang w:eastAsia="zh-CN"/>
        </w:rPr>
      </w:pPr>
      <w:r>
        <w:rPr>
          <w:rStyle w:val="7"/>
          <w:rFonts w:hint="eastAsia" w:ascii="仿宋" w:hAnsi="仿宋" w:eastAsia="仿宋" w:cs="Times New Roman"/>
          <w:color w:val="auto"/>
          <w:kern w:val="2"/>
          <w:sz w:val="32"/>
          <w:szCs w:val="32"/>
        </w:rPr>
        <w:t>享受市属医疗保健对象待遇。提供宁波市定点三级甲等医</w:t>
      </w:r>
      <w:r>
        <w:rPr>
          <w:rStyle w:val="7"/>
          <w:rFonts w:hint="eastAsia" w:ascii="仿宋" w:hAnsi="仿宋" w:eastAsia="仿宋" w:cs="Times New Roman"/>
          <w:color w:val="000000"/>
          <w:kern w:val="2"/>
          <w:sz w:val="32"/>
          <w:szCs w:val="32"/>
        </w:rPr>
        <w:t>院</w:t>
      </w:r>
      <w:r>
        <w:rPr>
          <w:rStyle w:val="7"/>
          <w:rFonts w:hint="eastAsia" w:ascii="仿宋" w:hAnsi="仿宋" w:eastAsia="仿宋" w:cs="Times New Roman"/>
          <w:color w:val="000000"/>
          <w:kern w:val="2"/>
          <w:sz w:val="32"/>
          <w:szCs w:val="32"/>
          <w:lang w:val="en-US" w:eastAsia="zh-CN"/>
        </w:rPr>
        <w:t>一定次数绿色通道</w:t>
      </w:r>
      <w:r>
        <w:rPr>
          <w:rStyle w:val="7"/>
          <w:rFonts w:hint="eastAsia" w:ascii="仿宋" w:hAnsi="仿宋" w:eastAsia="仿宋" w:cs="Times New Roman"/>
          <w:color w:val="000000"/>
          <w:kern w:val="2"/>
          <w:sz w:val="32"/>
          <w:szCs w:val="32"/>
        </w:rPr>
        <w:t>就医</w:t>
      </w:r>
      <w:r>
        <w:rPr>
          <w:rStyle w:val="7"/>
          <w:rFonts w:hint="eastAsia" w:ascii="仿宋" w:hAnsi="仿宋" w:eastAsia="仿宋" w:cs="Times New Roman"/>
          <w:color w:val="auto"/>
          <w:kern w:val="2"/>
          <w:sz w:val="32"/>
          <w:szCs w:val="32"/>
        </w:rPr>
        <w:t>服务，在甬住院时可以入住干部病房</w:t>
      </w:r>
      <w:r>
        <w:rPr>
          <w:rStyle w:val="7"/>
          <w:rFonts w:hint="eastAsia" w:ascii="仿宋" w:hAnsi="仿宋" w:eastAsia="仿宋" w:cs="Times New Roman"/>
          <w:strike w:val="0"/>
          <w:dstrike w:val="0"/>
          <w:color w:val="auto"/>
          <w:kern w:val="2"/>
          <w:sz w:val="32"/>
          <w:szCs w:val="32"/>
          <w:lang w:eastAsia="zh-CN"/>
        </w:rPr>
        <w:t>。</w:t>
      </w:r>
      <w:r>
        <w:rPr>
          <w:rStyle w:val="7"/>
          <w:rFonts w:hint="eastAsia" w:ascii="仿宋" w:hAnsi="仿宋" w:eastAsia="仿宋" w:cs="Times New Roman"/>
          <w:color w:val="auto"/>
          <w:kern w:val="2"/>
          <w:sz w:val="32"/>
          <w:szCs w:val="32"/>
        </w:rPr>
        <w:t>定期组织全面体检，加强日常医疗保健。</w:t>
      </w:r>
    </w:p>
    <w:p>
      <w:pPr>
        <w:pStyle w:val="4"/>
        <w:keepNext w:val="0"/>
        <w:keepLines w:val="0"/>
        <w:widowControl w:val="0"/>
        <w:suppressLineNumbers w:val="0"/>
        <w:autoSpaceDE w:val="0"/>
        <w:autoSpaceDN/>
        <w:spacing w:before="0" w:beforeAutospacing="0" w:after="0" w:afterAutospacing="0" w:line="560" w:lineRule="exact"/>
        <w:ind w:left="0" w:right="0" w:firstLine="640" w:firstLineChars="200"/>
        <w:jc w:val="left"/>
        <w:rPr>
          <w:rFonts w:hint="default" w:ascii="仿宋" w:hAnsi="仿宋" w:eastAsia="仿宋" w:cs="Times New Roman"/>
          <w:kern w:val="2"/>
          <w:sz w:val="32"/>
          <w:szCs w:val="32"/>
        </w:rPr>
      </w:pPr>
      <w:r>
        <w:rPr>
          <w:rStyle w:val="7"/>
          <w:rFonts w:hint="eastAsia" w:ascii="仿宋" w:hAnsi="仿宋" w:eastAsia="仿宋" w:cs="Times New Roman"/>
          <w:color w:val="auto"/>
          <w:kern w:val="2"/>
          <w:sz w:val="32"/>
          <w:szCs w:val="32"/>
        </w:rPr>
        <w:t>（三）</w:t>
      </w:r>
      <w:r>
        <w:rPr>
          <w:rFonts w:hint="default" w:ascii="仿宋" w:hAnsi="仿宋" w:eastAsia="仿宋" w:cs="仿宋"/>
          <w:kern w:val="2"/>
          <w:sz w:val="32"/>
          <w:szCs w:val="32"/>
          <w:lang w:val="en-US" w:eastAsia="zh-CN" w:bidi="ar"/>
        </w:rPr>
        <w:t>C类专家</w:t>
      </w:r>
    </w:p>
    <w:p>
      <w:pPr>
        <w:pStyle w:val="4"/>
        <w:keepNext w:val="0"/>
        <w:keepLines w:val="0"/>
        <w:widowControl w:val="0"/>
        <w:suppressLineNumbers w:val="0"/>
        <w:autoSpaceDE w:val="0"/>
        <w:autoSpaceDN/>
        <w:spacing w:before="0" w:beforeAutospacing="0" w:after="0" w:afterAutospacing="0" w:line="560" w:lineRule="exact"/>
        <w:ind w:left="0" w:right="0" w:firstLine="640" w:firstLineChars="200"/>
        <w:jc w:val="left"/>
        <w:rPr>
          <w:rStyle w:val="7"/>
          <w:rFonts w:hint="eastAsia" w:ascii="仿宋" w:hAnsi="仿宋" w:eastAsia="仿宋" w:cs="Times New Roman"/>
          <w:color w:val="auto"/>
          <w:kern w:val="2"/>
          <w:sz w:val="32"/>
          <w:szCs w:val="32"/>
          <w:lang w:val="en-US" w:eastAsia="zh-CN"/>
        </w:rPr>
      </w:pPr>
      <w:r>
        <w:rPr>
          <w:rFonts w:hint="default" w:ascii="仿宋" w:hAnsi="仿宋" w:eastAsia="仿宋" w:cs="仿宋"/>
          <w:kern w:val="2"/>
          <w:sz w:val="32"/>
          <w:szCs w:val="32"/>
          <w:lang w:val="en-US" w:eastAsia="zh-CN" w:bidi="ar"/>
        </w:rPr>
        <w:t>C类专家</w:t>
      </w:r>
      <w:r>
        <w:rPr>
          <w:rStyle w:val="11"/>
          <w:rFonts w:hint="default" w:ascii="仿宋" w:hAnsi="仿宋" w:eastAsia="仿宋" w:cs="Times New Roman"/>
          <w:kern w:val="2"/>
          <w:sz w:val="32"/>
          <w:szCs w:val="32"/>
          <w:lang w:val="en-US" w:eastAsia="zh-CN" w:bidi="ar"/>
        </w:rPr>
        <w:t>享受宁波市定点三级甲等医院优先安排、专家提前预约等服务。</w:t>
      </w:r>
      <w:r>
        <w:rPr>
          <w:rStyle w:val="7"/>
          <w:rFonts w:hint="eastAsia" w:ascii="仿宋" w:hAnsi="仿宋" w:eastAsia="仿宋" w:cs="Times New Roman"/>
          <w:color w:val="auto"/>
          <w:kern w:val="2"/>
          <w:sz w:val="32"/>
          <w:szCs w:val="32"/>
        </w:rPr>
        <w:t>正高级职称聘任满5年的C类专家享受市属医疗保健对象待遇</w:t>
      </w:r>
      <w:r>
        <w:rPr>
          <w:rStyle w:val="7"/>
          <w:rFonts w:hint="eastAsia" w:ascii="仿宋" w:hAnsi="仿宋" w:eastAsia="仿宋" w:cs="Times New Roman"/>
          <w:color w:val="auto"/>
          <w:kern w:val="2"/>
          <w:sz w:val="32"/>
          <w:szCs w:val="32"/>
          <w:lang w:eastAsia="zh-CN"/>
        </w:rPr>
        <w:t>，</w:t>
      </w:r>
      <w:r>
        <w:rPr>
          <w:rStyle w:val="7"/>
          <w:rFonts w:hint="eastAsia" w:ascii="仿宋" w:hAnsi="仿宋" w:eastAsia="仿宋" w:cs="Times New Roman"/>
          <w:color w:val="auto"/>
          <w:kern w:val="2"/>
          <w:sz w:val="32"/>
          <w:szCs w:val="32"/>
        </w:rPr>
        <w:t>在甬住院时可以入住干部病房，定期组织全面体检</w:t>
      </w:r>
      <w:r>
        <w:rPr>
          <w:rStyle w:val="7"/>
          <w:rFonts w:hint="eastAsia" w:ascii="仿宋" w:hAnsi="仿宋" w:eastAsia="仿宋" w:cs="Times New Roman"/>
          <w:color w:val="auto"/>
          <w:kern w:val="2"/>
          <w:sz w:val="32"/>
          <w:szCs w:val="32"/>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Style w:val="7"/>
          <w:rFonts w:ascii="仿宋" w:hAnsi="仿宋" w:eastAsia="仿宋"/>
          <w:color w:val="auto"/>
          <w:sz w:val="32"/>
          <w:szCs w:val="32"/>
        </w:rPr>
      </w:pPr>
      <w:r>
        <w:rPr>
          <w:rStyle w:val="7"/>
          <w:rFonts w:hint="eastAsia" w:ascii="仿宋" w:hAnsi="仿宋" w:eastAsia="仿宋"/>
          <w:color w:val="auto"/>
          <w:sz w:val="32"/>
          <w:szCs w:val="32"/>
        </w:rPr>
        <w:t>有关职能部门和专家所在单位做好专家健康体检工作并建立专家健康档案，可为专家配备家庭医生，对体检中发现有重大疾病隐患的专家要及时做好复查确诊、定期跟踪服务。</w:t>
      </w:r>
    </w:p>
    <w:p>
      <w:pPr>
        <w:keepNext w:val="0"/>
        <w:keepLines w:val="0"/>
        <w:pageBreakBefore w:val="0"/>
        <w:kinsoku/>
        <w:wordWrap/>
        <w:overflowPunct/>
        <w:topLinePunct w:val="0"/>
        <w:autoSpaceDE/>
        <w:autoSpaceDN/>
        <w:bidi w:val="0"/>
        <w:adjustRightInd/>
        <w:spacing w:line="560" w:lineRule="exact"/>
        <w:ind w:firstLine="642" w:firstLineChars="200"/>
        <w:textAlignment w:val="auto"/>
        <w:rPr>
          <w:rStyle w:val="7"/>
          <w:rFonts w:hint="eastAsia" w:ascii="仿宋" w:hAnsi="仿宋" w:eastAsia="仿宋"/>
          <w:color w:val="auto"/>
          <w:sz w:val="32"/>
          <w:szCs w:val="32"/>
        </w:rPr>
      </w:pPr>
      <w:r>
        <w:rPr>
          <w:rStyle w:val="7"/>
          <w:rFonts w:hint="eastAsia" w:ascii="仿宋" w:hAnsi="仿宋" w:eastAsia="仿宋"/>
          <w:b/>
          <w:color w:val="auto"/>
          <w:sz w:val="32"/>
          <w:szCs w:val="32"/>
        </w:rPr>
        <w:t xml:space="preserve">第十四条  </w:t>
      </w:r>
      <w:r>
        <w:rPr>
          <w:rStyle w:val="7"/>
          <w:rFonts w:hint="eastAsia" w:ascii="仿宋" w:hAnsi="仿宋" w:eastAsia="仿宋"/>
          <w:color w:val="auto"/>
          <w:sz w:val="32"/>
          <w:szCs w:val="32"/>
        </w:rPr>
        <w:t>实施专家配偶就业和子女入学制度。对引进的A类</w:t>
      </w:r>
      <w:r>
        <w:rPr>
          <w:rStyle w:val="7"/>
          <w:rFonts w:hint="eastAsia" w:ascii="仿宋" w:hAnsi="仿宋" w:eastAsia="仿宋"/>
          <w:color w:val="auto"/>
          <w:sz w:val="32"/>
          <w:szCs w:val="32"/>
          <w:lang w:val="en-US" w:eastAsia="zh-CN"/>
        </w:rPr>
        <w:t>、B类</w:t>
      </w:r>
      <w:r>
        <w:rPr>
          <w:rStyle w:val="7"/>
          <w:rFonts w:hint="eastAsia" w:ascii="仿宋" w:hAnsi="仿宋" w:eastAsia="仿宋"/>
          <w:color w:val="auto"/>
          <w:sz w:val="32"/>
          <w:szCs w:val="32"/>
        </w:rPr>
        <w:t>专家</w:t>
      </w:r>
      <w:r>
        <w:rPr>
          <w:rStyle w:val="7"/>
          <w:rFonts w:hint="eastAsia" w:ascii="仿宋" w:hAnsi="仿宋" w:eastAsia="仿宋"/>
          <w:color w:val="auto"/>
          <w:sz w:val="32"/>
          <w:szCs w:val="32"/>
          <w:lang w:eastAsia="zh-CN"/>
        </w:rPr>
        <w:t>帮助</w:t>
      </w:r>
      <w:r>
        <w:rPr>
          <w:rStyle w:val="7"/>
          <w:rFonts w:hint="eastAsia" w:ascii="仿宋" w:hAnsi="仿宋" w:eastAsia="仿宋"/>
          <w:color w:val="auto"/>
          <w:sz w:val="32"/>
          <w:szCs w:val="32"/>
        </w:rPr>
        <w:t>落实配偶工作岗位，未就业期间，给予每月不低于当地社平工资标准的生活补贴，并缴纳相应社会保险，时间最长不超过</w:t>
      </w:r>
      <w:r>
        <w:rPr>
          <w:rStyle w:val="7"/>
          <w:rFonts w:hint="eastAsia" w:ascii="仿宋" w:hAnsi="仿宋" w:eastAsia="仿宋"/>
          <w:color w:val="auto"/>
          <w:sz w:val="32"/>
          <w:szCs w:val="32"/>
          <w:lang w:val="en-US" w:eastAsia="zh-CN"/>
        </w:rPr>
        <w:t>3</w:t>
      </w:r>
      <w:r>
        <w:rPr>
          <w:rStyle w:val="7"/>
          <w:rFonts w:hint="eastAsia" w:ascii="仿宋" w:hAnsi="仿宋" w:eastAsia="仿宋"/>
          <w:color w:val="auto"/>
          <w:sz w:val="32"/>
          <w:szCs w:val="32"/>
        </w:rPr>
        <w:t>年。对引进的C类专家</w:t>
      </w:r>
      <w:r>
        <w:rPr>
          <w:rStyle w:val="7"/>
          <w:rFonts w:hint="eastAsia" w:ascii="仿宋" w:hAnsi="仿宋" w:eastAsia="仿宋"/>
          <w:color w:val="auto"/>
          <w:sz w:val="32"/>
          <w:szCs w:val="32"/>
          <w:lang w:eastAsia="zh-CN"/>
        </w:rPr>
        <w:t>的</w:t>
      </w:r>
      <w:r>
        <w:rPr>
          <w:rStyle w:val="7"/>
          <w:rFonts w:hint="eastAsia" w:ascii="仿宋" w:hAnsi="仿宋" w:eastAsia="仿宋"/>
          <w:color w:val="auto"/>
          <w:sz w:val="32"/>
          <w:szCs w:val="32"/>
        </w:rPr>
        <w:t>配偶按现行人才政策帮助推荐就业岗位。</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Style w:val="7"/>
          <w:rFonts w:hint="eastAsia" w:ascii="仿宋" w:hAnsi="仿宋" w:eastAsia="仿宋"/>
          <w:color w:val="auto"/>
          <w:sz w:val="32"/>
          <w:szCs w:val="32"/>
        </w:rPr>
      </w:pPr>
      <w:r>
        <w:rPr>
          <w:rStyle w:val="7"/>
          <w:rFonts w:hint="eastAsia" w:ascii="仿宋" w:hAnsi="仿宋" w:eastAsia="仿宋"/>
          <w:color w:val="auto"/>
          <w:sz w:val="32"/>
          <w:szCs w:val="32"/>
        </w:rPr>
        <w:t>妥善解决专家子女入学问题。对A类专家子女</w:t>
      </w:r>
      <w:r>
        <w:rPr>
          <w:rStyle w:val="7"/>
          <w:rFonts w:hint="eastAsia" w:ascii="仿宋" w:hAnsi="仿宋" w:eastAsia="仿宋"/>
          <w:color w:val="auto"/>
          <w:sz w:val="32"/>
          <w:szCs w:val="32"/>
          <w:lang w:eastAsia="zh-CN"/>
        </w:rPr>
        <w:t>可根据个人意愿，采取“一事一议”办法，在全市公办幼儿园、公办义务教育阶段学校无障碍选择入读一次，</w:t>
      </w:r>
      <w:r>
        <w:rPr>
          <w:rStyle w:val="7"/>
          <w:rFonts w:hint="eastAsia" w:ascii="仿宋" w:hAnsi="仿宋" w:eastAsia="仿宋"/>
          <w:color w:val="auto"/>
          <w:sz w:val="32"/>
          <w:szCs w:val="32"/>
          <w:lang w:val="en-US" w:eastAsia="zh-CN"/>
        </w:rPr>
        <w:t>有升入我市</w:t>
      </w:r>
      <w:r>
        <w:rPr>
          <w:rStyle w:val="7"/>
          <w:rFonts w:hint="eastAsia" w:ascii="仿宋" w:hAnsi="仿宋" w:eastAsia="仿宋"/>
          <w:color w:val="auto"/>
          <w:sz w:val="32"/>
          <w:szCs w:val="32"/>
          <w:lang w:eastAsia="zh-CN"/>
        </w:rPr>
        <w:t>高中阶段学校</w:t>
      </w:r>
      <w:r>
        <w:rPr>
          <w:rStyle w:val="7"/>
          <w:rFonts w:hint="eastAsia" w:ascii="仿宋" w:hAnsi="仿宋" w:eastAsia="仿宋"/>
          <w:color w:val="auto"/>
          <w:sz w:val="32"/>
          <w:szCs w:val="32"/>
          <w:lang w:val="en-US" w:eastAsia="zh-CN"/>
        </w:rPr>
        <w:t>就读意向的</w:t>
      </w:r>
      <w:r>
        <w:rPr>
          <w:rStyle w:val="7"/>
          <w:rFonts w:hint="eastAsia" w:ascii="仿宋" w:hAnsi="仿宋" w:eastAsia="仿宋"/>
          <w:color w:val="auto"/>
          <w:sz w:val="32"/>
          <w:szCs w:val="32"/>
          <w:lang w:eastAsia="zh-CN"/>
        </w:rPr>
        <w:t>，</w:t>
      </w:r>
      <w:r>
        <w:rPr>
          <w:rStyle w:val="7"/>
          <w:rFonts w:hint="eastAsia" w:ascii="仿宋" w:hAnsi="仿宋" w:eastAsia="仿宋"/>
          <w:color w:val="auto"/>
          <w:sz w:val="32"/>
          <w:szCs w:val="32"/>
          <w:lang w:val="en-US" w:eastAsia="zh-CN"/>
        </w:rPr>
        <w:t>根据考生中考成绩、</w:t>
      </w:r>
      <w:r>
        <w:rPr>
          <w:rStyle w:val="7"/>
          <w:rFonts w:hint="eastAsia" w:ascii="仿宋" w:hAnsi="仿宋" w:eastAsia="仿宋"/>
          <w:color w:val="auto"/>
          <w:sz w:val="32"/>
          <w:szCs w:val="32"/>
        </w:rPr>
        <w:t>人才工作单位所在地（户籍所在地</w:t>
      </w:r>
      <w:r>
        <w:rPr>
          <w:rStyle w:val="7"/>
          <w:rFonts w:hint="eastAsia" w:ascii="仿宋" w:hAnsi="仿宋" w:eastAsia="仿宋"/>
          <w:color w:val="auto"/>
          <w:sz w:val="32"/>
          <w:szCs w:val="32"/>
          <w:lang w:val="en-US" w:eastAsia="zh-CN"/>
        </w:rPr>
        <w:t>或常住地</w:t>
      </w:r>
      <w:r>
        <w:rPr>
          <w:rStyle w:val="7"/>
          <w:rFonts w:hint="eastAsia" w:ascii="仿宋" w:hAnsi="仿宋" w:eastAsia="仿宋"/>
          <w:color w:val="auto"/>
          <w:sz w:val="32"/>
          <w:szCs w:val="32"/>
        </w:rPr>
        <w:t>）</w:t>
      </w:r>
      <w:r>
        <w:rPr>
          <w:rStyle w:val="7"/>
          <w:rFonts w:hint="eastAsia" w:ascii="仿宋" w:hAnsi="仿宋" w:eastAsia="仿宋"/>
          <w:color w:val="auto"/>
          <w:sz w:val="32"/>
          <w:szCs w:val="32"/>
          <w:lang w:val="en-US" w:eastAsia="zh-CN"/>
        </w:rPr>
        <w:t>统筹安排就读</w:t>
      </w:r>
      <w:r>
        <w:rPr>
          <w:rStyle w:val="7"/>
          <w:rFonts w:hint="eastAsia" w:ascii="仿宋" w:hAnsi="仿宋" w:eastAsia="仿宋"/>
          <w:color w:val="auto"/>
          <w:sz w:val="32"/>
          <w:szCs w:val="32"/>
          <w:lang w:eastAsia="zh-CN"/>
        </w:rPr>
        <w:t>；</w:t>
      </w:r>
      <w:r>
        <w:rPr>
          <w:rStyle w:val="7"/>
          <w:rFonts w:hint="eastAsia" w:ascii="仿宋" w:hAnsi="仿宋" w:eastAsia="仿宋"/>
          <w:color w:val="auto"/>
          <w:sz w:val="32"/>
          <w:szCs w:val="32"/>
        </w:rPr>
        <w:t>对B类、C类专家按现行人才政策解决子女入学问题。</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2" w:firstLineChars="200"/>
        <w:textAlignment w:val="auto"/>
        <w:rPr>
          <w:rFonts w:hint="eastAsia" w:ascii="仿宋" w:hAnsi="仿宋" w:eastAsia="仿宋"/>
          <w:color w:val="auto"/>
          <w:sz w:val="32"/>
          <w:szCs w:val="32"/>
        </w:rPr>
      </w:pPr>
      <w:r>
        <w:rPr>
          <w:rStyle w:val="7"/>
          <w:rFonts w:hint="eastAsia" w:ascii="仿宋" w:hAnsi="仿宋" w:eastAsia="仿宋"/>
          <w:b/>
          <w:color w:val="auto"/>
          <w:sz w:val="32"/>
          <w:szCs w:val="32"/>
        </w:rPr>
        <w:t xml:space="preserve">第十五条  </w:t>
      </w:r>
      <w:r>
        <w:rPr>
          <w:rFonts w:hint="eastAsia" w:ascii="仿宋" w:hAnsi="仿宋" w:eastAsia="仿宋"/>
          <w:color w:val="auto"/>
          <w:sz w:val="32"/>
          <w:szCs w:val="32"/>
        </w:rPr>
        <w:t>实施专家“一老一小”服务制度。为专家提供医疗、养老、家政、托育等“一老一小”服务。</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lang w:eastAsia="zh-CN"/>
        </w:rPr>
        <w:t>对</w:t>
      </w:r>
      <w:r>
        <w:rPr>
          <w:rFonts w:hint="eastAsia" w:ascii="仿宋" w:hAnsi="仿宋" w:eastAsia="仿宋"/>
          <w:color w:val="auto"/>
          <w:sz w:val="32"/>
          <w:szCs w:val="32"/>
        </w:rPr>
        <w:t>A类、B类专家</w:t>
      </w:r>
      <w:r>
        <w:rPr>
          <w:rFonts w:hint="eastAsia" w:ascii="仿宋" w:hAnsi="仿宋" w:eastAsia="仿宋"/>
          <w:color w:val="auto"/>
          <w:sz w:val="32"/>
          <w:szCs w:val="32"/>
          <w:lang w:eastAsia="zh-CN"/>
        </w:rPr>
        <w:t>及</w:t>
      </w:r>
      <w:r>
        <w:rPr>
          <w:rFonts w:hint="eastAsia" w:ascii="仿宋" w:hAnsi="仿宋" w:eastAsia="仿宋"/>
          <w:color w:val="auto"/>
          <w:sz w:val="32"/>
          <w:szCs w:val="32"/>
        </w:rPr>
        <w:t>其配偶父母、未满18周岁</w:t>
      </w:r>
      <w:r>
        <w:rPr>
          <w:rFonts w:hint="eastAsia" w:ascii="仿宋" w:hAnsi="仿宋" w:eastAsia="仿宋"/>
          <w:color w:val="auto"/>
          <w:sz w:val="32"/>
          <w:szCs w:val="32"/>
          <w:lang w:eastAsia="zh-CN"/>
        </w:rPr>
        <w:t>的</w:t>
      </w:r>
      <w:r>
        <w:rPr>
          <w:rFonts w:hint="eastAsia" w:ascii="仿宋" w:hAnsi="仿宋" w:eastAsia="仿宋"/>
          <w:color w:val="auto"/>
          <w:sz w:val="32"/>
          <w:szCs w:val="32"/>
        </w:rPr>
        <w:t>子孙</w:t>
      </w:r>
      <w:r>
        <w:rPr>
          <w:rFonts w:hint="eastAsia" w:ascii="仿宋" w:hAnsi="仿宋" w:eastAsia="仿宋"/>
          <w:color w:val="auto"/>
          <w:sz w:val="32"/>
          <w:szCs w:val="32"/>
          <w:lang w:eastAsia="zh-CN"/>
        </w:rPr>
        <w:t>，</w:t>
      </w:r>
      <w:r>
        <w:rPr>
          <w:rFonts w:hint="eastAsia" w:ascii="仿宋" w:hAnsi="仿宋" w:eastAsia="仿宋"/>
          <w:color w:val="auto"/>
          <w:sz w:val="32"/>
          <w:szCs w:val="32"/>
        </w:rPr>
        <w:t>可与专家共享宁波市定点三级甲等医院一定次数绿色通道就医服务，</w:t>
      </w:r>
      <w:r>
        <w:rPr>
          <w:rFonts w:hint="eastAsia" w:ascii="仿宋" w:hAnsi="仿宋" w:eastAsia="仿宋"/>
          <w:color w:val="auto"/>
          <w:sz w:val="32"/>
          <w:szCs w:val="32"/>
          <w:lang w:eastAsia="zh-CN"/>
        </w:rPr>
        <w:t>提供</w:t>
      </w:r>
      <w:r>
        <w:rPr>
          <w:rFonts w:hint="eastAsia" w:ascii="仿宋" w:hAnsi="仿宋" w:eastAsia="仿宋"/>
          <w:color w:val="auto"/>
          <w:sz w:val="32"/>
          <w:szCs w:val="32"/>
        </w:rPr>
        <w:t>定点体检机构个性化体检套餐</w:t>
      </w:r>
      <w:r>
        <w:rPr>
          <w:rFonts w:hint="eastAsia" w:ascii="仿宋" w:hAnsi="仿宋" w:eastAsia="仿宋"/>
          <w:color w:val="auto"/>
          <w:sz w:val="32"/>
          <w:szCs w:val="32"/>
          <w:lang w:eastAsia="zh-CN"/>
        </w:rPr>
        <w:t>选择</w:t>
      </w:r>
      <w:r>
        <w:rPr>
          <w:rFonts w:hint="eastAsia" w:ascii="仿宋" w:hAnsi="仿宋" w:eastAsia="仿宋"/>
          <w:color w:val="auto"/>
          <w:sz w:val="32"/>
          <w:szCs w:val="32"/>
        </w:rPr>
        <w:t>服务。</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提供一批优质的养老、家政、托育机构供专家选择</w:t>
      </w:r>
      <w:r>
        <w:rPr>
          <w:rFonts w:hint="eastAsia" w:ascii="仿宋" w:hAnsi="仿宋" w:eastAsia="仿宋"/>
          <w:color w:val="auto"/>
          <w:sz w:val="32"/>
          <w:szCs w:val="32"/>
          <w:lang w:eastAsia="zh-CN"/>
        </w:rPr>
        <w:t>服务</w:t>
      </w:r>
      <w:r>
        <w:rPr>
          <w:rFonts w:hint="eastAsia" w:ascii="仿宋" w:hAnsi="仿宋" w:eastAsia="仿宋"/>
          <w:color w:val="auto"/>
          <w:sz w:val="32"/>
          <w:szCs w:val="32"/>
        </w:rPr>
        <w:t>。</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2" w:firstLineChars="200"/>
        <w:textAlignment w:val="auto"/>
        <w:rPr>
          <w:rStyle w:val="7"/>
          <w:rFonts w:hint="eastAsia" w:ascii="仿宋" w:hAnsi="仿宋" w:eastAsia="仿宋" w:cs="Times New Roman"/>
          <w:color w:val="auto"/>
          <w:kern w:val="2"/>
          <w:sz w:val="32"/>
          <w:szCs w:val="32"/>
        </w:rPr>
      </w:pPr>
      <w:r>
        <w:rPr>
          <w:rStyle w:val="7"/>
          <w:rFonts w:hint="eastAsia" w:ascii="仿宋" w:hAnsi="仿宋" w:eastAsia="仿宋"/>
          <w:b/>
          <w:color w:val="auto"/>
          <w:sz w:val="32"/>
          <w:szCs w:val="32"/>
        </w:rPr>
        <w:t>第十六条</w:t>
      </w:r>
      <w:r>
        <w:rPr>
          <w:rStyle w:val="7"/>
          <w:rFonts w:hint="eastAsia" w:ascii="仿宋" w:hAnsi="仿宋" w:eastAsia="仿宋"/>
          <w:color w:val="auto"/>
          <w:sz w:val="32"/>
          <w:szCs w:val="32"/>
        </w:rPr>
        <w:t xml:space="preserve">  </w:t>
      </w:r>
      <w:r>
        <w:rPr>
          <w:rStyle w:val="7"/>
          <w:rFonts w:hint="eastAsia" w:ascii="仿宋" w:hAnsi="仿宋" w:eastAsia="仿宋" w:cs="Times New Roman"/>
          <w:color w:val="auto"/>
          <w:kern w:val="2"/>
          <w:sz w:val="32"/>
          <w:szCs w:val="32"/>
        </w:rPr>
        <w:t>实施专家生活保障制度。</w:t>
      </w:r>
      <w:r>
        <w:rPr>
          <w:rFonts w:hint="eastAsia" w:ascii="仿宋" w:hAnsi="仿宋" w:eastAsia="仿宋"/>
          <w:color w:val="auto"/>
          <w:sz w:val="32"/>
          <w:szCs w:val="32"/>
        </w:rPr>
        <w:t>为专家出行、健身和休闲旅游提供便利。对专家乘坐宁波市行政区域内轨道交通</w:t>
      </w:r>
      <w:r>
        <w:rPr>
          <w:rStyle w:val="7"/>
          <w:rFonts w:hint="eastAsia" w:ascii="仿宋" w:hAnsi="仿宋" w:eastAsia="仿宋" w:cs="Times New Roman"/>
          <w:color w:val="auto"/>
          <w:kern w:val="2"/>
          <w:sz w:val="32"/>
          <w:szCs w:val="32"/>
        </w:rPr>
        <w:t>、公共汽车等公共交通工具，在指定的体育场馆健身锻炼等给予补贴，可携带一定数量的同行人员到指定的景区景点免费游览，到指定的酒店住宿可享受一定次数的政府协议价格优惠。在职的A类、B类专家在市内</w:t>
      </w:r>
      <w:bookmarkStart w:id="0" w:name="baidusnap3"/>
      <w:bookmarkEnd w:id="0"/>
      <w:r>
        <w:rPr>
          <w:rStyle w:val="7"/>
          <w:rFonts w:hint="eastAsia" w:ascii="仿宋" w:hAnsi="仿宋" w:eastAsia="仿宋" w:cs="Times New Roman"/>
          <w:color w:val="auto"/>
          <w:kern w:val="2"/>
          <w:sz w:val="32"/>
          <w:szCs w:val="32"/>
        </w:rPr>
        <w:t>机场乘坐国内航班和高铁，每年可享受一定次数的机场贵宾通道和高铁绿色通道服务，其中顶尖人才不受次数限制。</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textAlignment w:val="auto"/>
        <w:rPr>
          <w:rStyle w:val="7"/>
          <w:rFonts w:hint="eastAsia" w:ascii="仿宋" w:hAnsi="仿宋" w:eastAsia="仿宋" w:cs="Times New Roman"/>
          <w:b w:val="0"/>
          <w:bCs w:val="0"/>
          <w:color w:val="auto"/>
          <w:kern w:val="2"/>
          <w:sz w:val="32"/>
          <w:szCs w:val="32"/>
        </w:rPr>
      </w:pPr>
      <w:r>
        <w:rPr>
          <w:rStyle w:val="7"/>
          <w:rFonts w:hint="eastAsia" w:ascii="仿宋" w:hAnsi="仿宋" w:eastAsia="仿宋" w:cs="Times New Roman"/>
          <w:color w:val="auto"/>
          <w:kern w:val="2"/>
          <w:sz w:val="32"/>
          <w:szCs w:val="32"/>
        </w:rPr>
        <w:t>实行专家医疗补助和特殊困难补助。对参加宁波市</w:t>
      </w:r>
      <w:r>
        <w:rPr>
          <w:rStyle w:val="7"/>
          <w:rFonts w:hint="eastAsia" w:ascii="仿宋" w:hAnsi="仿宋" w:eastAsia="仿宋" w:cs="Times New Roman"/>
          <w:color w:val="auto"/>
          <w:kern w:val="2"/>
          <w:sz w:val="32"/>
          <w:szCs w:val="32"/>
          <w:lang w:eastAsia="zh-CN"/>
        </w:rPr>
        <w:t>职工</w:t>
      </w:r>
      <w:r>
        <w:rPr>
          <w:rStyle w:val="7"/>
          <w:rFonts w:hint="eastAsia" w:ascii="仿宋" w:hAnsi="仿宋" w:eastAsia="仿宋" w:cs="Times New Roman"/>
          <w:color w:val="auto"/>
          <w:kern w:val="2"/>
          <w:sz w:val="32"/>
          <w:szCs w:val="32"/>
        </w:rPr>
        <w:t>基本医疗保险的专家，因住院或门诊</w:t>
      </w:r>
      <w:r>
        <w:rPr>
          <w:rStyle w:val="7"/>
          <w:rFonts w:hint="eastAsia" w:ascii="仿宋" w:hAnsi="仿宋" w:eastAsia="仿宋" w:cs="Times New Roman"/>
          <w:b w:val="0"/>
          <w:bCs w:val="0"/>
          <w:color w:val="auto"/>
          <w:kern w:val="2"/>
          <w:sz w:val="32"/>
          <w:szCs w:val="32"/>
        </w:rPr>
        <w:t>特殊病种治疗发生的符合基本医疗保险支付范围的医疗费，其中一</w:t>
      </w:r>
      <w:r>
        <w:rPr>
          <w:rStyle w:val="7"/>
          <w:rFonts w:hint="eastAsia" w:ascii="仿宋" w:hAnsi="仿宋" w:eastAsia="仿宋" w:cs="Times New Roman"/>
          <w:color w:val="auto"/>
          <w:kern w:val="2"/>
          <w:sz w:val="32"/>
          <w:szCs w:val="32"/>
        </w:rPr>
        <w:t>个医保年度内累计个人自付金额在5000元（含）以下的，A类、B类和C类专家分别补助100%、90%、80%；5000元至1万元(含)部分，A类、B类和C类专家分别补助100%、55%、35%；1万元以上部分，A类专家给予100%的补助</w:t>
      </w:r>
      <w:r>
        <w:rPr>
          <w:rStyle w:val="7"/>
          <w:rFonts w:hint="eastAsia" w:ascii="仿宋" w:hAnsi="仿宋" w:eastAsia="仿宋" w:cs="Times New Roman"/>
          <w:color w:val="auto"/>
          <w:kern w:val="2"/>
          <w:sz w:val="32"/>
          <w:szCs w:val="32"/>
          <w:lang w:eastAsia="zh-CN"/>
        </w:rPr>
        <w:t>；</w:t>
      </w:r>
      <w:r>
        <w:rPr>
          <w:rStyle w:val="7"/>
          <w:rFonts w:hint="eastAsia" w:ascii="仿宋" w:hAnsi="仿宋" w:eastAsia="仿宋" w:cs="Times New Roman"/>
          <w:b w:val="0"/>
          <w:bCs w:val="0"/>
          <w:color w:val="auto"/>
          <w:kern w:val="2"/>
          <w:sz w:val="32"/>
          <w:szCs w:val="32"/>
          <w:lang w:eastAsia="zh-CN"/>
        </w:rPr>
        <w:t>鼓励专家所在单位为专家投保市政府指导的普惠性商业补充医疗保险。</w:t>
      </w:r>
      <w:r>
        <w:rPr>
          <w:rStyle w:val="7"/>
          <w:rFonts w:hint="eastAsia" w:ascii="仿宋" w:hAnsi="仿宋" w:eastAsia="仿宋" w:cs="Times New Roman"/>
          <w:b w:val="0"/>
          <w:bCs w:val="0"/>
          <w:color w:val="auto"/>
          <w:kern w:val="2"/>
          <w:sz w:val="32"/>
          <w:szCs w:val="32"/>
        </w:rPr>
        <w:t>对因罹患重大疾病、家庭出现重大变故或丧失劳动能力等原因，造成生活特别困难的专家给予特殊困难补助，帮助解决实际困难。</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textAlignment w:val="auto"/>
        <w:rPr>
          <w:rStyle w:val="7"/>
          <w:rFonts w:ascii="仿宋" w:hAnsi="仿宋" w:eastAsia="仿宋" w:cs="Times New Roman"/>
          <w:color w:val="auto"/>
          <w:kern w:val="2"/>
          <w:sz w:val="32"/>
          <w:szCs w:val="32"/>
        </w:rPr>
      </w:pPr>
      <w:r>
        <w:rPr>
          <w:rStyle w:val="7"/>
          <w:rFonts w:hint="eastAsia" w:ascii="仿宋" w:hAnsi="仿宋" w:eastAsia="仿宋"/>
          <w:b w:val="0"/>
          <w:bCs w:val="0"/>
          <w:color w:val="auto"/>
          <w:sz w:val="32"/>
          <w:szCs w:val="32"/>
        </w:rPr>
        <w:t>符合条件的</w:t>
      </w:r>
      <w:r>
        <w:rPr>
          <w:rStyle w:val="7"/>
          <w:rFonts w:hint="eastAsia" w:ascii="仿宋" w:hAnsi="仿宋" w:eastAsia="仿宋"/>
          <w:color w:val="auto"/>
          <w:sz w:val="32"/>
          <w:szCs w:val="32"/>
        </w:rPr>
        <w:t>在职专家报刊书籍费和专家退休津贴按</w:t>
      </w:r>
      <w:r>
        <w:rPr>
          <w:rStyle w:val="7"/>
          <w:rFonts w:hint="eastAsia" w:ascii="仿宋" w:hAnsi="仿宋" w:eastAsia="仿宋"/>
          <w:color w:val="auto"/>
          <w:sz w:val="32"/>
          <w:szCs w:val="32"/>
          <w:lang w:eastAsia="zh-CN"/>
        </w:rPr>
        <w:t>有关规定</w:t>
      </w:r>
      <w:r>
        <w:rPr>
          <w:rStyle w:val="7"/>
          <w:rFonts w:hint="eastAsia" w:ascii="仿宋" w:hAnsi="仿宋" w:eastAsia="仿宋"/>
          <w:color w:val="auto"/>
          <w:sz w:val="32"/>
          <w:szCs w:val="32"/>
        </w:rPr>
        <w:t>执行。</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2" w:firstLineChars="200"/>
        <w:textAlignment w:val="auto"/>
        <w:rPr>
          <w:rFonts w:hint="eastAsia" w:ascii="仿宋" w:hAnsi="仿宋" w:eastAsia="仿宋" w:cs="仿宋"/>
          <w:b w:val="0"/>
          <w:bCs w:val="0"/>
          <w:color w:val="auto"/>
          <w:kern w:val="0"/>
          <w:sz w:val="32"/>
          <w:szCs w:val="32"/>
          <w:u w:val="none"/>
          <w:shd w:val="clear" w:color="auto" w:fill="FFFFFF"/>
          <w:lang w:bidi="ar"/>
        </w:rPr>
      </w:pPr>
      <w:r>
        <w:rPr>
          <w:rFonts w:hint="eastAsia" w:ascii="仿宋_GB2312" w:eastAsia="仿宋_GB2312" w:cs="仿宋_GB2312"/>
          <w:b/>
          <w:bCs/>
          <w:color w:val="auto"/>
          <w:kern w:val="0"/>
          <w:sz w:val="32"/>
          <w:szCs w:val="32"/>
          <w:shd w:val="clear" w:color="auto" w:fill="FFFFFF"/>
          <w:lang w:bidi="ar"/>
        </w:rPr>
        <w:t xml:space="preserve">第十七条  </w:t>
      </w:r>
      <w:r>
        <w:rPr>
          <w:rFonts w:hint="eastAsia" w:ascii="仿宋" w:hAnsi="仿宋" w:eastAsia="仿宋" w:cs="仿宋"/>
          <w:b w:val="0"/>
          <w:bCs w:val="0"/>
          <w:color w:val="auto"/>
          <w:kern w:val="0"/>
          <w:sz w:val="32"/>
          <w:szCs w:val="32"/>
          <w:shd w:val="clear" w:color="auto" w:fill="FFFFFF"/>
          <w:lang w:bidi="ar"/>
        </w:rPr>
        <w:t>实施外籍专家服务便利化制度。对本办法规定的A、B类外籍专家及其随行家属提供工作、居留许可便利，执行“外国人工作一件事”和“即申即办”制度。为A、B、C类外籍专家办理宁波社保卡</w:t>
      </w:r>
      <w:r>
        <w:rPr>
          <w:rFonts w:hint="eastAsia" w:ascii="仿宋" w:hAnsi="仿宋" w:eastAsia="仿宋" w:cs="仿宋"/>
          <w:b w:val="0"/>
          <w:bCs w:val="0"/>
          <w:color w:val="auto"/>
          <w:kern w:val="0"/>
          <w:sz w:val="32"/>
          <w:szCs w:val="32"/>
          <w:shd w:val="clear" w:color="auto" w:fill="FFFFFF"/>
          <w:lang w:eastAsia="zh-CN" w:bidi="ar"/>
        </w:rPr>
        <w:t>提供便利化服务</w:t>
      </w:r>
      <w:r>
        <w:rPr>
          <w:rFonts w:hint="eastAsia" w:ascii="仿宋" w:hAnsi="仿宋" w:eastAsia="仿宋" w:cs="仿宋"/>
          <w:b w:val="0"/>
          <w:bCs w:val="0"/>
          <w:color w:val="auto"/>
          <w:kern w:val="0"/>
          <w:sz w:val="32"/>
          <w:szCs w:val="32"/>
          <w:shd w:val="clear" w:color="auto" w:fill="FFFFFF"/>
          <w:lang w:bidi="ar"/>
        </w:rPr>
        <w:t>。</w:t>
      </w:r>
      <w:r>
        <w:rPr>
          <w:rFonts w:hint="eastAsia" w:ascii="仿宋" w:hAnsi="仿宋" w:eastAsia="仿宋" w:cs="仿宋"/>
          <w:b w:val="0"/>
          <w:bCs w:val="0"/>
          <w:color w:val="auto"/>
          <w:kern w:val="0"/>
          <w:sz w:val="32"/>
          <w:szCs w:val="32"/>
          <w:u w:val="none"/>
          <w:shd w:val="clear" w:color="auto" w:fill="FFFFFF"/>
          <w:lang w:bidi="ar"/>
        </w:rPr>
        <w:t>符合在华永久居留条件的,可以申请外国人永久居留身份证。</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2" w:firstLineChars="200"/>
        <w:textAlignment w:val="auto"/>
        <w:rPr>
          <w:rFonts w:hint="eastAsia" w:ascii="仿宋" w:hAnsi="仿宋" w:eastAsia="仿宋" w:cs="仿宋"/>
          <w:i w:val="0"/>
          <w:caps w:val="0"/>
          <w:color w:val="auto"/>
          <w:spacing w:val="0"/>
          <w:kern w:val="0"/>
          <w:sz w:val="32"/>
          <w:szCs w:val="32"/>
          <w:shd w:val="clear" w:color="auto" w:fill="FFFFFF"/>
          <w:lang w:val="en-US" w:eastAsia="zh-CN" w:bidi="ar"/>
        </w:rPr>
      </w:pPr>
      <w:r>
        <w:rPr>
          <w:rFonts w:hint="eastAsia" w:ascii="仿宋_GB2312" w:hAnsi="Calibri" w:eastAsia="仿宋_GB2312" w:cs="仿宋_GB2312"/>
          <w:b/>
          <w:bCs/>
          <w:color w:val="auto"/>
          <w:sz w:val="32"/>
          <w:szCs w:val="32"/>
          <w:shd w:val="clear" w:color="auto" w:fill="FFFFFF"/>
          <w:lang w:bidi="ar"/>
        </w:rPr>
        <w:t>第</w:t>
      </w:r>
      <w:r>
        <w:rPr>
          <w:rFonts w:hint="eastAsia" w:ascii="仿宋_GB2312" w:eastAsia="仿宋_GB2312" w:cs="仿宋_GB2312"/>
          <w:b/>
          <w:bCs/>
          <w:color w:val="auto"/>
          <w:sz w:val="32"/>
          <w:szCs w:val="32"/>
          <w:shd w:val="clear" w:color="auto" w:fill="FFFFFF"/>
          <w:lang w:eastAsia="zh-CN" w:bidi="ar"/>
        </w:rPr>
        <w:t>十八</w:t>
      </w:r>
      <w:r>
        <w:rPr>
          <w:rFonts w:hint="eastAsia" w:ascii="仿宋_GB2312" w:hAnsi="Calibri" w:eastAsia="仿宋_GB2312" w:cs="仿宋_GB2312"/>
          <w:b/>
          <w:bCs/>
          <w:color w:val="auto"/>
          <w:sz w:val="32"/>
          <w:szCs w:val="32"/>
          <w:shd w:val="clear" w:color="auto" w:fill="FFFFFF"/>
          <w:lang w:bidi="ar"/>
        </w:rPr>
        <w:t xml:space="preserve">条  </w:t>
      </w:r>
      <w:r>
        <w:rPr>
          <w:rFonts w:hint="eastAsia" w:ascii="仿宋" w:hAnsi="仿宋" w:eastAsia="仿宋" w:cs="仿宋"/>
          <w:color w:val="auto"/>
          <w:sz w:val="32"/>
          <w:szCs w:val="32"/>
          <w:shd w:val="clear" w:color="auto" w:fill="FFFFFF"/>
          <w:lang w:eastAsia="zh-CN"/>
        </w:rPr>
        <w:t>提供税</w:t>
      </w:r>
      <w:r>
        <w:rPr>
          <w:rFonts w:hint="eastAsia" w:ascii="仿宋" w:hAnsi="仿宋" w:eastAsia="仿宋" w:cs="仿宋"/>
          <w:color w:val="auto"/>
          <w:sz w:val="32"/>
          <w:szCs w:val="32"/>
          <w:shd w:val="clear" w:color="auto" w:fill="FFFFFF"/>
        </w:rPr>
        <w:t>务</w:t>
      </w:r>
      <w:r>
        <w:rPr>
          <w:rFonts w:hint="eastAsia" w:ascii="仿宋" w:hAnsi="仿宋" w:eastAsia="仿宋" w:cs="仿宋"/>
          <w:color w:val="auto"/>
          <w:sz w:val="32"/>
          <w:szCs w:val="32"/>
          <w:shd w:val="clear" w:color="auto" w:fill="FFFFFF"/>
          <w:lang w:eastAsia="zh-CN"/>
        </w:rPr>
        <w:t>金融保险</w:t>
      </w:r>
      <w:r>
        <w:rPr>
          <w:rFonts w:hint="eastAsia" w:ascii="仿宋" w:hAnsi="仿宋" w:eastAsia="仿宋" w:cs="仿宋"/>
          <w:color w:val="auto"/>
          <w:sz w:val="32"/>
          <w:szCs w:val="32"/>
          <w:shd w:val="clear" w:color="auto" w:fill="FFFFFF"/>
        </w:rPr>
        <w:t>服务。A类、B类专家在办理有关涉税事项时，税务部门可提供预约、“一对一”个性化咨询服务</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i w:val="0"/>
          <w:caps w:val="0"/>
          <w:color w:val="auto"/>
          <w:spacing w:val="0"/>
          <w:kern w:val="0"/>
          <w:sz w:val="32"/>
          <w:szCs w:val="32"/>
          <w:shd w:val="clear" w:color="auto" w:fill="FFFFFF"/>
          <w:lang w:val="en-US" w:eastAsia="zh-CN" w:bidi="ar"/>
        </w:rPr>
        <w:t>专家担任企业法人（注册地在宁波）或为实际控制人可享受银行信贷服务、直接融资支持、创新人才保险等多项支持政策。</w:t>
      </w:r>
    </w:p>
    <w:p>
      <w:pPr>
        <w:keepNext w:val="0"/>
        <w:keepLines w:val="0"/>
        <w:pageBreakBefore w:val="0"/>
        <w:kinsoku/>
        <w:wordWrap/>
        <w:overflowPunct/>
        <w:topLinePunct w:val="0"/>
        <w:autoSpaceDE/>
        <w:autoSpaceDN/>
        <w:bidi w:val="0"/>
        <w:adjustRightInd/>
        <w:spacing w:line="560" w:lineRule="exact"/>
        <w:ind w:firstLine="642" w:firstLineChars="200"/>
        <w:textAlignment w:val="auto"/>
        <w:rPr>
          <w:rStyle w:val="7"/>
          <w:rFonts w:hint="eastAsia" w:ascii="仿宋" w:hAnsi="仿宋" w:eastAsia="仿宋"/>
          <w:color w:val="auto"/>
          <w:sz w:val="32"/>
          <w:szCs w:val="32"/>
          <w:lang w:eastAsia="zh-CN"/>
        </w:rPr>
      </w:pPr>
      <w:r>
        <w:rPr>
          <w:rFonts w:hint="eastAsia" w:ascii="仿宋" w:hAnsi="仿宋" w:eastAsia="仿宋"/>
          <w:b/>
          <w:color w:val="auto"/>
          <w:kern w:val="0"/>
          <w:sz w:val="32"/>
          <w:szCs w:val="32"/>
        </w:rPr>
        <w:t>第</w:t>
      </w:r>
      <w:r>
        <w:rPr>
          <w:rFonts w:hint="eastAsia" w:ascii="仿宋_GB2312" w:eastAsia="仿宋_GB2312" w:cs="仿宋_GB2312"/>
          <w:b/>
          <w:bCs/>
          <w:color w:val="auto"/>
          <w:kern w:val="0"/>
          <w:sz w:val="32"/>
          <w:szCs w:val="32"/>
          <w:shd w:val="clear" w:color="auto" w:fill="FFFFFF"/>
          <w:lang w:eastAsia="zh-CN" w:bidi="ar"/>
        </w:rPr>
        <w:t>十九</w:t>
      </w:r>
      <w:r>
        <w:rPr>
          <w:rFonts w:hint="eastAsia" w:ascii="仿宋" w:hAnsi="仿宋" w:eastAsia="仿宋"/>
          <w:b/>
          <w:color w:val="auto"/>
          <w:kern w:val="0"/>
          <w:sz w:val="32"/>
          <w:szCs w:val="32"/>
        </w:rPr>
        <w:t>条</w:t>
      </w:r>
      <w:r>
        <w:rPr>
          <w:rFonts w:hint="eastAsia" w:ascii="仿宋" w:hAnsi="仿宋" w:eastAsia="仿宋"/>
          <w:color w:val="auto"/>
          <w:kern w:val="0"/>
          <w:sz w:val="32"/>
          <w:szCs w:val="32"/>
        </w:rPr>
        <w:t xml:space="preserve">  </w:t>
      </w:r>
      <w:r>
        <w:rPr>
          <w:rStyle w:val="7"/>
          <w:rFonts w:hint="eastAsia" w:ascii="仿宋" w:hAnsi="仿宋" w:eastAsia="仿宋"/>
          <w:color w:val="auto"/>
          <w:sz w:val="32"/>
          <w:szCs w:val="32"/>
          <w:lang w:eastAsia="zh-CN"/>
        </w:rPr>
        <w:t>加强专家养老保险待遇保障。支持符合条件的专家申请加入宁波人才院，入院人才纳入人才院专项事业编制管理，按规定享受事业单位养老保险待遇。</w:t>
      </w:r>
    </w:p>
    <w:p>
      <w:pPr>
        <w:pStyle w:val="8"/>
        <w:keepNext w:val="0"/>
        <w:keepLines w:val="0"/>
        <w:pageBreakBefore w:val="0"/>
        <w:kinsoku/>
        <w:wordWrap/>
        <w:overflowPunct/>
        <w:topLinePunct w:val="0"/>
        <w:autoSpaceDE/>
        <w:autoSpaceDN/>
        <w:bidi w:val="0"/>
        <w:adjustRightInd/>
        <w:spacing w:after="0" w:line="560" w:lineRule="exact"/>
        <w:ind w:firstLine="642"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_GB2312" w:eastAsia="仿宋_GB2312" w:cs="仿宋_GB2312"/>
          <w:b/>
          <w:bCs/>
          <w:color w:val="auto"/>
          <w:kern w:val="0"/>
          <w:sz w:val="32"/>
          <w:szCs w:val="32"/>
          <w:shd w:val="clear" w:color="auto" w:fill="FFFFFF"/>
          <w:lang w:bidi="ar"/>
        </w:rPr>
        <w:t>第二十条</w:t>
      </w:r>
      <w:r>
        <w:rPr>
          <w:rFonts w:hint="eastAsia" w:ascii="仿宋_GB2312" w:eastAsia="仿宋_GB2312" w:cs="仿宋_GB2312"/>
          <w:color w:val="auto"/>
          <w:kern w:val="0"/>
          <w:sz w:val="32"/>
          <w:szCs w:val="32"/>
          <w:shd w:val="clear" w:color="auto" w:fill="FFFFFF"/>
          <w:lang w:bidi="ar"/>
        </w:rPr>
        <w:t xml:space="preserve">  </w:t>
      </w:r>
      <w:r>
        <w:rPr>
          <w:rFonts w:hint="eastAsia" w:ascii="仿宋" w:hAnsi="仿宋" w:eastAsia="仿宋" w:cs="仿宋"/>
          <w:color w:val="auto"/>
          <w:kern w:val="0"/>
          <w:sz w:val="32"/>
          <w:szCs w:val="32"/>
          <w:shd w:val="clear" w:color="auto" w:fill="FFFFFF"/>
          <w:lang w:val="en-US" w:eastAsia="zh-CN" w:bidi="ar-SA"/>
        </w:rPr>
        <w:t>加强专家服务城市一体化。强化专家服务宁波“都市圈”一体化建设，不断扩展甬台、甬舟专家服务场景，促进宁波“都市圈”专家资源共建共享、专家活动共办共通。推进杭甬、甬丽、甬绍等专家服务互惠互通。</w:t>
      </w:r>
    </w:p>
    <w:p>
      <w:pPr>
        <w:pStyle w:val="9"/>
        <w:keepNext w:val="0"/>
        <w:keepLines w:val="0"/>
        <w:pageBreakBefore w:val="0"/>
        <w:kinsoku/>
        <w:wordWrap/>
        <w:overflowPunct/>
        <w:topLinePunct w:val="0"/>
        <w:autoSpaceDE/>
        <w:autoSpaceDN/>
        <w:bidi w:val="0"/>
        <w:adjustRightInd/>
        <w:spacing w:after="0" w:line="560" w:lineRule="exact"/>
        <w:ind w:firstLine="642"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_GB2312" w:eastAsia="仿宋_GB2312" w:cs="仿宋_GB2312"/>
          <w:b/>
          <w:bCs/>
          <w:color w:val="auto"/>
          <w:kern w:val="0"/>
          <w:sz w:val="32"/>
          <w:szCs w:val="32"/>
          <w:shd w:val="clear" w:color="auto" w:fill="FFFFFF"/>
          <w:lang w:bidi="ar"/>
        </w:rPr>
        <w:t>第二十</w:t>
      </w:r>
      <w:r>
        <w:rPr>
          <w:rFonts w:hint="eastAsia" w:ascii="仿宋_GB2312" w:eastAsia="仿宋_GB2312" w:cs="仿宋_GB2312"/>
          <w:b/>
          <w:bCs/>
          <w:color w:val="auto"/>
          <w:kern w:val="0"/>
          <w:sz w:val="32"/>
          <w:szCs w:val="32"/>
          <w:shd w:val="clear" w:color="auto" w:fill="FFFFFF"/>
          <w:lang w:eastAsia="zh-CN" w:bidi="ar"/>
        </w:rPr>
        <w:t>一</w:t>
      </w:r>
      <w:r>
        <w:rPr>
          <w:rFonts w:hint="eastAsia" w:ascii="仿宋_GB2312" w:eastAsia="仿宋_GB2312" w:cs="仿宋_GB2312"/>
          <w:b/>
          <w:bCs/>
          <w:color w:val="auto"/>
          <w:kern w:val="0"/>
          <w:sz w:val="32"/>
          <w:szCs w:val="32"/>
          <w:shd w:val="clear" w:color="auto" w:fill="FFFFFF"/>
          <w:lang w:bidi="ar"/>
        </w:rPr>
        <w:t>条</w:t>
      </w:r>
      <w:r>
        <w:rPr>
          <w:rFonts w:hint="eastAsia" w:ascii="仿宋_GB2312" w:eastAsia="仿宋_GB2312" w:cs="仿宋_GB2312"/>
          <w:color w:val="auto"/>
          <w:kern w:val="0"/>
          <w:sz w:val="32"/>
          <w:szCs w:val="32"/>
          <w:shd w:val="clear" w:color="auto" w:fill="FFFFFF"/>
          <w:lang w:bidi="ar"/>
        </w:rPr>
        <w:t xml:space="preserve">  </w:t>
      </w:r>
      <w:r>
        <w:rPr>
          <w:rFonts w:hint="eastAsia" w:ascii="仿宋" w:hAnsi="仿宋" w:eastAsia="仿宋" w:cs="仿宋"/>
          <w:color w:val="auto"/>
          <w:kern w:val="0"/>
          <w:sz w:val="32"/>
          <w:szCs w:val="32"/>
          <w:shd w:val="clear" w:color="auto" w:fill="FFFFFF"/>
          <w:lang w:val="en-US" w:eastAsia="zh-CN" w:bidi="ar-SA"/>
        </w:rPr>
        <w:t>拓展专家社会化服务。建立专家社会化服务金牌合伙人招募机制，集聚全市优质的房产租售、文化旅游、商超购物、餐饮娱乐等各类社会资源，为专家提供优惠服务、贵宾服务。</w:t>
      </w:r>
    </w:p>
    <w:p>
      <w:pPr>
        <w:keepNext w:val="0"/>
        <w:keepLines w:val="0"/>
        <w:pageBreakBefore w:val="0"/>
        <w:kinsoku/>
        <w:wordWrap/>
        <w:overflowPunct/>
        <w:topLinePunct w:val="0"/>
        <w:autoSpaceDE/>
        <w:autoSpaceDN/>
        <w:bidi w:val="0"/>
        <w:adjustRightInd/>
        <w:spacing w:line="560" w:lineRule="exact"/>
        <w:ind w:firstLine="642"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_GB2312" w:eastAsia="仿宋_GB2312" w:cs="仿宋_GB2312"/>
          <w:b/>
          <w:bCs/>
          <w:color w:val="auto"/>
          <w:kern w:val="0"/>
          <w:sz w:val="32"/>
          <w:szCs w:val="32"/>
          <w:shd w:val="clear" w:color="auto" w:fill="FFFFFF"/>
          <w:lang w:bidi="ar"/>
        </w:rPr>
        <w:t>第二十</w:t>
      </w:r>
      <w:r>
        <w:rPr>
          <w:rFonts w:hint="eastAsia" w:ascii="仿宋_GB2312" w:eastAsia="仿宋_GB2312" w:cs="仿宋_GB2312"/>
          <w:b/>
          <w:bCs/>
          <w:color w:val="auto"/>
          <w:kern w:val="0"/>
          <w:sz w:val="32"/>
          <w:szCs w:val="32"/>
          <w:shd w:val="clear" w:color="auto" w:fill="FFFFFF"/>
          <w:lang w:eastAsia="zh-CN" w:bidi="ar"/>
        </w:rPr>
        <w:t>二</w:t>
      </w:r>
      <w:r>
        <w:rPr>
          <w:rFonts w:hint="eastAsia" w:ascii="仿宋_GB2312" w:eastAsia="仿宋_GB2312" w:cs="仿宋_GB2312"/>
          <w:b/>
          <w:bCs/>
          <w:color w:val="auto"/>
          <w:kern w:val="0"/>
          <w:sz w:val="32"/>
          <w:szCs w:val="32"/>
          <w:shd w:val="clear" w:color="auto" w:fill="FFFFFF"/>
          <w:lang w:bidi="ar"/>
        </w:rPr>
        <w:t xml:space="preserve">条 </w:t>
      </w:r>
      <w:r>
        <w:rPr>
          <w:rStyle w:val="7"/>
          <w:rFonts w:hint="eastAsia" w:ascii="仿宋" w:hAnsi="仿宋" w:eastAsia="仿宋"/>
          <w:color w:val="auto"/>
          <w:sz w:val="32"/>
          <w:szCs w:val="32"/>
        </w:rPr>
        <w:t xml:space="preserve"> </w:t>
      </w:r>
      <w:r>
        <w:rPr>
          <w:rFonts w:hint="eastAsia" w:ascii="仿宋" w:hAnsi="仿宋" w:eastAsia="仿宋" w:cs="仿宋"/>
          <w:color w:val="auto"/>
          <w:kern w:val="0"/>
          <w:sz w:val="32"/>
          <w:szCs w:val="32"/>
          <w:shd w:val="clear" w:color="auto" w:fill="FFFFFF"/>
          <w:lang w:val="en-US" w:eastAsia="zh-CN" w:bidi="ar-SA"/>
        </w:rPr>
        <w:t>在人力社保部门建立数字化专家服务平台，</w:t>
      </w:r>
      <w:r>
        <w:rPr>
          <w:rFonts w:hint="eastAsia" w:ascii="仿宋" w:hAnsi="仿宋" w:eastAsia="仿宋" w:cs="仿宋"/>
          <w:b w:val="0"/>
          <w:bCs w:val="0"/>
          <w:color w:val="auto"/>
          <w:kern w:val="0"/>
          <w:sz w:val="32"/>
          <w:szCs w:val="32"/>
          <w:shd w:val="clear" w:color="auto" w:fill="FFFFFF"/>
          <w:lang w:val="en-US" w:eastAsia="zh-CN" w:bidi="ar-SA"/>
        </w:rPr>
        <w:t>依托“宁波人才码”、社保卡“一卡通”等提供便</w:t>
      </w:r>
      <w:r>
        <w:rPr>
          <w:rFonts w:hint="eastAsia" w:ascii="仿宋" w:hAnsi="仿宋" w:eastAsia="仿宋" w:cs="仿宋"/>
          <w:color w:val="auto"/>
          <w:kern w:val="0"/>
          <w:sz w:val="32"/>
          <w:szCs w:val="32"/>
          <w:shd w:val="clear" w:color="auto" w:fill="FFFFFF"/>
          <w:lang w:val="en-US" w:eastAsia="zh-CN" w:bidi="ar-SA"/>
        </w:rPr>
        <w:t>利化服务。设立服务专窗、服务专员、热线电话，受理服务、接受咨询并及时协调解决专家遇到的困难。</w:t>
      </w:r>
    </w:p>
    <w:p>
      <w:pPr>
        <w:keepNext w:val="0"/>
        <w:keepLines w:val="0"/>
        <w:pageBreakBefore w:val="0"/>
        <w:kinsoku/>
        <w:wordWrap/>
        <w:overflowPunct/>
        <w:topLinePunct w:val="0"/>
        <w:autoSpaceDE/>
        <w:autoSpaceDN/>
        <w:bidi w:val="0"/>
        <w:adjustRightInd/>
        <w:spacing w:line="560" w:lineRule="exact"/>
        <w:ind w:firstLine="642" w:firstLineChars="200"/>
        <w:jc w:val="center"/>
        <w:textAlignment w:val="auto"/>
        <w:rPr>
          <w:rFonts w:ascii="仿宋" w:hAnsi="仿宋" w:eastAsia="仿宋"/>
          <w:b/>
          <w:color w:val="auto"/>
          <w:kern w:val="0"/>
          <w:sz w:val="32"/>
          <w:szCs w:val="32"/>
        </w:rPr>
      </w:pPr>
    </w:p>
    <w:p>
      <w:pPr>
        <w:keepNext w:val="0"/>
        <w:keepLines w:val="0"/>
        <w:pageBreakBefore w:val="0"/>
        <w:kinsoku/>
        <w:wordWrap/>
        <w:overflowPunct/>
        <w:topLinePunct w:val="0"/>
        <w:autoSpaceDE/>
        <w:autoSpaceDN/>
        <w:bidi w:val="0"/>
        <w:adjustRightInd/>
        <w:spacing w:line="560" w:lineRule="exact"/>
        <w:jc w:val="center"/>
        <w:textAlignment w:val="auto"/>
        <w:rPr>
          <w:rStyle w:val="7"/>
          <w:rFonts w:hint="eastAsia" w:ascii="黑体" w:hAnsi="黑体" w:eastAsia="黑体" w:cs="黑体"/>
          <w:bCs/>
          <w:color w:val="auto"/>
          <w:sz w:val="32"/>
          <w:szCs w:val="32"/>
        </w:rPr>
      </w:pPr>
      <w:r>
        <w:rPr>
          <w:rStyle w:val="7"/>
          <w:rFonts w:hint="eastAsia" w:ascii="黑体" w:hAnsi="黑体" w:eastAsia="黑体" w:cs="黑体"/>
          <w:bCs/>
          <w:color w:val="auto"/>
          <w:sz w:val="32"/>
          <w:szCs w:val="32"/>
        </w:rPr>
        <w:t>第四章  发挥专家作用</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olor w:val="auto"/>
          <w:kern w:val="0"/>
          <w:sz w:val="32"/>
          <w:szCs w:val="32"/>
        </w:rPr>
      </w:pPr>
    </w:p>
    <w:p>
      <w:pPr>
        <w:keepNext w:val="0"/>
        <w:keepLines w:val="0"/>
        <w:pageBreakBefore w:val="0"/>
        <w:kinsoku/>
        <w:wordWrap/>
        <w:overflowPunct/>
        <w:topLinePunct w:val="0"/>
        <w:autoSpaceDE/>
        <w:autoSpaceDN/>
        <w:bidi w:val="0"/>
        <w:adjustRightInd/>
        <w:spacing w:line="560" w:lineRule="exact"/>
        <w:ind w:firstLine="642" w:firstLineChars="200"/>
        <w:textAlignment w:val="auto"/>
        <w:rPr>
          <w:rStyle w:val="7"/>
          <w:rFonts w:hint="eastAsia" w:ascii="仿宋" w:hAnsi="仿宋" w:eastAsia="仿宋"/>
          <w:color w:val="auto"/>
          <w:sz w:val="32"/>
          <w:szCs w:val="32"/>
        </w:rPr>
      </w:pPr>
      <w:r>
        <w:rPr>
          <w:rFonts w:hint="eastAsia" w:ascii="仿宋" w:hAnsi="仿宋" w:eastAsia="仿宋"/>
          <w:b/>
          <w:color w:val="auto"/>
          <w:kern w:val="0"/>
          <w:sz w:val="32"/>
          <w:szCs w:val="32"/>
        </w:rPr>
        <w:t>第二十</w:t>
      </w:r>
      <w:r>
        <w:rPr>
          <w:rFonts w:hint="eastAsia" w:ascii="仿宋" w:hAnsi="仿宋" w:eastAsia="仿宋"/>
          <w:b/>
          <w:color w:val="auto"/>
          <w:kern w:val="0"/>
          <w:sz w:val="32"/>
          <w:szCs w:val="32"/>
          <w:lang w:eastAsia="zh-CN"/>
        </w:rPr>
        <w:t>三</w:t>
      </w:r>
      <w:r>
        <w:rPr>
          <w:rFonts w:hint="eastAsia" w:ascii="仿宋" w:hAnsi="仿宋" w:eastAsia="仿宋"/>
          <w:b/>
          <w:color w:val="auto"/>
          <w:kern w:val="0"/>
          <w:sz w:val="32"/>
          <w:szCs w:val="32"/>
        </w:rPr>
        <w:t>条</w:t>
      </w:r>
      <w:r>
        <w:rPr>
          <w:rFonts w:hint="eastAsia" w:ascii="仿宋" w:hAnsi="仿宋" w:eastAsia="仿宋"/>
          <w:color w:val="auto"/>
          <w:kern w:val="0"/>
          <w:sz w:val="32"/>
          <w:szCs w:val="32"/>
        </w:rPr>
        <w:t xml:space="preserve">  </w:t>
      </w:r>
      <w:r>
        <w:rPr>
          <w:rStyle w:val="7"/>
          <w:rFonts w:hint="eastAsia" w:ascii="仿宋" w:hAnsi="仿宋" w:eastAsia="仿宋"/>
          <w:color w:val="auto"/>
          <w:sz w:val="32"/>
          <w:szCs w:val="32"/>
        </w:rPr>
        <w:t>激励专家干事创业。鼓励事业单位以我市急需紧缺的A类、B类专家为重点，单独制定收入分配倾斜政策，可实施年薪制、协议工资制和项目工资制等，具体分配办法由单位制定，经主管部门审批，报人力社保、财政部门备案后实施，不纳入绩效工资总量。国家、省、市对完成科技成果或为转化科技成果作出重要贡献专家的奖励，不纳入绩效工资总量。</w:t>
      </w:r>
    </w:p>
    <w:p>
      <w:pPr>
        <w:keepNext w:val="0"/>
        <w:keepLines w:val="0"/>
        <w:pageBreakBefore w:val="0"/>
        <w:kinsoku/>
        <w:wordWrap/>
        <w:overflowPunct/>
        <w:topLinePunct w:val="0"/>
        <w:autoSpaceDE/>
        <w:autoSpaceDN/>
        <w:bidi w:val="0"/>
        <w:adjustRightInd/>
        <w:spacing w:line="560" w:lineRule="exact"/>
        <w:ind w:firstLine="642" w:firstLineChars="200"/>
        <w:textAlignment w:val="auto"/>
        <w:rPr>
          <w:rStyle w:val="7"/>
          <w:rFonts w:ascii="仿宋" w:hAnsi="仿宋" w:eastAsia="仿宋"/>
          <w:color w:val="auto"/>
          <w:sz w:val="32"/>
          <w:szCs w:val="32"/>
        </w:rPr>
      </w:pPr>
      <w:r>
        <w:rPr>
          <w:rStyle w:val="7"/>
          <w:rFonts w:hint="eastAsia" w:ascii="仿宋" w:hAnsi="仿宋" w:eastAsia="仿宋"/>
          <w:b/>
          <w:color w:val="auto"/>
          <w:sz w:val="32"/>
          <w:szCs w:val="32"/>
        </w:rPr>
        <w:t>第二十</w:t>
      </w:r>
      <w:r>
        <w:rPr>
          <w:rStyle w:val="7"/>
          <w:rFonts w:hint="eastAsia" w:ascii="仿宋" w:hAnsi="仿宋" w:eastAsia="仿宋"/>
          <w:b/>
          <w:color w:val="auto"/>
          <w:sz w:val="32"/>
          <w:szCs w:val="32"/>
          <w:lang w:eastAsia="zh-CN"/>
        </w:rPr>
        <w:t>四</w:t>
      </w:r>
      <w:r>
        <w:rPr>
          <w:rStyle w:val="7"/>
          <w:rFonts w:hint="eastAsia" w:ascii="仿宋" w:hAnsi="仿宋" w:eastAsia="仿宋"/>
          <w:b/>
          <w:color w:val="auto"/>
          <w:sz w:val="32"/>
          <w:szCs w:val="32"/>
        </w:rPr>
        <w:t xml:space="preserve">条  </w:t>
      </w:r>
      <w:r>
        <w:rPr>
          <w:rStyle w:val="7"/>
          <w:rFonts w:hint="eastAsia" w:ascii="仿宋" w:hAnsi="仿宋" w:eastAsia="仿宋"/>
          <w:color w:val="auto"/>
          <w:sz w:val="32"/>
          <w:szCs w:val="32"/>
        </w:rPr>
        <w:t>设立A类专家工作助手。专家所在单位根据专家工作需要，可为A类专家配备1～2名工作助手。工作助手一般2年一个周期，工作期间可享受助手津贴，所需费用由专家所在单位承担。</w:t>
      </w:r>
    </w:p>
    <w:p>
      <w:pPr>
        <w:keepNext w:val="0"/>
        <w:keepLines w:val="0"/>
        <w:pageBreakBefore w:val="0"/>
        <w:kinsoku/>
        <w:wordWrap/>
        <w:overflowPunct/>
        <w:topLinePunct w:val="0"/>
        <w:autoSpaceDE/>
        <w:autoSpaceDN/>
        <w:bidi w:val="0"/>
        <w:adjustRightInd/>
        <w:snapToGrid w:val="0"/>
        <w:spacing w:line="560" w:lineRule="exact"/>
        <w:ind w:firstLine="642" w:firstLineChars="200"/>
        <w:textAlignment w:val="auto"/>
        <w:rPr>
          <w:rFonts w:hint="eastAsia" w:ascii="仿宋" w:hAnsi="仿宋" w:eastAsia="仿宋"/>
          <w:color w:val="auto"/>
          <w:kern w:val="0"/>
          <w:sz w:val="32"/>
          <w:szCs w:val="32"/>
        </w:rPr>
      </w:pPr>
      <w:r>
        <w:rPr>
          <w:rFonts w:hint="eastAsia" w:ascii="仿宋" w:hAnsi="仿宋" w:eastAsia="仿宋"/>
          <w:b/>
          <w:color w:val="auto"/>
          <w:kern w:val="0"/>
          <w:sz w:val="32"/>
          <w:szCs w:val="32"/>
        </w:rPr>
        <w:t>第</w:t>
      </w:r>
      <w:r>
        <w:rPr>
          <w:rStyle w:val="7"/>
          <w:rFonts w:hint="eastAsia" w:ascii="仿宋" w:hAnsi="仿宋" w:eastAsia="仿宋"/>
          <w:b/>
          <w:color w:val="auto"/>
          <w:sz w:val="32"/>
          <w:szCs w:val="32"/>
        </w:rPr>
        <w:t>二十</w:t>
      </w:r>
      <w:r>
        <w:rPr>
          <w:rStyle w:val="7"/>
          <w:rFonts w:hint="eastAsia" w:ascii="仿宋" w:hAnsi="仿宋" w:eastAsia="仿宋"/>
          <w:b/>
          <w:color w:val="auto"/>
          <w:sz w:val="32"/>
          <w:szCs w:val="32"/>
          <w:lang w:eastAsia="zh-CN"/>
        </w:rPr>
        <w:t>五</w:t>
      </w:r>
      <w:r>
        <w:rPr>
          <w:rFonts w:hint="eastAsia" w:ascii="仿宋" w:hAnsi="仿宋" w:eastAsia="仿宋"/>
          <w:b/>
          <w:color w:val="auto"/>
          <w:kern w:val="0"/>
          <w:sz w:val="32"/>
          <w:szCs w:val="32"/>
        </w:rPr>
        <w:t>条</w:t>
      </w:r>
      <w:r>
        <w:rPr>
          <w:rFonts w:hint="eastAsia" w:ascii="仿宋" w:hAnsi="仿宋" w:eastAsia="仿宋"/>
          <w:color w:val="auto"/>
          <w:kern w:val="0"/>
          <w:sz w:val="32"/>
          <w:szCs w:val="32"/>
        </w:rPr>
        <w:t xml:space="preserve">  支持专家创业创新。</w:t>
      </w:r>
      <w:r>
        <w:rPr>
          <w:rFonts w:hint="eastAsia" w:ascii="仿宋" w:hAnsi="仿宋" w:eastAsia="仿宋"/>
          <w:color w:val="auto"/>
          <w:kern w:val="0"/>
          <w:sz w:val="32"/>
          <w:szCs w:val="32"/>
          <w:lang w:eastAsia="zh-CN"/>
        </w:rPr>
        <w:t>推广</w:t>
      </w:r>
      <w:r>
        <w:rPr>
          <w:rFonts w:hint="eastAsia" w:ascii="仿宋" w:hAnsi="仿宋" w:eastAsia="仿宋"/>
          <w:color w:val="auto"/>
          <w:kern w:val="0"/>
          <w:sz w:val="32"/>
          <w:szCs w:val="32"/>
        </w:rPr>
        <w:t>产业教授</w:t>
      </w:r>
      <w:r>
        <w:rPr>
          <w:rFonts w:hint="eastAsia" w:ascii="仿宋" w:hAnsi="仿宋" w:eastAsia="仿宋"/>
          <w:color w:val="auto"/>
          <w:kern w:val="0"/>
          <w:sz w:val="32"/>
          <w:szCs w:val="32"/>
          <w:lang w:eastAsia="zh-CN"/>
        </w:rPr>
        <w:t>制度，</w:t>
      </w:r>
      <w:r>
        <w:rPr>
          <w:rFonts w:hint="eastAsia" w:ascii="仿宋" w:hAnsi="仿宋" w:eastAsia="仿宋"/>
          <w:color w:val="auto"/>
          <w:kern w:val="0"/>
          <w:sz w:val="32"/>
          <w:szCs w:val="32"/>
        </w:rPr>
        <w:t>鼓励专家与企业</w:t>
      </w:r>
      <w:r>
        <w:rPr>
          <w:rFonts w:hint="eastAsia" w:ascii="仿宋" w:hAnsi="仿宋" w:eastAsia="仿宋"/>
          <w:color w:val="auto"/>
          <w:kern w:val="0"/>
          <w:sz w:val="32"/>
          <w:szCs w:val="32"/>
          <w:lang w:eastAsia="zh-CN"/>
        </w:rPr>
        <w:t>、高校</w:t>
      </w:r>
      <w:r>
        <w:rPr>
          <w:rFonts w:hint="eastAsia" w:ascii="仿宋" w:hAnsi="仿宋" w:eastAsia="仿宋"/>
          <w:color w:val="auto"/>
          <w:kern w:val="0"/>
          <w:sz w:val="32"/>
          <w:szCs w:val="32"/>
        </w:rPr>
        <w:t>开展学术技术交流和对接合作。企业</w:t>
      </w:r>
      <w:r>
        <w:rPr>
          <w:rStyle w:val="7"/>
          <w:rFonts w:hint="eastAsia" w:ascii="仿宋" w:hAnsi="仿宋" w:eastAsia="仿宋"/>
          <w:color w:val="auto"/>
          <w:sz w:val="32"/>
          <w:szCs w:val="32"/>
        </w:rPr>
        <w:t>可通过</w:t>
      </w:r>
      <w:r>
        <w:rPr>
          <w:rStyle w:val="7"/>
          <w:rFonts w:hint="eastAsia" w:ascii="仿宋" w:hAnsi="仿宋" w:eastAsia="仿宋"/>
          <w:color w:val="auto"/>
          <w:sz w:val="32"/>
          <w:szCs w:val="32"/>
          <w:lang w:eastAsia="zh-CN"/>
        </w:rPr>
        <w:t>院士工作站、</w:t>
      </w:r>
      <w:r>
        <w:rPr>
          <w:rStyle w:val="7"/>
          <w:rFonts w:hint="eastAsia" w:ascii="仿宋" w:hAnsi="仿宋" w:eastAsia="仿宋"/>
          <w:color w:val="auto"/>
          <w:sz w:val="32"/>
          <w:szCs w:val="32"/>
        </w:rPr>
        <w:t>企业专家工作站、博士后科研工作站等创业创新载体聘请高校、科研院所专家</w:t>
      </w:r>
      <w:r>
        <w:rPr>
          <w:rFonts w:hint="eastAsia" w:ascii="仿宋" w:hAnsi="仿宋" w:eastAsia="仿宋"/>
          <w:color w:val="auto"/>
          <w:kern w:val="0"/>
          <w:sz w:val="32"/>
          <w:szCs w:val="32"/>
        </w:rPr>
        <w:t>到企业开展科技创新、技术攻关、成果转化、管理咨询和人才培养。高校、科研院所可聘请企业专家担任客座教授、兼职导师，开展讲座授课、指导学生和合作研究。</w:t>
      </w:r>
    </w:p>
    <w:p>
      <w:pPr>
        <w:pStyle w:val="8"/>
        <w:keepNext w:val="0"/>
        <w:keepLines w:val="0"/>
        <w:pageBreakBefore w:val="0"/>
        <w:kinsoku/>
        <w:wordWrap/>
        <w:overflowPunct/>
        <w:topLinePunct w:val="0"/>
        <w:autoSpaceDE/>
        <w:autoSpaceDN/>
        <w:bidi w:val="0"/>
        <w:adjustRightInd/>
        <w:spacing w:after="0" w:line="560" w:lineRule="exact"/>
        <w:ind w:firstLine="642" w:firstLineChars="200"/>
        <w:textAlignment w:val="auto"/>
        <w:rPr>
          <w:rFonts w:hint="eastAsia" w:ascii="仿宋" w:hAnsi="仿宋" w:eastAsia="仿宋" w:cs="仿宋"/>
          <w:color w:val="auto"/>
          <w:kern w:val="0"/>
          <w:sz w:val="32"/>
          <w:szCs w:val="32"/>
        </w:rPr>
      </w:pPr>
      <w:r>
        <w:rPr>
          <w:rFonts w:hint="eastAsia" w:ascii="仿宋" w:hAnsi="仿宋" w:eastAsia="仿宋"/>
          <w:b/>
          <w:color w:val="auto"/>
          <w:kern w:val="0"/>
          <w:sz w:val="32"/>
          <w:szCs w:val="32"/>
        </w:rPr>
        <w:t>第</w:t>
      </w:r>
      <w:r>
        <w:rPr>
          <w:rStyle w:val="7"/>
          <w:rFonts w:hint="eastAsia" w:ascii="仿宋" w:hAnsi="仿宋" w:eastAsia="仿宋"/>
          <w:b/>
          <w:color w:val="auto"/>
          <w:sz w:val="32"/>
          <w:szCs w:val="32"/>
        </w:rPr>
        <w:t>二十</w:t>
      </w:r>
      <w:r>
        <w:rPr>
          <w:rStyle w:val="7"/>
          <w:rFonts w:hint="eastAsia" w:ascii="仿宋" w:hAnsi="仿宋" w:eastAsia="仿宋"/>
          <w:b/>
          <w:color w:val="auto"/>
          <w:sz w:val="32"/>
          <w:szCs w:val="32"/>
          <w:lang w:eastAsia="zh-CN"/>
        </w:rPr>
        <w:t>六</w:t>
      </w:r>
      <w:r>
        <w:rPr>
          <w:rFonts w:hint="eastAsia" w:ascii="仿宋" w:hAnsi="仿宋" w:eastAsia="仿宋"/>
          <w:b/>
          <w:color w:val="auto"/>
          <w:kern w:val="0"/>
          <w:sz w:val="32"/>
          <w:szCs w:val="32"/>
        </w:rPr>
        <w:t>条</w:t>
      </w:r>
      <w:r>
        <w:rPr>
          <w:rFonts w:hint="eastAsia" w:ascii="仿宋" w:hAnsi="仿宋" w:eastAsia="仿宋"/>
          <w:color w:val="auto"/>
          <w:kern w:val="0"/>
          <w:sz w:val="32"/>
          <w:szCs w:val="32"/>
        </w:rPr>
        <w:t xml:space="preserve"> </w:t>
      </w:r>
      <w:r>
        <w:rPr>
          <w:rStyle w:val="7"/>
          <w:rFonts w:hint="eastAsia" w:ascii="仿宋" w:hAnsi="仿宋" w:eastAsia="仿宋"/>
          <w:b/>
          <w:bCs/>
          <w:color w:val="auto"/>
          <w:sz w:val="32"/>
          <w:szCs w:val="32"/>
        </w:rPr>
        <w:t xml:space="preserve"> </w:t>
      </w:r>
      <w:r>
        <w:rPr>
          <w:rFonts w:hint="eastAsia" w:ascii="仿宋" w:hAnsi="仿宋" w:eastAsia="仿宋"/>
          <w:color w:val="auto"/>
          <w:kern w:val="0"/>
          <w:sz w:val="32"/>
          <w:szCs w:val="32"/>
        </w:rPr>
        <w:t>大力开展专家服务基层、服务企业、服务社会活动。积极引导专家围</w:t>
      </w:r>
      <w:r>
        <w:rPr>
          <w:rFonts w:hint="eastAsia" w:ascii="仿宋" w:hAnsi="仿宋" w:eastAsia="仿宋" w:cs="仿宋"/>
          <w:color w:val="auto"/>
          <w:kern w:val="0"/>
          <w:sz w:val="32"/>
          <w:szCs w:val="32"/>
        </w:rPr>
        <w:t>绕宁波经济社会发展重点领域，积极投身创新创业一线开展智力服务。专家每</w:t>
      </w: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年应至少参加一次省、市或区</w:t>
      </w:r>
      <w:r>
        <w:rPr>
          <w:rFonts w:hint="eastAsia" w:ascii="仿宋" w:hAnsi="仿宋" w:eastAsia="仿宋"/>
          <w:color w:val="auto"/>
          <w:kern w:val="0"/>
          <w:sz w:val="32"/>
          <w:szCs w:val="32"/>
        </w:rPr>
        <w:t>县组织的专家服务基层民生、服务企业转型升级、人才结对指导帮扶、科技项目合作攻关等活动。</w:t>
      </w:r>
      <w:r>
        <w:rPr>
          <w:rFonts w:ascii="仿宋" w:hAnsi="仿宋" w:eastAsia="仿宋"/>
          <w:color w:val="auto"/>
          <w:kern w:val="0"/>
          <w:sz w:val="32"/>
          <w:szCs w:val="32"/>
          <w:lang w:bidi="ar"/>
        </w:rPr>
        <w:t>选派专家团队到对口帮扶地区开展人才、技术、项目对接帮扶。</w:t>
      </w:r>
      <w:r>
        <w:rPr>
          <w:rFonts w:hint="eastAsia" w:ascii="仿宋" w:hAnsi="仿宋" w:eastAsia="仿宋" w:cs="仿宋"/>
          <w:color w:val="auto"/>
          <w:kern w:val="0"/>
          <w:sz w:val="32"/>
          <w:szCs w:val="32"/>
          <w:lang w:eastAsia="zh-CN"/>
        </w:rPr>
        <w:t>实施“千名专家进千企”</w:t>
      </w:r>
      <w:r>
        <w:rPr>
          <w:rFonts w:hint="eastAsia" w:ascii="仿宋" w:hAnsi="仿宋" w:eastAsia="仿宋" w:cs="仿宋"/>
          <w:color w:val="auto"/>
          <w:kern w:val="0"/>
          <w:sz w:val="32"/>
          <w:szCs w:val="32"/>
        </w:rPr>
        <w:t>服务活动</w:t>
      </w:r>
      <w:r>
        <w:rPr>
          <w:rFonts w:hint="eastAsia" w:ascii="仿宋" w:hAnsi="仿宋" w:eastAsia="仿宋" w:cs="仿宋"/>
          <w:color w:val="auto"/>
          <w:kern w:val="0"/>
          <w:sz w:val="32"/>
          <w:szCs w:val="32"/>
          <w:lang w:eastAsia="zh-CN"/>
        </w:rPr>
        <w:t>，</w:t>
      </w:r>
      <w:r>
        <w:rPr>
          <w:rFonts w:hint="eastAsia" w:ascii="仿宋" w:hAnsi="仿宋" w:eastAsia="仿宋" w:cs="仿宋"/>
          <w:bCs/>
          <w:color w:val="auto"/>
          <w:kern w:val="0"/>
          <w:sz w:val="32"/>
          <w:szCs w:val="32"/>
          <w:lang w:eastAsia="zh-CN" w:bidi="ar"/>
        </w:rPr>
        <w:t>对国家级、省级专家服务基地和</w:t>
      </w:r>
      <w:r>
        <w:rPr>
          <w:rFonts w:hint="eastAsia" w:ascii="仿宋" w:hAnsi="仿宋" w:eastAsia="仿宋" w:cs="仿宋"/>
          <w:bCs/>
          <w:color w:val="auto"/>
          <w:kern w:val="0"/>
          <w:sz w:val="32"/>
          <w:szCs w:val="32"/>
          <w:lang w:bidi="ar"/>
        </w:rPr>
        <w:t>专家服务示范团</w:t>
      </w:r>
      <w:r>
        <w:rPr>
          <w:rFonts w:hint="eastAsia" w:ascii="仿宋" w:hAnsi="仿宋" w:eastAsia="仿宋" w:cs="仿宋"/>
          <w:bCs/>
          <w:color w:val="auto"/>
          <w:kern w:val="0"/>
          <w:sz w:val="32"/>
          <w:szCs w:val="32"/>
          <w:lang w:eastAsia="zh-CN" w:bidi="ar"/>
        </w:rPr>
        <w:t>给予经费支持。</w:t>
      </w:r>
      <w:r>
        <w:rPr>
          <w:rFonts w:hint="eastAsia" w:ascii="仿宋" w:hAnsi="仿宋" w:eastAsia="仿宋" w:cs="仿宋"/>
          <w:bCs/>
          <w:color w:val="auto"/>
          <w:kern w:val="0"/>
          <w:sz w:val="32"/>
          <w:szCs w:val="32"/>
          <w:lang w:bidi="ar"/>
        </w:rPr>
        <w:t>专家</w:t>
      </w:r>
      <w:r>
        <w:rPr>
          <w:rFonts w:hint="eastAsia" w:ascii="仿宋" w:hAnsi="仿宋" w:eastAsia="仿宋" w:cs="仿宋"/>
          <w:bCs/>
          <w:color w:val="auto"/>
          <w:kern w:val="0"/>
          <w:sz w:val="32"/>
          <w:szCs w:val="32"/>
        </w:rPr>
        <w:t>服务绩效记入专家信息库，作为各类专</w:t>
      </w:r>
      <w:r>
        <w:rPr>
          <w:rFonts w:hint="eastAsia" w:ascii="仿宋" w:hAnsi="仿宋" w:eastAsia="仿宋" w:cs="仿宋"/>
          <w:color w:val="auto"/>
          <w:kern w:val="0"/>
          <w:sz w:val="32"/>
          <w:szCs w:val="32"/>
        </w:rPr>
        <w:t>家、人才工程人选选拔推荐和评聘专业技术职务的重要参考依据。</w:t>
      </w:r>
    </w:p>
    <w:p>
      <w:pPr>
        <w:keepNext w:val="0"/>
        <w:keepLines w:val="0"/>
        <w:pageBreakBefore w:val="0"/>
        <w:kinsoku/>
        <w:wordWrap/>
        <w:overflowPunct/>
        <w:topLinePunct w:val="0"/>
        <w:autoSpaceDE/>
        <w:autoSpaceDN/>
        <w:bidi w:val="0"/>
        <w:adjustRightInd/>
        <w:spacing w:line="560" w:lineRule="exact"/>
        <w:ind w:firstLine="642" w:firstLineChars="200"/>
        <w:textAlignment w:val="auto"/>
        <w:rPr>
          <w:rFonts w:hint="eastAsia" w:ascii="仿宋" w:hAnsi="仿宋" w:eastAsia="仿宋" w:cs="仿宋"/>
          <w:b/>
          <w:bCs/>
          <w:color w:val="auto"/>
          <w:kern w:val="0"/>
          <w:sz w:val="32"/>
          <w:szCs w:val="32"/>
          <w:lang w:eastAsia="zh-CN"/>
        </w:rPr>
      </w:pPr>
      <w:r>
        <w:rPr>
          <w:rFonts w:hint="eastAsia" w:ascii="仿宋" w:hAnsi="仿宋" w:eastAsia="仿宋" w:cs="仿宋"/>
          <w:b/>
          <w:color w:val="auto"/>
          <w:kern w:val="0"/>
          <w:sz w:val="32"/>
          <w:szCs w:val="32"/>
        </w:rPr>
        <w:t>第</w:t>
      </w:r>
      <w:r>
        <w:rPr>
          <w:rStyle w:val="7"/>
          <w:rFonts w:hint="eastAsia" w:ascii="仿宋" w:hAnsi="仿宋" w:eastAsia="仿宋" w:cs="仿宋"/>
          <w:b/>
          <w:color w:val="auto"/>
          <w:sz w:val="32"/>
          <w:szCs w:val="32"/>
        </w:rPr>
        <w:t>二十</w:t>
      </w:r>
      <w:r>
        <w:rPr>
          <w:rStyle w:val="7"/>
          <w:rFonts w:hint="eastAsia" w:ascii="仿宋" w:hAnsi="仿宋" w:eastAsia="仿宋" w:cs="仿宋"/>
          <w:b/>
          <w:color w:val="auto"/>
          <w:sz w:val="32"/>
          <w:szCs w:val="32"/>
          <w:lang w:eastAsia="zh-CN"/>
        </w:rPr>
        <w:t>七</w:t>
      </w:r>
      <w:r>
        <w:rPr>
          <w:rFonts w:hint="eastAsia" w:ascii="仿宋" w:hAnsi="仿宋" w:eastAsia="仿宋" w:cs="仿宋"/>
          <w:b/>
          <w:color w:val="auto"/>
          <w:kern w:val="0"/>
          <w:sz w:val="32"/>
          <w:szCs w:val="32"/>
        </w:rPr>
        <w:t>条</w:t>
      </w:r>
      <w:r>
        <w:rPr>
          <w:rFonts w:hint="eastAsia" w:ascii="仿宋" w:hAnsi="仿宋" w:eastAsia="仿宋" w:cs="仿宋"/>
          <w:color w:val="auto"/>
          <w:kern w:val="0"/>
          <w:sz w:val="32"/>
          <w:szCs w:val="32"/>
        </w:rPr>
        <w:t xml:space="preserve">  </w:t>
      </w:r>
      <w:r>
        <w:rPr>
          <w:rFonts w:hint="eastAsia" w:ascii="仿宋" w:hAnsi="仿宋" w:eastAsia="仿宋" w:cs="仿宋"/>
          <w:bCs/>
          <w:color w:val="auto"/>
          <w:kern w:val="0"/>
          <w:sz w:val="32"/>
          <w:szCs w:val="32"/>
          <w:lang w:bidi="ar"/>
        </w:rPr>
        <w:t>搭建专家合作交流平台。</w:t>
      </w:r>
      <w:r>
        <w:rPr>
          <w:rFonts w:hint="eastAsia" w:ascii="仿宋" w:hAnsi="仿宋" w:eastAsia="仿宋" w:cs="仿宋"/>
          <w:color w:val="auto"/>
          <w:kern w:val="0"/>
          <w:sz w:val="32"/>
          <w:szCs w:val="32"/>
        </w:rPr>
        <w:t>鼓励</w:t>
      </w:r>
      <w:r>
        <w:rPr>
          <w:rFonts w:hint="eastAsia" w:ascii="仿宋" w:hAnsi="仿宋" w:eastAsia="仿宋" w:cs="仿宋"/>
          <w:color w:val="auto"/>
          <w:kern w:val="0"/>
          <w:sz w:val="32"/>
          <w:szCs w:val="32"/>
          <w:lang w:eastAsia="zh-CN"/>
        </w:rPr>
        <w:t>专家</w:t>
      </w:r>
      <w:r>
        <w:rPr>
          <w:rFonts w:hint="eastAsia" w:ascii="仿宋" w:hAnsi="仿宋" w:eastAsia="仿宋" w:cs="仿宋"/>
          <w:color w:val="auto"/>
          <w:kern w:val="0"/>
          <w:sz w:val="32"/>
          <w:szCs w:val="32"/>
        </w:rPr>
        <w:t>加强交流和合作，不断提升学术技术水平和创业创新能力</w:t>
      </w:r>
      <w:r>
        <w:rPr>
          <w:rFonts w:hint="eastAsia" w:ascii="仿宋" w:hAnsi="仿宋" w:eastAsia="仿宋" w:cs="仿宋"/>
          <w:color w:val="auto"/>
          <w:sz w:val="32"/>
          <w:szCs w:val="32"/>
        </w:rPr>
        <w:t>。组织产学研合作活动，搭建产业链合作平台，引导</w:t>
      </w:r>
      <w:r>
        <w:rPr>
          <w:rFonts w:hint="eastAsia" w:ascii="仿宋" w:hAnsi="仿宋" w:eastAsia="仿宋" w:cs="仿宋"/>
          <w:color w:val="auto"/>
          <w:sz w:val="32"/>
          <w:szCs w:val="32"/>
          <w:lang w:eastAsia="zh-CN"/>
        </w:rPr>
        <w:t>专家</w:t>
      </w:r>
      <w:r>
        <w:rPr>
          <w:rFonts w:hint="eastAsia" w:ascii="仿宋" w:hAnsi="仿宋" w:eastAsia="仿宋" w:cs="仿宋"/>
          <w:color w:val="auto"/>
          <w:sz w:val="32"/>
          <w:szCs w:val="32"/>
        </w:rPr>
        <w:t>积极开展跨界合作，</w:t>
      </w:r>
      <w:r>
        <w:rPr>
          <w:rFonts w:hint="eastAsia" w:ascii="仿宋" w:hAnsi="仿宋" w:eastAsia="仿宋" w:cs="仿宋"/>
          <w:b w:val="0"/>
          <w:bCs w:val="0"/>
          <w:color w:val="auto"/>
          <w:sz w:val="32"/>
          <w:szCs w:val="32"/>
        </w:rPr>
        <w:t>促进产学研深度融合，推动科研升级和成果转化。</w:t>
      </w:r>
      <w:r>
        <w:rPr>
          <w:rFonts w:hint="eastAsia" w:ascii="仿宋" w:hAnsi="仿宋" w:eastAsia="仿宋" w:cs="仿宋"/>
          <w:b w:val="0"/>
          <w:bCs w:val="0"/>
          <w:color w:val="auto"/>
          <w:kern w:val="0"/>
          <w:sz w:val="32"/>
          <w:szCs w:val="32"/>
          <w:lang w:eastAsia="zh-CN"/>
        </w:rPr>
        <w:t>打造“专家朋友圈”，</w:t>
      </w:r>
      <w:r>
        <w:rPr>
          <w:rFonts w:hint="eastAsia" w:ascii="仿宋" w:hAnsi="仿宋" w:eastAsia="仿宋" w:cs="仿宋"/>
          <w:b w:val="0"/>
          <w:bCs w:val="0"/>
          <w:color w:val="auto"/>
          <w:spacing w:val="-4"/>
          <w:sz w:val="32"/>
          <w:szCs w:val="32"/>
          <w:lang w:eastAsia="zh-CN"/>
        </w:rPr>
        <w:t>常态化</w:t>
      </w:r>
      <w:r>
        <w:rPr>
          <w:rFonts w:hint="eastAsia" w:ascii="仿宋" w:hAnsi="仿宋" w:eastAsia="仿宋" w:cs="仿宋"/>
          <w:b w:val="0"/>
          <w:bCs w:val="0"/>
          <w:color w:val="auto"/>
          <w:spacing w:val="-4"/>
          <w:sz w:val="32"/>
          <w:szCs w:val="32"/>
        </w:rPr>
        <w:t>开展以</w:t>
      </w:r>
      <w:r>
        <w:rPr>
          <w:rFonts w:hint="eastAsia" w:ascii="仿宋" w:hAnsi="仿宋" w:eastAsia="仿宋" w:cs="仿宋"/>
          <w:b w:val="0"/>
          <w:bCs w:val="0"/>
          <w:color w:val="auto"/>
          <w:sz w:val="32"/>
          <w:szCs w:val="32"/>
        </w:rPr>
        <w:t>文化、教育、健康、科技等为内容的、形式多样的</w:t>
      </w:r>
      <w:r>
        <w:rPr>
          <w:rFonts w:hint="eastAsia" w:ascii="仿宋" w:hAnsi="仿宋" w:eastAsia="仿宋" w:cs="仿宋"/>
          <w:b w:val="0"/>
          <w:bCs w:val="0"/>
          <w:color w:val="auto"/>
          <w:sz w:val="32"/>
          <w:szCs w:val="32"/>
          <w:lang w:eastAsia="zh-CN"/>
        </w:rPr>
        <w:t>联谊交流</w:t>
      </w:r>
      <w:r>
        <w:rPr>
          <w:rFonts w:hint="eastAsia" w:ascii="仿宋" w:hAnsi="仿宋" w:eastAsia="仿宋" w:cs="仿宋"/>
          <w:b w:val="0"/>
          <w:bCs w:val="0"/>
          <w:color w:val="auto"/>
          <w:sz w:val="32"/>
          <w:szCs w:val="32"/>
        </w:rPr>
        <w:t>活动，</w:t>
      </w:r>
      <w:r>
        <w:rPr>
          <w:rFonts w:hint="eastAsia" w:ascii="仿宋" w:hAnsi="仿宋" w:eastAsia="仿宋" w:cs="仿宋"/>
          <w:b w:val="0"/>
          <w:bCs w:val="0"/>
          <w:color w:val="auto"/>
          <w:sz w:val="32"/>
          <w:szCs w:val="32"/>
          <w:lang w:eastAsia="zh-CN"/>
        </w:rPr>
        <w:t>定期开展礼敬人才暖心活动，</w:t>
      </w:r>
      <w:r>
        <w:rPr>
          <w:rFonts w:hint="eastAsia" w:ascii="仿宋" w:hAnsi="仿宋" w:eastAsia="仿宋" w:cs="仿宋"/>
          <w:b w:val="0"/>
          <w:bCs w:val="0"/>
          <w:color w:val="auto"/>
          <w:kern w:val="0"/>
          <w:sz w:val="32"/>
          <w:szCs w:val="32"/>
          <w:lang w:eastAsia="zh-CN"/>
        </w:rPr>
        <w:t>增强专</w:t>
      </w:r>
      <w:r>
        <w:rPr>
          <w:rFonts w:hint="eastAsia" w:ascii="仿宋" w:hAnsi="仿宋" w:eastAsia="仿宋" w:cs="仿宋"/>
          <w:color w:val="auto"/>
          <w:kern w:val="0"/>
          <w:sz w:val="32"/>
          <w:szCs w:val="32"/>
          <w:lang w:eastAsia="zh-CN"/>
        </w:rPr>
        <w:t>家归属感、幸福感。</w:t>
      </w:r>
      <w:r>
        <w:rPr>
          <w:rFonts w:hint="eastAsia" w:ascii="仿宋" w:hAnsi="仿宋" w:eastAsia="仿宋" w:cs="仿宋"/>
          <w:color w:val="auto"/>
          <w:sz w:val="32"/>
          <w:szCs w:val="32"/>
          <w:lang w:eastAsia="zh-CN"/>
        </w:rPr>
        <w:t>各区（县、市）人才之家、浙江创新中心为专家开展各类活动免费提供场地。</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strike w:val="0"/>
          <w:dstrike w:val="0"/>
          <w:color w:val="auto"/>
          <w:kern w:val="0"/>
          <w:sz w:val="32"/>
          <w:szCs w:val="32"/>
          <w:lang w:eastAsia="zh-CN"/>
        </w:rPr>
      </w:pPr>
      <w:r>
        <w:rPr>
          <w:rStyle w:val="7"/>
          <w:rFonts w:hint="eastAsia" w:ascii="仿宋" w:hAnsi="仿宋" w:eastAsia="仿宋" w:cs="仿宋"/>
          <w:b/>
          <w:color w:val="auto"/>
          <w:sz w:val="32"/>
          <w:szCs w:val="32"/>
        </w:rPr>
        <w:t>第二十</w:t>
      </w:r>
      <w:r>
        <w:rPr>
          <w:rStyle w:val="7"/>
          <w:rFonts w:hint="eastAsia" w:ascii="仿宋" w:hAnsi="仿宋" w:eastAsia="仿宋" w:cs="仿宋"/>
          <w:b/>
          <w:color w:val="auto"/>
          <w:sz w:val="32"/>
          <w:szCs w:val="32"/>
          <w:lang w:eastAsia="zh-CN"/>
        </w:rPr>
        <w:t>八</w:t>
      </w:r>
      <w:r>
        <w:rPr>
          <w:rStyle w:val="7"/>
          <w:rFonts w:hint="eastAsia" w:ascii="仿宋" w:hAnsi="仿宋" w:eastAsia="仿宋" w:cs="仿宋"/>
          <w:b/>
          <w:color w:val="auto"/>
          <w:sz w:val="32"/>
          <w:szCs w:val="32"/>
        </w:rPr>
        <w:t xml:space="preserve">条 </w:t>
      </w:r>
      <w:r>
        <w:rPr>
          <w:rFonts w:hint="eastAsia" w:ascii="仿宋" w:hAnsi="仿宋" w:eastAsia="仿宋" w:cs="仿宋"/>
          <w:strike w:val="0"/>
          <w:dstrike w:val="0"/>
          <w:color w:val="auto"/>
          <w:kern w:val="0"/>
          <w:sz w:val="32"/>
          <w:szCs w:val="32"/>
        </w:rPr>
        <w:t>为优秀专家开辟职称晋升和聘任绿色通道。对我市引进的高层次、急需紧缺专家，在我市职称管理权限范围内可直接确认相应职称，按规定聘任相应专业技术职务。</w:t>
      </w:r>
      <w:r>
        <w:rPr>
          <w:rFonts w:hint="eastAsia" w:ascii="仿宋" w:hAnsi="仿宋" w:eastAsia="仿宋" w:cs="仿宋"/>
          <w:b w:val="0"/>
          <w:bCs w:val="0"/>
          <w:strike w:val="0"/>
          <w:dstrike w:val="0"/>
          <w:color w:val="auto"/>
          <w:kern w:val="0"/>
          <w:sz w:val="32"/>
          <w:szCs w:val="32"/>
        </w:rPr>
        <w:t>对</w:t>
      </w:r>
      <w:r>
        <w:rPr>
          <w:rFonts w:hint="eastAsia" w:ascii="仿宋" w:hAnsi="仿宋" w:eastAsia="仿宋" w:cs="仿宋"/>
          <w:b w:val="0"/>
          <w:bCs w:val="0"/>
          <w:strike w:val="0"/>
          <w:dstrike w:val="0"/>
          <w:color w:val="auto"/>
          <w:kern w:val="0"/>
          <w:sz w:val="32"/>
          <w:szCs w:val="32"/>
          <w:lang w:eastAsia="zh-CN"/>
        </w:rPr>
        <w:t>宁波</w:t>
      </w:r>
      <w:r>
        <w:rPr>
          <w:rFonts w:hint="eastAsia" w:ascii="仿宋" w:hAnsi="仿宋" w:eastAsia="仿宋" w:cs="仿宋"/>
          <w:b w:val="0"/>
          <w:bCs w:val="0"/>
          <w:strike w:val="0"/>
          <w:dstrike w:val="0"/>
          <w:color w:val="auto"/>
          <w:kern w:val="0"/>
          <w:sz w:val="32"/>
          <w:szCs w:val="32"/>
        </w:rPr>
        <w:t>市重点产业</w:t>
      </w:r>
      <w:r>
        <w:rPr>
          <w:rFonts w:hint="eastAsia" w:ascii="仿宋" w:hAnsi="仿宋" w:eastAsia="仿宋" w:cs="仿宋"/>
          <w:strike w:val="0"/>
          <w:dstrike w:val="0"/>
          <w:color w:val="auto"/>
          <w:kern w:val="0"/>
          <w:sz w:val="32"/>
          <w:szCs w:val="32"/>
        </w:rPr>
        <w:t>领域发展中取得重大技术突破</w:t>
      </w:r>
      <w:r>
        <w:rPr>
          <w:rFonts w:hint="eastAsia" w:ascii="仿宋" w:hAnsi="仿宋" w:eastAsia="仿宋" w:cs="仿宋"/>
          <w:strike w:val="0"/>
          <w:dstrike w:val="0"/>
          <w:color w:val="auto"/>
          <w:kern w:val="0"/>
          <w:sz w:val="32"/>
          <w:szCs w:val="32"/>
          <w:lang w:eastAsia="zh-CN"/>
        </w:rPr>
        <w:t>或</w:t>
      </w:r>
      <w:r>
        <w:rPr>
          <w:rFonts w:hint="eastAsia" w:ascii="仿宋" w:hAnsi="仿宋" w:eastAsia="仿宋" w:cs="仿宋"/>
          <w:strike w:val="0"/>
          <w:dstrike w:val="0"/>
          <w:color w:val="auto"/>
          <w:kern w:val="0"/>
          <w:sz w:val="32"/>
          <w:szCs w:val="32"/>
        </w:rPr>
        <w:t>标志性成果的，优先推荐申报浙江省高层次创新型人才职称“直通车”评审。</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Style w:val="7"/>
          <w:rFonts w:hint="eastAsia" w:ascii="仿宋" w:hAnsi="仿宋" w:eastAsia="仿宋"/>
          <w:color w:val="auto"/>
          <w:sz w:val="32"/>
          <w:szCs w:val="32"/>
        </w:rPr>
      </w:pPr>
      <w:r>
        <w:rPr>
          <w:rStyle w:val="7"/>
          <w:rFonts w:hint="eastAsia" w:ascii="仿宋" w:hAnsi="仿宋" w:eastAsia="仿宋"/>
          <w:color w:val="auto"/>
          <w:sz w:val="32"/>
          <w:szCs w:val="32"/>
        </w:rPr>
        <w:t>高校、科研院所、公立医院等事业单位在引进</w:t>
      </w:r>
      <w:r>
        <w:rPr>
          <w:rStyle w:val="7"/>
          <w:rFonts w:hint="eastAsia" w:ascii="仿宋" w:hAnsi="仿宋" w:eastAsia="仿宋"/>
          <w:color w:val="auto"/>
          <w:sz w:val="32"/>
          <w:szCs w:val="32"/>
          <w:lang w:eastAsia="zh-CN"/>
        </w:rPr>
        <w:t>急需、紧缺的</w:t>
      </w:r>
      <w:r>
        <w:rPr>
          <w:rStyle w:val="7"/>
          <w:rFonts w:hint="eastAsia" w:ascii="仿宋" w:hAnsi="仿宋" w:eastAsia="仿宋"/>
          <w:color w:val="auto"/>
          <w:sz w:val="32"/>
          <w:szCs w:val="32"/>
        </w:rPr>
        <w:t>B类及以上高层次专家时，可按省、市事业单位岗位设置规定，申请设立特设岗位，不受岗位总额和结构比例的限制，B类以上专家及聘任特设岗位的C类中拔尖人才，可单独制定收入分配倾斜政策，不纳入绩效工资总量。</w:t>
      </w:r>
    </w:p>
    <w:p>
      <w:pPr>
        <w:keepNext w:val="0"/>
        <w:keepLines w:val="0"/>
        <w:pageBreakBefore w:val="0"/>
        <w:kinsoku/>
        <w:wordWrap/>
        <w:overflowPunct/>
        <w:topLinePunct w:val="0"/>
        <w:autoSpaceDE/>
        <w:autoSpaceDN/>
        <w:bidi w:val="0"/>
        <w:adjustRightInd/>
        <w:snapToGrid w:val="0"/>
        <w:spacing w:line="560" w:lineRule="exact"/>
        <w:ind w:firstLine="642" w:firstLineChars="200"/>
        <w:textAlignment w:val="auto"/>
        <w:rPr>
          <w:rFonts w:ascii="仿宋" w:hAnsi="仿宋" w:eastAsia="仿宋"/>
          <w:color w:val="auto"/>
          <w:kern w:val="0"/>
          <w:sz w:val="32"/>
          <w:szCs w:val="32"/>
        </w:rPr>
      </w:pPr>
      <w:r>
        <w:rPr>
          <w:rStyle w:val="7"/>
          <w:rFonts w:hint="eastAsia" w:ascii="仿宋" w:hAnsi="仿宋" w:eastAsia="仿宋"/>
          <w:b/>
          <w:color w:val="auto"/>
          <w:sz w:val="32"/>
          <w:szCs w:val="32"/>
        </w:rPr>
        <w:t>第二十</w:t>
      </w:r>
      <w:r>
        <w:rPr>
          <w:rStyle w:val="7"/>
          <w:rFonts w:hint="eastAsia" w:ascii="仿宋" w:hAnsi="仿宋" w:eastAsia="仿宋"/>
          <w:b/>
          <w:color w:val="auto"/>
          <w:sz w:val="32"/>
          <w:szCs w:val="32"/>
          <w:lang w:eastAsia="zh-CN"/>
        </w:rPr>
        <w:t>九</w:t>
      </w:r>
      <w:r>
        <w:rPr>
          <w:rStyle w:val="7"/>
          <w:rFonts w:hint="eastAsia" w:ascii="仿宋" w:hAnsi="仿宋" w:eastAsia="仿宋"/>
          <w:b/>
          <w:color w:val="auto"/>
          <w:sz w:val="32"/>
          <w:szCs w:val="32"/>
        </w:rPr>
        <w:t>条</w:t>
      </w:r>
      <w:r>
        <w:rPr>
          <w:rStyle w:val="7"/>
          <w:rFonts w:hint="eastAsia" w:ascii="仿宋" w:hAnsi="仿宋" w:eastAsia="仿宋"/>
          <w:color w:val="auto"/>
          <w:sz w:val="32"/>
          <w:szCs w:val="32"/>
        </w:rPr>
        <w:t xml:space="preserve">  符合条件的专家确因工作需要，身体能够坚持正常工作，征得本人同意，经有关部门批准，可适当延长退休年龄。积极发挥退休老专家的作用，推进退休专家人才“二次开发”，搭建人才交流、成果转化、咨询服务平台，鼓励老专家到企事业单位发挥余热。</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olor w:val="auto"/>
          <w:sz w:val="32"/>
          <w:szCs w:val="32"/>
        </w:rPr>
      </w:pPr>
    </w:p>
    <w:p>
      <w:pPr>
        <w:keepNext w:val="0"/>
        <w:keepLines w:val="0"/>
        <w:pageBreakBefore w:val="0"/>
        <w:kinsoku/>
        <w:wordWrap/>
        <w:overflowPunct/>
        <w:topLinePunct w:val="0"/>
        <w:autoSpaceDE/>
        <w:autoSpaceDN/>
        <w:bidi w:val="0"/>
        <w:adjustRightInd/>
        <w:spacing w:line="560" w:lineRule="exact"/>
        <w:jc w:val="center"/>
        <w:textAlignment w:val="auto"/>
        <w:rPr>
          <w:rStyle w:val="7"/>
          <w:rFonts w:hint="eastAsia" w:ascii="黑体" w:hAnsi="黑体" w:eastAsia="黑体" w:cs="黑体"/>
          <w:bCs/>
          <w:color w:val="auto"/>
          <w:sz w:val="32"/>
          <w:szCs w:val="32"/>
        </w:rPr>
      </w:pPr>
      <w:r>
        <w:rPr>
          <w:rStyle w:val="7"/>
          <w:rFonts w:hint="eastAsia" w:ascii="黑体" w:hAnsi="黑体" w:eastAsia="黑体" w:cs="黑体"/>
          <w:bCs/>
          <w:color w:val="auto"/>
          <w:sz w:val="32"/>
          <w:szCs w:val="32"/>
        </w:rPr>
        <w:t>第五章  附则</w:t>
      </w:r>
    </w:p>
    <w:p>
      <w:pPr>
        <w:keepNext w:val="0"/>
        <w:keepLines w:val="0"/>
        <w:pageBreakBefore w:val="0"/>
        <w:kinsoku/>
        <w:wordWrap/>
        <w:overflowPunct/>
        <w:topLinePunct w:val="0"/>
        <w:autoSpaceDE/>
        <w:autoSpaceDN/>
        <w:bidi w:val="0"/>
        <w:adjustRightInd/>
        <w:spacing w:line="560" w:lineRule="exact"/>
        <w:ind w:firstLine="642" w:firstLineChars="200"/>
        <w:jc w:val="center"/>
        <w:textAlignment w:val="auto"/>
        <w:rPr>
          <w:rStyle w:val="7"/>
          <w:rFonts w:ascii="仿宋" w:hAnsi="仿宋" w:eastAsia="仿宋"/>
          <w:b/>
          <w:color w:val="auto"/>
          <w:sz w:val="32"/>
          <w:szCs w:val="32"/>
        </w:rPr>
      </w:pPr>
    </w:p>
    <w:p>
      <w:pPr>
        <w:keepNext w:val="0"/>
        <w:keepLines w:val="0"/>
        <w:pageBreakBefore w:val="0"/>
        <w:kinsoku/>
        <w:wordWrap/>
        <w:overflowPunct/>
        <w:topLinePunct w:val="0"/>
        <w:autoSpaceDE/>
        <w:autoSpaceDN/>
        <w:bidi w:val="0"/>
        <w:adjustRightInd/>
        <w:spacing w:line="560" w:lineRule="exact"/>
        <w:ind w:firstLine="642" w:firstLineChars="200"/>
        <w:textAlignment w:val="auto"/>
        <w:rPr>
          <w:rStyle w:val="7"/>
          <w:rFonts w:ascii="仿宋" w:hAnsi="仿宋" w:eastAsia="仿宋"/>
          <w:bCs/>
          <w:color w:val="auto"/>
          <w:sz w:val="32"/>
          <w:szCs w:val="32"/>
        </w:rPr>
      </w:pPr>
      <w:r>
        <w:rPr>
          <w:rStyle w:val="7"/>
          <w:rFonts w:hint="eastAsia" w:ascii="仿宋" w:hAnsi="仿宋" w:eastAsia="仿宋"/>
          <w:b/>
          <w:color w:val="auto"/>
          <w:sz w:val="32"/>
          <w:szCs w:val="32"/>
        </w:rPr>
        <w:t xml:space="preserve">第三十条  </w:t>
      </w:r>
      <w:r>
        <w:rPr>
          <w:rStyle w:val="7"/>
          <w:rFonts w:hint="eastAsia" w:ascii="仿宋" w:hAnsi="仿宋" w:eastAsia="仿宋"/>
          <w:bCs/>
          <w:color w:val="auto"/>
          <w:sz w:val="32"/>
          <w:szCs w:val="32"/>
          <w:lang w:eastAsia="zh-CN"/>
        </w:rPr>
        <w:t>未在宁波市全职工作</w:t>
      </w:r>
      <w:r>
        <w:rPr>
          <w:rStyle w:val="7"/>
          <w:rFonts w:hint="eastAsia" w:ascii="仿宋" w:hAnsi="仿宋" w:eastAsia="仿宋"/>
          <w:bCs/>
          <w:color w:val="auto"/>
          <w:sz w:val="32"/>
          <w:szCs w:val="32"/>
        </w:rPr>
        <w:t>的符合我市</w:t>
      </w:r>
      <w:r>
        <w:rPr>
          <w:rStyle w:val="7"/>
          <w:rFonts w:hint="eastAsia" w:ascii="仿宋" w:hAnsi="仿宋" w:eastAsia="仿宋"/>
          <w:bCs/>
          <w:color w:val="auto"/>
          <w:sz w:val="32"/>
          <w:szCs w:val="32"/>
          <w:lang w:eastAsia="zh-CN"/>
        </w:rPr>
        <w:t>顶尖人才</w:t>
      </w:r>
      <w:r>
        <w:rPr>
          <w:rStyle w:val="7"/>
          <w:rFonts w:hint="eastAsia" w:ascii="仿宋" w:hAnsi="仿宋" w:eastAsia="仿宋"/>
          <w:bCs/>
          <w:color w:val="auto"/>
          <w:sz w:val="32"/>
          <w:szCs w:val="32"/>
        </w:rPr>
        <w:t>专家条件的宁波籍专家，</w:t>
      </w:r>
      <w:r>
        <w:rPr>
          <w:rStyle w:val="7"/>
          <w:rFonts w:hint="eastAsia" w:ascii="仿宋" w:hAnsi="仿宋" w:eastAsia="仿宋"/>
          <w:bCs/>
          <w:color w:val="auto"/>
          <w:sz w:val="32"/>
          <w:szCs w:val="32"/>
          <w:lang w:val="en-US" w:eastAsia="zh-CN"/>
        </w:rPr>
        <w:t>以及</w:t>
      </w:r>
      <w:r>
        <w:rPr>
          <w:rStyle w:val="7"/>
          <w:rFonts w:hint="eastAsia" w:ascii="仿宋" w:hAnsi="仿宋" w:eastAsia="仿宋"/>
          <w:bCs/>
          <w:color w:val="auto"/>
          <w:sz w:val="32"/>
          <w:szCs w:val="32"/>
        </w:rPr>
        <w:t>柔性引进且在宁波工作2年以上的专家，经认定后做好联系慰问等服务工作。</w:t>
      </w:r>
    </w:p>
    <w:p>
      <w:pPr>
        <w:keepNext w:val="0"/>
        <w:keepLines w:val="0"/>
        <w:pageBreakBefore w:val="0"/>
        <w:kinsoku/>
        <w:wordWrap/>
        <w:overflowPunct/>
        <w:topLinePunct w:val="0"/>
        <w:autoSpaceDE/>
        <w:autoSpaceDN/>
        <w:bidi w:val="0"/>
        <w:adjustRightInd/>
        <w:spacing w:line="560" w:lineRule="exact"/>
        <w:ind w:firstLine="642" w:firstLineChars="200"/>
        <w:textAlignment w:val="auto"/>
        <w:rPr>
          <w:rStyle w:val="7"/>
          <w:rFonts w:ascii="仿宋" w:hAnsi="仿宋" w:eastAsia="仿宋"/>
          <w:bCs/>
          <w:color w:val="auto"/>
          <w:sz w:val="32"/>
          <w:szCs w:val="32"/>
        </w:rPr>
      </w:pPr>
      <w:r>
        <w:rPr>
          <w:rStyle w:val="7"/>
          <w:rFonts w:hint="eastAsia" w:ascii="仿宋" w:hAnsi="仿宋" w:eastAsia="仿宋"/>
          <w:b/>
          <w:color w:val="auto"/>
          <w:sz w:val="32"/>
          <w:szCs w:val="32"/>
        </w:rPr>
        <w:t>第三十</w:t>
      </w:r>
      <w:r>
        <w:rPr>
          <w:rStyle w:val="7"/>
          <w:rFonts w:hint="eastAsia" w:ascii="仿宋" w:hAnsi="仿宋" w:eastAsia="仿宋"/>
          <w:b/>
          <w:color w:val="auto"/>
          <w:sz w:val="32"/>
          <w:szCs w:val="32"/>
          <w:lang w:eastAsia="zh-CN"/>
        </w:rPr>
        <w:t>一</w:t>
      </w:r>
      <w:r>
        <w:rPr>
          <w:rStyle w:val="7"/>
          <w:rFonts w:hint="eastAsia" w:ascii="仿宋" w:hAnsi="仿宋" w:eastAsia="仿宋"/>
          <w:b/>
          <w:color w:val="auto"/>
          <w:sz w:val="32"/>
          <w:szCs w:val="32"/>
        </w:rPr>
        <w:t xml:space="preserve">条 </w:t>
      </w:r>
      <w:r>
        <w:rPr>
          <w:rStyle w:val="7"/>
          <w:rFonts w:hint="eastAsia" w:ascii="仿宋" w:hAnsi="仿宋" w:eastAsia="仿宋"/>
          <w:bCs/>
          <w:color w:val="auto"/>
          <w:sz w:val="32"/>
          <w:szCs w:val="32"/>
        </w:rPr>
        <w:t>专家服务管理工作纳入市人才工作考核内容。</w:t>
      </w:r>
    </w:p>
    <w:p>
      <w:pPr>
        <w:keepNext w:val="0"/>
        <w:keepLines w:val="0"/>
        <w:pageBreakBefore w:val="0"/>
        <w:kinsoku/>
        <w:wordWrap/>
        <w:overflowPunct/>
        <w:topLinePunct w:val="0"/>
        <w:autoSpaceDE/>
        <w:autoSpaceDN/>
        <w:bidi w:val="0"/>
        <w:adjustRightInd/>
        <w:spacing w:line="560" w:lineRule="exact"/>
        <w:ind w:firstLine="642" w:firstLineChars="200"/>
        <w:textAlignment w:val="auto"/>
        <w:rPr>
          <w:rStyle w:val="7"/>
          <w:rFonts w:ascii="仿宋" w:hAnsi="仿宋" w:eastAsia="仿宋"/>
          <w:bCs/>
          <w:color w:val="auto"/>
          <w:sz w:val="32"/>
          <w:szCs w:val="32"/>
        </w:rPr>
      </w:pPr>
      <w:r>
        <w:rPr>
          <w:rStyle w:val="7"/>
          <w:rFonts w:hint="eastAsia" w:ascii="仿宋" w:hAnsi="仿宋" w:eastAsia="仿宋"/>
          <w:b/>
          <w:color w:val="auto"/>
          <w:sz w:val="32"/>
          <w:szCs w:val="32"/>
        </w:rPr>
        <w:t>第三十</w:t>
      </w:r>
      <w:r>
        <w:rPr>
          <w:rStyle w:val="7"/>
          <w:rFonts w:hint="eastAsia" w:ascii="仿宋" w:hAnsi="仿宋" w:eastAsia="仿宋"/>
          <w:b/>
          <w:color w:val="auto"/>
          <w:sz w:val="32"/>
          <w:szCs w:val="32"/>
          <w:lang w:eastAsia="zh-CN"/>
        </w:rPr>
        <w:t>二</w:t>
      </w:r>
      <w:r>
        <w:rPr>
          <w:rStyle w:val="7"/>
          <w:rFonts w:hint="eastAsia" w:ascii="仿宋" w:hAnsi="仿宋" w:eastAsia="仿宋"/>
          <w:b/>
          <w:color w:val="auto"/>
          <w:sz w:val="32"/>
          <w:szCs w:val="32"/>
        </w:rPr>
        <w:t xml:space="preserve">条  </w:t>
      </w:r>
      <w:r>
        <w:rPr>
          <w:rStyle w:val="7"/>
          <w:rFonts w:hint="eastAsia" w:ascii="仿宋" w:hAnsi="仿宋" w:eastAsia="仿宋"/>
          <w:bCs/>
          <w:color w:val="auto"/>
          <w:sz w:val="32"/>
          <w:szCs w:val="32"/>
        </w:rPr>
        <w:t>本办法规定的专家工作和生活保障所需经费由市、区（县、市）财政统筹解决，按服务管理权限分层分类按实核拨。</w:t>
      </w:r>
    </w:p>
    <w:p>
      <w:pPr>
        <w:keepNext w:val="0"/>
        <w:keepLines w:val="0"/>
        <w:pageBreakBefore w:val="0"/>
        <w:kinsoku/>
        <w:wordWrap/>
        <w:overflowPunct/>
        <w:topLinePunct w:val="0"/>
        <w:autoSpaceDE/>
        <w:autoSpaceDN/>
        <w:bidi w:val="0"/>
        <w:adjustRightInd/>
        <w:spacing w:line="560" w:lineRule="exact"/>
        <w:ind w:firstLine="642" w:firstLineChars="200"/>
        <w:textAlignment w:val="auto"/>
        <w:rPr>
          <w:rStyle w:val="7"/>
          <w:rFonts w:ascii="仿宋" w:hAnsi="仿宋" w:eastAsia="仿宋"/>
          <w:bCs/>
          <w:color w:val="auto"/>
          <w:sz w:val="32"/>
          <w:szCs w:val="32"/>
        </w:rPr>
      </w:pPr>
      <w:r>
        <w:rPr>
          <w:rStyle w:val="7"/>
          <w:rFonts w:hint="eastAsia" w:ascii="仿宋" w:hAnsi="仿宋" w:eastAsia="仿宋"/>
          <w:b/>
          <w:color w:val="auto"/>
          <w:sz w:val="32"/>
          <w:szCs w:val="32"/>
        </w:rPr>
        <w:t>第三十</w:t>
      </w:r>
      <w:r>
        <w:rPr>
          <w:rStyle w:val="7"/>
          <w:rFonts w:hint="eastAsia" w:ascii="仿宋" w:hAnsi="仿宋" w:eastAsia="仿宋"/>
          <w:b/>
          <w:color w:val="auto"/>
          <w:sz w:val="32"/>
          <w:szCs w:val="32"/>
          <w:lang w:eastAsia="zh-CN"/>
        </w:rPr>
        <w:t>三</w:t>
      </w:r>
      <w:r>
        <w:rPr>
          <w:rStyle w:val="7"/>
          <w:rFonts w:hint="eastAsia" w:ascii="仿宋" w:hAnsi="仿宋" w:eastAsia="仿宋"/>
          <w:b/>
          <w:color w:val="auto"/>
          <w:sz w:val="32"/>
          <w:szCs w:val="32"/>
        </w:rPr>
        <w:t xml:space="preserve">条  </w:t>
      </w:r>
      <w:r>
        <w:rPr>
          <w:rStyle w:val="7"/>
          <w:rFonts w:hint="eastAsia" w:ascii="仿宋" w:hAnsi="仿宋" w:eastAsia="仿宋"/>
          <w:bCs/>
          <w:color w:val="auto"/>
          <w:sz w:val="32"/>
          <w:szCs w:val="32"/>
        </w:rPr>
        <w:t>有以下情形之一者，不再列入我市专家服务管理范围，不再享受本办法规定的有关待遇：</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Style w:val="7"/>
          <w:rFonts w:ascii="仿宋" w:hAnsi="仿宋" w:eastAsia="仿宋"/>
          <w:bCs/>
          <w:color w:val="auto"/>
          <w:sz w:val="32"/>
          <w:szCs w:val="32"/>
        </w:rPr>
      </w:pPr>
      <w:r>
        <w:rPr>
          <w:rStyle w:val="7"/>
          <w:rFonts w:hint="eastAsia" w:ascii="仿宋" w:hAnsi="仿宋" w:eastAsia="仿宋"/>
          <w:bCs/>
          <w:color w:val="auto"/>
          <w:sz w:val="32"/>
          <w:szCs w:val="32"/>
        </w:rPr>
        <w:t>（一）触犯刑律，构成犯罪的；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Style w:val="7"/>
          <w:rFonts w:ascii="仿宋" w:hAnsi="仿宋" w:eastAsia="仿宋"/>
          <w:bCs/>
          <w:color w:val="auto"/>
          <w:sz w:val="32"/>
          <w:szCs w:val="32"/>
        </w:rPr>
      </w:pPr>
      <w:r>
        <w:rPr>
          <w:rStyle w:val="7"/>
          <w:rFonts w:hint="eastAsia" w:ascii="仿宋" w:hAnsi="仿宋" w:eastAsia="仿宋"/>
          <w:bCs/>
          <w:color w:val="auto"/>
          <w:sz w:val="32"/>
          <w:szCs w:val="32"/>
        </w:rPr>
        <w:t>（二）经查实存在严重违反学术道德或职业操守行为的；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Style w:val="7"/>
          <w:rFonts w:ascii="仿宋" w:hAnsi="仿宋" w:eastAsia="仿宋"/>
          <w:color w:val="auto"/>
          <w:sz w:val="32"/>
          <w:szCs w:val="32"/>
        </w:rPr>
      </w:pPr>
      <w:r>
        <w:rPr>
          <w:rStyle w:val="7"/>
          <w:rFonts w:hint="eastAsia" w:ascii="仿宋" w:hAnsi="仿宋" w:eastAsia="仿宋"/>
          <w:bCs/>
          <w:color w:val="auto"/>
          <w:sz w:val="32"/>
          <w:szCs w:val="32"/>
        </w:rPr>
        <w:t>（三）其他法律、法规、规章或行政规范性文件明确应予取消的。</w:t>
      </w:r>
    </w:p>
    <w:p>
      <w:pPr>
        <w:keepNext w:val="0"/>
        <w:keepLines w:val="0"/>
        <w:pageBreakBefore w:val="0"/>
        <w:kinsoku/>
        <w:wordWrap/>
        <w:overflowPunct/>
        <w:topLinePunct w:val="0"/>
        <w:autoSpaceDE/>
        <w:autoSpaceDN/>
        <w:bidi w:val="0"/>
        <w:adjustRightInd/>
        <w:spacing w:line="560" w:lineRule="exact"/>
        <w:ind w:firstLine="642" w:firstLineChars="200"/>
        <w:textAlignment w:val="auto"/>
        <w:rPr>
          <w:rFonts w:ascii="仿宋" w:hAnsi="仿宋" w:eastAsia="仿宋"/>
          <w:color w:val="auto"/>
          <w:sz w:val="32"/>
          <w:szCs w:val="32"/>
        </w:rPr>
      </w:pPr>
      <w:r>
        <w:rPr>
          <w:rStyle w:val="7"/>
          <w:rFonts w:hint="eastAsia" w:ascii="仿宋" w:hAnsi="仿宋" w:eastAsia="仿宋"/>
          <w:b/>
          <w:color w:val="auto"/>
          <w:sz w:val="32"/>
          <w:szCs w:val="32"/>
        </w:rPr>
        <w:t>第三十</w:t>
      </w:r>
      <w:r>
        <w:rPr>
          <w:rStyle w:val="7"/>
          <w:rFonts w:hint="eastAsia" w:ascii="仿宋" w:hAnsi="仿宋" w:eastAsia="仿宋"/>
          <w:b/>
          <w:color w:val="auto"/>
          <w:sz w:val="32"/>
          <w:szCs w:val="32"/>
          <w:lang w:eastAsia="zh-CN"/>
        </w:rPr>
        <w:t>四</w:t>
      </w:r>
      <w:r>
        <w:rPr>
          <w:rStyle w:val="7"/>
          <w:rFonts w:hint="eastAsia" w:ascii="仿宋" w:hAnsi="仿宋" w:eastAsia="仿宋"/>
          <w:b/>
          <w:color w:val="auto"/>
          <w:sz w:val="32"/>
          <w:szCs w:val="32"/>
        </w:rPr>
        <w:t>条</w:t>
      </w:r>
      <w:r>
        <w:rPr>
          <w:rStyle w:val="7"/>
          <w:rFonts w:hint="eastAsia" w:ascii="仿宋" w:hAnsi="仿宋" w:eastAsia="仿宋"/>
          <w:color w:val="auto"/>
          <w:sz w:val="32"/>
          <w:szCs w:val="32"/>
        </w:rPr>
        <w:t xml:space="preserve">  本办法自2023年9月1日起施行，实施期限为5年。</w:t>
      </w:r>
      <w:r>
        <w:rPr>
          <w:rFonts w:hint="eastAsia" w:ascii="仿宋" w:hAnsi="仿宋" w:eastAsia="仿宋"/>
          <w:color w:val="auto"/>
          <w:sz w:val="32"/>
          <w:szCs w:val="32"/>
        </w:rPr>
        <w:t>原《宁波市专家服务管理办法》（甬政办发〔2018〕108号</w:t>
      </w:r>
      <w:r>
        <w:rPr>
          <w:rFonts w:hint="eastAsia" w:ascii="仿宋" w:hAnsi="仿宋" w:eastAsia="仿宋"/>
          <w:color w:val="auto"/>
          <w:sz w:val="32"/>
          <w:szCs w:val="32"/>
          <w:lang w:eastAsia="zh-CN"/>
        </w:rPr>
        <w:t>）</w:t>
      </w:r>
      <w:r>
        <w:rPr>
          <w:rFonts w:hint="eastAsia" w:ascii="仿宋" w:hAnsi="仿宋" w:eastAsia="仿宋"/>
          <w:color w:val="auto"/>
          <w:sz w:val="32"/>
          <w:szCs w:val="32"/>
        </w:rPr>
        <w:t>废止。</w:t>
      </w:r>
    </w:p>
    <w:p>
      <w:pPr>
        <w:keepNext w:val="0"/>
        <w:keepLines w:val="0"/>
        <w:pageBreakBefore w:val="0"/>
        <w:kinsoku/>
        <w:wordWrap/>
        <w:overflowPunct/>
        <w:topLinePunct w:val="0"/>
        <w:autoSpaceDE/>
        <w:autoSpaceDN/>
        <w:bidi w:val="0"/>
        <w:adjustRightInd/>
        <w:spacing w:line="560" w:lineRule="exact"/>
        <w:textAlignment w:val="auto"/>
      </w:pPr>
    </w:p>
    <w:p>
      <w:pPr>
        <w:keepNext w:val="0"/>
        <w:keepLines w:val="0"/>
        <w:pageBreakBefore w:val="0"/>
        <w:kinsoku/>
        <w:wordWrap/>
        <w:overflowPunct/>
        <w:topLinePunct w:val="0"/>
        <w:autoSpaceDE/>
        <w:autoSpaceDN/>
        <w:bidi w:val="0"/>
        <w:adjustRightInd/>
        <w:spacing w:line="560" w:lineRule="exact"/>
        <w:textAlignment w:val="auto"/>
      </w:pPr>
    </w:p>
    <w:p>
      <w:pPr>
        <w:wordWrap w:val="0"/>
        <w:spacing w:line="560" w:lineRule="exact"/>
        <w:ind w:right="320"/>
        <w:jc w:val="left"/>
        <w:rPr>
          <w:rFonts w:hint="default" w:ascii="Times New Roman" w:hAnsi="Times New Roman" w:eastAsia="仿宋_GB2312" w:cs="Times New Roman"/>
          <w:color w:val="auto"/>
          <w:sz w:val="32"/>
          <w:szCs w:val="32"/>
        </w:rPr>
      </w:pPr>
    </w:p>
    <w:p>
      <w:pPr>
        <w:rPr>
          <w:color w:va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true"/>
  <w:bordersDoNotSurroundHeader w:val="false"/>
  <w:bordersDoNotSurroundFooter w:val="fals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DF775395"/>
    <w:rsid w:val="1A676198"/>
    <w:rsid w:val="2F8EDB28"/>
    <w:rsid w:val="3CE16532"/>
    <w:rsid w:val="55BF3EDF"/>
    <w:rsid w:val="58FD399F"/>
    <w:rsid w:val="61EFC7B8"/>
    <w:rsid w:val="6D7D71A0"/>
    <w:rsid w:val="78A360A0"/>
    <w:rsid w:val="7BEF7DCA"/>
    <w:rsid w:val="AFEEF75A"/>
    <w:rsid w:val="B7D51E5D"/>
    <w:rsid w:val="B7FFB216"/>
    <w:rsid w:val="DF775395"/>
    <w:rsid w:val="DF794583"/>
    <w:rsid w:val="FFDF6B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detail_content1"/>
    <w:basedOn w:val="6"/>
    <w:qFormat/>
    <w:uiPriority w:val="0"/>
    <w:rPr>
      <w:sz w:val="18"/>
      <w:szCs w:val="18"/>
    </w:rPr>
  </w:style>
  <w:style w:type="paragraph" w:customStyle="1" w:styleId="8">
    <w:name w:val="BodyText"/>
    <w:next w:val="9"/>
    <w:qFormat/>
    <w:uiPriority w:val="0"/>
    <w:pPr>
      <w:widowControl w:val="0"/>
      <w:suppressAutoHyphens/>
      <w:spacing w:after="120"/>
      <w:jc w:val="both"/>
    </w:pPr>
    <w:rPr>
      <w:rFonts w:ascii="Calibri" w:hAnsi="Calibri" w:eastAsia="宋体" w:cs="Times New Roman"/>
      <w:kern w:val="2"/>
      <w:sz w:val="21"/>
      <w:lang w:val="en-US" w:eastAsia="zh-CN" w:bidi="ar-SA"/>
    </w:rPr>
  </w:style>
  <w:style w:type="paragraph" w:customStyle="1" w:styleId="9">
    <w:name w:val="BodyText1I"/>
    <w:qFormat/>
    <w:uiPriority w:val="0"/>
    <w:pPr>
      <w:widowControl w:val="0"/>
      <w:suppressAutoHyphens/>
      <w:spacing w:after="120"/>
      <w:ind w:firstLine="420" w:firstLineChars="100"/>
      <w:jc w:val="both"/>
    </w:pPr>
    <w:rPr>
      <w:rFonts w:ascii="Calibri" w:hAnsi="Calibri" w:eastAsia="宋体" w:cs="Times New Roman"/>
      <w:kern w:val="2"/>
      <w:sz w:val="21"/>
      <w:lang w:val="en-US" w:eastAsia="zh-CN" w:bidi="ar-SA"/>
    </w:rPr>
  </w:style>
  <w:style w:type="character" w:customStyle="1" w:styleId="10">
    <w:name w:val="10"/>
    <w:basedOn w:val="6"/>
    <w:uiPriority w:val="0"/>
    <w:rPr>
      <w:rFonts w:hint="default" w:ascii="Calibri" w:hAnsi="Calibri" w:cs="Calibri"/>
    </w:rPr>
  </w:style>
  <w:style w:type="character" w:customStyle="1" w:styleId="11">
    <w:name w:val="15"/>
    <w:basedOn w:val="6"/>
    <w:uiPriority w:val="0"/>
    <w:rPr>
      <w:rFonts w:hint="default" w:ascii="Calibri" w:hAnsi="Calibri" w:cs="Calibr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689.333333333333</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2023-07-11T05:11:00Z</dcterms:created>
  <dc:creator>User</dc:creator>
  <cp:lastModifiedBy>User</cp:lastModifiedBy>
  <cp:lastPrinted>2023-07-11T16:57:43Z</cp:lastPrinted>
  <dcterms:modified xsi:type="dcterms:W3CDTF">2023-07-11T09:19:51Z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8807F257606D4C609CCCD10E94BFDE4A_12</vt:lpwstr>
  </property>
</Properties>
</file>