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eastAsia="方正小标宋简体"/>
          <w:sz w:val="44"/>
          <w:szCs w:val="44"/>
          <w:lang w:eastAsia="zh-CN"/>
        </w:rPr>
      </w:pPr>
      <w:bookmarkStart w:id="77" w:name="_GoBack"/>
      <w:bookmarkEnd w:id="77"/>
      <w:r>
        <w:rPr>
          <w:rFonts w:hint="eastAsia" w:eastAsia="方正小标宋简体"/>
          <w:color w:val="auto"/>
          <w:sz w:val="44"/>
          <w:szCs w:val="44"/>
          <w:lang w:eastAsia="zh-CN"/>
        </w:rPr>
        <w:t>临海</w:t>
      </w:r>
      <w:r>
        <w:rPr>
          <w:rFonts w:hint="eastAsia" w:eastAsia="方正小标宋简体"/>
          <w:sz w:val="44"/>
          <w:szCs w:val="44"/>
        </w:rPr>
        <w:t>市重污染天气应急预案</w:t>
      </w:r>
      <w:r>
        <w:rPr>
          <w:rFonts w:hint="eastAsia" w:eastAsia="方正小标宋简体"/>
          <w:sz w:val="44"/>
          <w:szCs w:val="44"/>
          <w:lang w:eastAsia="zh-CN"/>
        </w:rPr>
        <w:t>（征求意见稿）</w:t>
      </w:r>
    </w:p>
    <w:p>
      <w:pPr>
        <w:spacing w:before="0" w:beforeLines="-2147483648" w:after="0" w:afterLines="-2147483648" w:line="560" w:lineRule="exact"/>
        <w:ind w:left="0" w:leftChars="0" w:right="0" w:rightChars="0" w:firstLine="0" w:firstLineChars="0"/>
        <w:jc w:val="both"/>
      </w:pPr>
    </w:p>
    <w:p>
      <w:pPr>
        <w:spacing w:line="560" w:lineRule="exact"/>
        <w:jc w:val="center"/>
        <w:rPr>
          <w:rFonts w:hint="eastAsia" w:ascii="黑体" w:eastAsia="黑体"/>
          <w:sz w:val="36"/>
          <w:szCs w:val="36"/>
        </w:rPr>
      </w:pPr>
      <w:r>
        <w:rPr>
          <w:rFonts w:hint="eastAsia" w:ascii="黑体" w:eastAsia="黑体"/>
          <w:sz w:val="36"/>
          <w:szCs w:val="36"/>
        </w:rPr>
        <w:t>目</w:t>
      </w:r>
      <w:r>
        <w:rPr>
          <w:rFonts w:ascii="黑体" w:eastAsia="黑体"/>
          <w:sz w:val="36"/>
          <w:szCs w:val="36"/>
        </w:rPr>
        <w:t xml:space="preserve">   </w:t>
      </w:r>
      <w:r>
        <w:rPr>
          <w:rFonts w:hint="eastAsia" w:ascii="黑体" w:eastAsia="黑体"/>
          <w:sz w:val="36"/>
          <w:szCs w:val="36"/>
        </w:rPr>
        <w:t>录</w:t>
      </w:r>
    </w:p>
    <w:p>
      <w:pPr>
        <w:spacing w:before="0" w:beforeLines="0" w:after="0" w:afterLines="0" w:line="240" w:lineRule="auto"/>
        <w:ind w:left="0" w:leftChars="0" w:right="0" w:rightChars="0" w:firstLine="0" w:firstLineChars="0"/>
        <w:jc w:val="center"/>
      </w:pPr>
    </w:p>
    <w:p>
      <w:pPr>
        <w:pStyle w:val="26"/>
        <w:tabs>
          <w:tab w:val="right" w:leader="dot" w:pos="8844"/>
        </w:tabs>
        <w:spacing w:line="540" w:lineRule="exact"/>
        <w:rPr>
          <w:rFonts w:hint="default" w:eastAsia="方正仿宋_GBK" w:cs="方正仿宋_GBK" w:asciiTheme="minorAscii" w:hAnsiTheme="minorAscii"/>
          <w:b/>
          <w:sz w:val="28"/>
          <w:szCs w:val="28"/>
        </w:rPr>
      </w:pPr>
      <w:r>
        <w:fldChar w:fldCharType="begin"/>
      </w:r>
      <w:r>
        <w:instrText xml:space="preserve">TOC \o "1-2" \h \u </w:instrText>
      </w:r>
      <w:r>
        <w:fldChar w:fldCharType="separate"/>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_Toc564108576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bCs/>
          <w:sz w:val="28"/>
          <w:szCs w:val="28"/>
        </w:rPr>
        <w:t>1 总则</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_Toc564108576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3</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_Toc1890098275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1.1 编制目的</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_Toc1890098275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_Toc2120360628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1.2 编制依据</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_Toc2120360628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_Toc284745174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1.3 适用范围</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_Toc284745174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_Toc236399167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1.4 工作原则</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_Toc236399167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_Toc1015204300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1.5 预案体系</w:t>
      </w:r>
      <w:r>
        <w:rPr>
          <w:rFonts w:hint="default" w:eastAsia="方正仿宋_GBK" w:cs="方正仿宋_GBK" w:asciiTheme="minorAscii" w:hAnsiTheme="minorAscii"/>
          <w:bCs/>
          <w:sz w:val="28"/>
          <w:szCs w:val="28"/>
          <w:highlight w:val="none"/>
        </w:rPr>
        <w:t>及关系</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_Toc1015204300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_Toc2145023814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bCs/>
          <w:sz w:val="28"/>
          <w:szCs w:val="28"/>
        </w:rPr>
        <w:t>2 应急组织体系及职责</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_Toc2145023814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5</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_Toc1668285336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2.1 应急组织架构</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_Toc1668285336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_Toc105105171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2.2 市应急指挥部及职责</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_Toc105105171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_Toc1466032829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2.3 市重污染天气应急指挥部办公室及职责</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_Toc1466032829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_Toc554848900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2.4 应急小组及职责</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_Toc554848900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7</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_Toc1404179663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2.5 市应急指挥部各成员单位职责</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_Toc1404179663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9</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_Toc1529919381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bCs/>
          <w:sz w:val="28"/>
          <w:szCs w:val="28"/>
        </w:rPr>
        <w:t xml:space="preserve">3 </w:t>
      </w:r>
      <w:r>
        <w:rPr>
          <w:rFonts w:hint="default" w:eastAsia="方正仿宋_GBK" w:cs="方正仿宋_GBK" w:asciiTheme="minorAscii" w:hAnsiTheme="minorAscii"/>
          <w:b/>
          <w:bCs/>
          <w:sz w:val="28"/>
          <w:szCs w:val="28"/>
          <w:lang w:eastAsia="zh-CN"/>
        </w:rPr>
        <w:t>监测与预警</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_Toc1529919381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12</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_Toc1379872061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3.1 </w:t>
      </w:r>
      <w:r>
        <w:rPr>
          <w:rFonts w:hint="default" w:eastAsia="方正仿宋_GBK" w:cs="方正仿宋_GBK" w:asciiTheme="minorAscii" w:hAnsiTheme="minorAscii"/>
          <w:bCs/>
          <w:sz w:val="28"/>
          <w:szCs w:val="28"/>
          <w:lang w:eastAsia="zh-CN"/>
        </w:rPr>
        <w:t>监测与预测</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_Toc1379872061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12</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_Toc1079072516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3.2 </w:t>
      </w:r>
      <w:r>
        <w:rPr>
          <w:rFonts w:hint="default" w:eastAsia="方正仿宋_GBK" w:cs="方正仿宋_GBK" w:asciiTheme="minorAscii" w:hAnsiTheme="minorAscii"/>
          <w:bCs/>
          <w:sz w:val="28"/>
          <w:szCs w:val="28"/>
          <w:lang w:eastAsia="zh-CN"/>
        </w:rPr>
        <w:t>预警分级</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_Toc1079072516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12</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_Toc412199049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3.3 </w:t>
      </w:r>
      <w:r>
        <w:rPr>
          <w:rFonts w:hint="default" w:eastAsia="方正仿宋_GBK" w:cs="方正仿宋_GBK" w:asciiTheme="minorAscii" w:hAnsiTheme="minorAscii"/>
          <w:bCs/>
          <w:sz w:val="28"/>
          <w:szCs w:val="28"/>
          <w:lang w:eastAsia="zh-CN"/>
        </w:rPr>
        <w:t>监测会商</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_Toc412199049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_Toc1037872227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3</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 xml:space="preserve">4 </w:t>
      </w:r>
      <w:r>
        <w:rPr>
          <w:rFonts w:hint="default" w:eastAsia="方正仿宋_GBK" w:cs="方正仿宋_GBK" w:asciiTheme="minorAscii" w:hAnsiTheme="minorAscii"/>
          <w:bCs/>
          <w:sz w:val="28"/>
          <w:szCs w:val="28"/>
        </w:rPr>
        <w:t>预警启动</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_Toc1037872227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_Toc1454581540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3</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5</w:t>
      </w:r>
      <w:r>
        <w:rPr>
          <w:rFonts w:hint="default" w:eastAsia="方正仿宋_GBK" w:cs="方正仿宋_GBK" w:asciiTheme="minorAscii" w:hAnsiTheme="minorAscii"/>
          <w:bCs/>
          <w:sz w:val="28"/>
          <w:szCs w:val="28"/>
        </w:rPr>
        <w:t xml:space="preserve"> 预警发布</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_Toc1454581540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_Toc2021564296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3</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6</w:t>
      </w:r>
      <w:r>
        <w:rPr>
          <w:rFonts w:hint="default" w:eastAsia="方正仿宋_GBK" w:cs="方正仿宋_GBK" w:asciiTheme="minorAscii" w:hAnsiTheme="minorAscii"/>
          <w:bCs/>
          <w:sz w:val="28"/>
          <w:szCs w:val="28"/>
        </w:rPr>
        <w:t xml:space="preserve"> 预警</w:t>
      </w:r>
      <w:r>
        <w:rPr>
          <w:rFonts w:hint="default" w:eastAsia="方正仿宋_GBK" w:cs="方正仿宋_GBK" w:asciiTheme="minorAscii" w:hAnsiTheme="minorAscii"/>
          <w:bCs/>
          <w:sz w:val="28"/>
          <w:szCs w:val="28"/>
          <w:lang w:eastAsia="zh-CN"/>
        </w:rPr>
        <w:t>调整</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_Toc2021564296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_Toc1004718756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3</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 xml:space="preserve">7 </w:t>
      </w:r>
      <w:r>
        <w:rPr>
          <w:rFonts w:hint="default" w:eastAsia="方正仿宋_GBK" w:cs="方正仿宋_GBK" w:asciiTheme="minorAscii" w:hAnsiTheme="minorAscii"/>
          <w:bCs/>
          <w:sz w:val="28"/>
          <w:szCs w:val="28"/>
        </w:rPr>
        <w:t>预警解除</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_Toc1004718756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_Toc1516185529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bCs/>
          <w:sz w:val="28"/>
          <w:szCs w:val="28"/>
          <w:lang w:val="en-US" w:eastAsia="zh-CN"/>
        </w:rPr>
        <w:t>4</w:t>
      </w:r>
      <w:r>
        <w:rPr>
          <w:rFonts w:hint="default" w:eastAsia="方正仿宋_GBK" w:cs="方正仿宋_GBK" w:asciiTheme="minorAscii" w:hAnsiTheme="minorAscii"/>
          <w:b/>
          <w:bCs/>
          <w:sz w:val="28"/>
          <w:szCs w:val="28"/>
        </w:rPr>
        <w:t xml:space="preserve"> 应急响应</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_Toc1516185529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15</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_Toc1202343583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4</w:t>
      </w:r>
      <w:r>
        <w:rPr>
          <w:rFonts w:hint="default" w:eastAsia="方正仿宋_GBK" w:cs="方正仿宋_GBK" w:asciiTheme="minorAscii" w:hAnsiTheme="minorAscii"/>
          <w:bCs/>
          <w:sz w:val="28"/>
          <w:szCs w:val="28"/>
        </w:rPr>
        <w:t>.1 响应原则</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_Toc1202343583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_Toc488824612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4</w:t>
      </w:r>
      <w:r>
        <w:rPr>
          <w:rFonts w:hint="default" w:eastAsia="方正仿宋_GBK" w:cs="方正仿宋_GBK" w:asciiTheme="minorAscii" w:hAnsiTheme="minorAscii"/>
          <w:bCs/>
          <w:sz w:val="28"/>
          <w:szCs w:val="28"/>
        </w:rPr>
        <w:t xml:space="preserve">.2 </w:t>
      </w:r>
      <w:r>
        <w:rPr>
          <w:rFonts w:hint="default" w:eastAsia="方正仿宋_GBK" w:cs="方正仿宋_GBK" w:asciiTheme="minorAscii" w:hAnsiTheme="minorAscii"/>
          <w:bCs/>
          <w:sz w:val="28"/>
          <w:szCs w:val="28"/>
          <w:lang w:eastAsia="zh-CN"/>
        </w:rPr>
        <w:t>市级</w:t>
      </w:r>
      <w:r>
        <w:rPr>
          <w:rFonts w:hint="default" w:eastAsia="方正仿宋_GBK" w:cs="方正仿宋_GBK" w:asciiTheme="minorAscii" w:hAnsiTheme="minorAscii"/>
          <w:bCs/>
          <w:sz w:val="28"/>
          <w:szCs w:val="28"/>
        </w:rPr>
        <w:t>响应</w:t>
      </w:r>
      <w:r>
        <w:rPr>
          <w:rFonts w:hint="default" w:eastAsia="方正仿宋_GBK" w:cs="方正仿宋_GBK" w:asciiTheme="minorAscii" w:hAnsiTheme="minorAscii"/>
          <w:bCs/>
          <w:sz w:val="28"/>
          <w:szCs w:val="28"/>
          <w:lang w:eastAsia="zh-CN"/>
        </w:rPr>
        <w:t>启动</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_Toc488824612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_Toc1546031937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4</w:t>
      </w:r>
      <w:r>
        <w:rPr>
          <w:rFonts w:hint="default" w:eastAsia="方正仿宋_GBK" w:cs="方正仿宋_GBK" w:asciiTheme="minorAscii" w:hAnsiTheme="minorAscii"/>
          <w:bCs/>
          <w:sz w:val="28"/>
          <w:szCs w:val="28"/>
        </w:rPr>
        <w:t>.3 分级响应措施</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_Toc1546031937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16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_Toc543824428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val="0"/>
          <w:sz w:val="28"/>
          <w:szCs w:val="28"/>
          <w:lang w:val="en-US" w:eastAsia="zh-CN"/>
        </w:rPr>
        <w:t>4</w:t>
      </w:r>
      <w:r>
        <w:rPr>
          <w:rFonts w:hint="default" w:eastAsia="方正仿宋_GBK" w:cs="方正仿宋_GBK" w:asciiTheme="minorAscii" w:hAnsiTheme="minorAscii"/>
          <w:bCs w:val="0"/>
          <w:sz w:val="28"/>
          <w:szCs w:val="28"/>
        </w:rPr>
        <w:t>.4</w:t>
      </w:r>
      <w:r>
        <w:rPr>
          <w:rFonts w:hint="default" w:eastAsia="方正仿宋_GBK" w:cs="方正仿宋_GBK" w:asciiTheme="minorAscii" w:hAnsiTheme="minorAscii"/>
          <w:bCs/>
          <w:sz w:val="28"/>
          <w:szCs w:val="28"/>
        </w:rPr>
        <w:t xml:space="preserve"> 响应级别调整</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_Toc543824428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22</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_Toc1589122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4</w:t>
      </w:r>
      <w:r>
        <w:rPr>
          <w:rFonts w:hint="default" w:eastAsia="方正仿宋_GBK" w:cs="方正仿宋_GBK" w:asciiTheme="minorAscii" w:hAnsiTheme="minorAscii"/>
          <w:bCs/>
          <w:sz w:val="28"/>
          <w:szCs w:val="28"/>
        </w:rPr>
        <w:t>.5 响应终止</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_Toc1589122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22</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_Toc1856011442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5</w:t>
      </w:r>
      <w:r>
        <w:rPr>
          <w:rFonts w:hint="default" w:eastAsia="方正仿宋_GBK" w:cs="方正仿宋_GBK" w:asciiTheme="minorAscii" w:hAnsiTheme="minorAscii"/>
          <w:bCs/>
          <w:sz w:val="28"/>
          <w:szCs w:val="28"/>
        </w:rPr>
        <w:t xml:space="preserve"> </w:t>
      </w:r>
      <w:r>
        <w:rPr>
          <w:rFonts w:hint="default" w:eastAsia="方正仿宋_GBK" w:cs="方正仿宋_GBK" w:asciiTheme="minorAscii" w:hAnsiTheme="minorAscii"/>
          <w:bCs/>
          <w:sz w:val="28"/>
          <w:szCs w:val="28"/>
          <w:lang w:val="en-US" w:eastAsia="zh-CN"/>
        </w:rPr>
        <w:t>区域应急联动</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_Toc1856011442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_Toc610800743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kern w:val="0"/>
          <w:sz w:val="28"/>
          <w:szCs w:val="28"/>
        </w:rPr>
        <w:t xml:space="preserve">6 </w:t>
      </w:r>
      <w:r>
        <w:rPr>
          <w:rFonts w:hint="default" w:eastAsia="方正仿宋_GBK" w:cs="方正仿宋_GBK" w:asciiTheme="minorAscii" w:hAnsiTheme="minorAscii"/>
          <w:b/>
          <w:kern w:val="0"/>
          <w:sz w:val="28"/>
          <w:szCs w:val="28"/>
          <w:lang w:eastAsia="zh-CN"/>
        </w:rPr>
        <w:t>信息报送和</w:t>
      </w:r>
      <w:r>
        <w:rPr>
          <w:rFonts w:hint="default" w:eastAsia="方正仿宋_GBK" w:cs="方正仿宋_GBK" w:asciiTheme="minorAscii" w:hAnsiTheme="minorAscii"/>
          <w:b/>
          <w:kern w:val="0"/>
          <w:sz w:val="28"/>
          <w:szCs w:val="28"/>
        </w:rPr>
        <w:t>总结评估</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_Toc610800743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23</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_Toc886970876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val="0"/>
          <w:sz w:val="28"/>
          <w:szCs w:val="28"/>
          <w:lang w:val="en-US" w:eastAsia="zh-CN"/>
        </w:rPr>
        <w:t>6</w:t>
      </w:r>
      <w:r>
        <w:rPr>
          <w:rFonts w:hint="default" w:eastAsia="方正仿宋_GBK" w:cs="方正仿宋_GBK" w:asciiTheme="minorAscii" w:hAnsiTheme="minorAscii"/>
          <w:bCs w:val="0"/>
          <w:sz w:val="28"/>
          <w:szCs w:val="28"/>
        </w:rPr>
        <w:t>.</w:t>
      </w:r>
      <w:r>
        <w:rPr>
          <w:rFonts w:hint="default" w:eastAsia="方正仿宋_GBK" w:cs="方正仿宋_GBK" w:asciiTheme="minorAscii" w:hAnsiTheme="minorAscii"/>
          <w:bCs w:val="0"/>
          <w:sz w:val="28"/>
          <w:szCs w:val="28"/>
          <w:lang w:val="en-US" w:eastAsia="zh-CN"/>
        </w:rPr>
        <w:t xml:space="preserve">1 </w:t>
      </w:r>
      <w:r>
        <w:rPr>
          <w:rFonts w:hint="default" w:eastAsia="方正仿宋_GBK" w:cs="方正仿宋_GBK" w:asciiTheme="minorAscii" w:hAnsiTheme="minorAscii"/>
          <w:bCs w:val="0"/>
          <w:sz w:val="28"/>
          <w:szCs w:val="28"/>
        </w:rPr>
        <w:t>信息报送</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_Toc886970876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_Toc65960724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val="0"/>
          <w:sz w:val="28"/>
          <w:szCs w:val="28"/>
          <w:lang w:val="en-US" w:eastAsia="zh-CN"/>
        </w:rPr>
        <w:t>6</w:t>
      </w:r>
      <w:r>
        <w:rPr>
          <w:rFonts w:hint="default" w:eastAsia="方正仿宋_GBK" w:cs="方正仿宋_GBK" w:asciiTheme="minorAscii" w:hAnsiTheme="minorAscii"/>
          <w:bCs w:val="0"/>
          <w:sz w:val="28"/>
          <w:szCs w:val="28"/>
        </w:rPr>
        <w:t>.</w:t>
      </w:r>
      <w:r>
        <w:rPr>
          <w:rFonts w:hint="default" w:eastAsia="方正仿宋_GBK" w:cs="方正仿宋_GBK" w:asciiTheme="minorAscii" w:hAnsiTheme="minorAscii"/>
          <w:bCs w:val="0"/>
          <w:sz w:val="28"/>
          <w:szCs w:val="28"/>
          <w:lang w:val="en-US" w:eastAsia="zh-CN"/>
        </w:rPr>
        <w:t>2</w:t>
      </w:r>
      <w:r>
        <w:rPr>
          <w:rFonts w:hint="default" w:eastAsia="方正仿宋_GBK" w:cs="方正仿宋_GBK" w:asciiTheme="minorAscii" w:hAnsiTheme="minorAscii"/>
          <w:bCs w:val="0"/>
          <w:sz w:val="28"/>
          <w:szCs w:val="28"/>
        </w:rPr>
        <w:t xml:space="preserve"> 监查考核</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_Toc65960724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23</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_Toc1174909319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lang w:val="en-US" w:eastAsia="zh-CN"/>
        </w:rPr>
        <w:t>6</w:t>
      </w:r>
      <w:r>
        <w:rPr>
          <w:rFonts w:hint="default" w:eastAsia="方正仿宋_GBK" w:cs="方正仿宋_GBK" w:asciiTheme="minorAscii" w:hAnsiTheme="minorAscii"/>
          <w:sz w:val="28"/>
          <w:szCs w:val="28"/>
        </w:rPr>
        <w:t>.</w:t>
      </w:r>
      <w:r>
        <w:rPr>
          <w:rFonts w:hint="default" w:eastAsia="方正仿宋_GBK" w:cs="方正仿宋_GBK" w:asciiTheme="minorAscii" w:hAnsiTheme="minorAscii"/>
          <w:sz w:val="28"/>
          <w:szCs w:val="28"/>
          <w:lang w:val="en-US" w:eastAsia="zh-CN"/>
        </w:rPr>
        <w:t>3</w:t>
      </w:r>
      <w:r>
        <w:rPr>
          <w:rFonts w:hint="default" w:eastAsia="方正仿宋_GBK" w:cs="方正仿宋_GBK" w:asciiTheme="minorAscii" w:hAnsiTheme="minorAscii"/>
          <w:sz w:val="28"/>
          <w:szCs w:val="28"/>
        </w:rPr>
        <w:t xml:space="preserve"> 公众参与</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_Toc1174909319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_Toc629585503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lang w:val="en-US" w:eastAsia="zh-CN"/>
        </w:rPr>
        <w:t>6</w:t>
      </w:r>
      <w:r>
        <w:rPr>
          <w:rFonts w:hint="default" w:eastAsia="方正仿宋_GBK" w:cs="方正仿宋_GBK" w:asciiTheme="minorAscii" w:hAnsiTheme="minorAscii"/>
          <w:sz w:val="28"/>
          <w:szCs w:val="28"/>
        </w:rPr>
        <w:t>.</w:t>
      </w:r>
      <w:r>
        <w:rPr>
          <w:rFonts w:hint="default" w:eastAsia="方正仿宋_GBK" w:cs="方正仿宋_GBK" w:asciiTheme="minorAscii" w:hAnsiTheme="minorAscii"/>
          <w:sz w:val="28"/>
          <w:szCs w:val="28"/>
          <w:lang w:val="en-US" w:eastAsia="zh-CN"/>
        </w:rPr>
        <w:t>4</w:t>
      </w:r>
      <w:r>
        <w:rPr>
          <w:rFonts w:hint="default" w:eastAsia="方正仿宋_GBK" w:cs="方正仿宋_GBK" w:asciiTheme="minorAscii" w:hAnsiTheme="minorAscii"/>
          <w:sz w:val="28"/>
          <w:szCs w:val="28"/>
        </w:rPr>
        <w:t xml:space="preserve"> 总结评估</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_Toc629585503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_Toc38837704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kern w:val="0"/>
          <w:sz w:val="28"/>
          <w:szCs w:val="28"/>
        </w:rPr>
        <w:t>7 应急保障</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_Toc38837704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24</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_Toc1459654494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7.1 </w:t>
      </w:r>
      <w:r>
        <w:rPr>
          <w:rFonts w:hint="default" w:eastAsia="方正仿宋_GBK" w:cs="方正仿宋_GBK" w:asciiTheme="minorAscii" w:hAnsiTheme="minorAscii"/>
          <w:bCs/>
          <w:sz w:val="28"/>
          <w:szCs w:val="28"/>
          <w:lang w:eastAsia="zh-CN"/>
        </w:rPr>
        <w:t>组织</w:t>
      </w:r>
      <w:r>
        <w:rPr>
          <w:rFonts w:hint="default" w:eastAsia="方正仿宋_GBK" w:cs="方正仿宋_GBK" w:asciiTheme="minorAscii" w:hAnsiTheme="minorAscii"/>
          <w:bCs/>
          <w:sz w:val="28"/>
          <w:szCs w:val="28"/>
        </w:rPr>
        <w:t>保障</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_Toc1459654494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24</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_Toc865984670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7.2 </w:t>
      </w:r>
      <w:r>
        <w:rPr>
          <w:rFonts w:hint="default" w:eastAsia="方正仿宋_GBK" w:cs="方正仿宋_GBK" w:asciiTheme="minorAscii" w:hAnsiTheme="minorAscii"/>
          <w:bCs/>
          <w:sz w:val="28"/>
          <w:szCs w:val="28"/>
          <w:lang w:eastAsia="zh-CN"/>
        </w:rPr>
        <w:t>应急准备</w:t>
      </w:r>
      <w:r>
        <w:rPr>
          <w:rFonts w:hint="default" w:eastAsia="方正仿宋_GBK" w:cs="方正仿宋_GBK" w:asciiTheme="minorAscii" w:hAnsiTheme="minorAscii"/>
          <w:bCs/>
          <w:sz w:val="28"/>
          <w:szCs w:val="28"/>
        </w:rPr>
        <w:t>保障</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_Toc865984670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_Toc1054042005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 xml:space="preserve">7.3 </w:t>
      </w:r>
      <w:r>
        <w:rPr>
          <w:rFonts w:hint="default" w:eastAsia="方正仿宋_GBK" w:cs="方正仿宋_GBK" w:asciiTheme="minorAscii" w:hAnsiTheme="minorAscii"/>
          <w:bCs/>
          <w:sz w:val="28"/>
          <w:szCs w:val="28"/>
          <w:lang w:eastAsia="zh-CN"/>
        </w:rPr>
        <w:t>监测预警评估保障</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_Toc1054042005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25</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_Toc310453471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rPr>
        <w:t>7.4 资金保障</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_Toc310453471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40" w:lineRule="exact"/>
        <w:rPr>
          <w:rFonts w:hint="default" w:eastAsia="方正仿宋_GBK" w:cs="方正仿宋_GBK" w:asciiTheme="minorAscii" w:hAnsiTheme="minorAscii"/>
          <w:b/>
          <w:sz w:val="28"/>
          <w:szCs w:val="28"/>
        </w:rPr>
      </w:pP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HYPERLINK \l _Toc863524836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kern w:val="0"/>
          <w:sz w:val="28"/>
          <w:szCs w:val="28"/>
        </w:rPr>
        <w:t xml:space="preserve">8 </w:t>
      </w:r>
      <w:r>
        <w:rPr>
          <w:rFonts w:hint="default" w:eastAsia="方正仿宋_GBK" w:cs="方正仿宋_GBK" w:asciiTheme="minorAscii" w:hAnsiTheme="minorAscii"/>
          <w:b/>
          <w:kern w:val="0"/>
          <w:sz w:val="28"/>
          <w:szCs w:val="28"/>
          <w:lang w:eastAsia="zh-CN"/>
        </w:rPr>
        <w:t>预案管理</w:t>
      </w:r>
      <w:r>
        <w:rPr>
          <w:rFonts w:hint="default" w:eastAsia="方正仿宋_GBK" w:cs="方正仿宋_GBK" w:asciiTheme="minorAscii" w:hAnsiTheme="minorAscii"/>
          <w:b/>
          <w:sz w:val="28"/>
          <w:szCs w:val="28"/>
        </w:rPr>
        <w:tab/>
      </w:r>
      <w:r>
        <w:rPr>
          <w:rFonts w:hint="default" w:eastAsia="方正仿宋_GBK" w:cs="方正仿宋_GBK" w:asciiTheme="minorAscii" w:hAnsiTheme="minorAscii"/>
          <w:b/>
          <w:sz w:val="28"/>
          <w:szCs w:val="28"/>
        </w:rPr>
        <w:fldChar w:fldCharType="begin"/>
      </w:r>
      <w:r>
        <w:rPr>
          <w:rFonts w:hint="default" w:eastAsia="方正仿宋_GBK" w:cs="方正仿宋_GBK" w:asciiTheme="minorAscii" w:hAnsiTheme="minorAscii"/>
          <w:b/>
          <w:sz w:val="28"/>
          <w:szCs w:val="28"/>
        </w:rPr>
        <w:instrText xml:space="preserve"> PAGEREF _Toc863524836 \h </w:instrText>
      </w:r>
      <w:r>
        <w:rPr>
          <w:rFonts w:hint="default" w:eastAsia="方正仿宋_GBK" w:cs="方正仿宋_GBK" w:asciiTheme="minorAscii" w:hAnsiTheme="minorAscii"/>
          <w:b/>
          <w:sz w:val="28"/>
          <w:szCs w:val="28"/>
        </w:rPr>
        <w:fldChar w:fldCharType="separate"/>
      </w:r>
      <w:r>
        <w:rPr>
          <w:rFonts w:hint="default" w:eastAsia="方正仿宋_GBK" w:cs="方正仿宋_GBK" w:asciiTheme="minorAscii" w:hAnsiTheme="minorAscii"/>
          <w:b/>
          <w:sz w:val="28"/>
          <w:szCs w:val="28"/>
        </w:rPr>
        <w:t>26</w:t>
      </w:r>
      <w:r>
        <w:rPr>
          <w:rFonts w:hint="default" w:eastAsia="方正仿宋_GBK" w:cs="方正仿宋_GBK" w:asciiTheme="minorAscii" w:hAnsiTheme="minorAscii"/>
          <w:b/>
          <w:sz w:val="28"/>
          <w:szCs w:val="28"/>
        </w:rPr>
        <w:fldChar w:fldCharType="end"/>
      </w:r>
      <w:r>
        <w:rPr>
          <w:rFonts w:hint="default" w:eastAsia="方正仿宋_GBK" w:cs="方正仿宋_GBK" w:asciiTheme="minorAscii" w:hAnsiTheme="minorAscii"/>
          <w:b/>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_Toc574843693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8.1 宣传与培训</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_Toc574843693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_Toc415558643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8.2 责任落实</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_Toc415558643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_Toc182074017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8</w:t>
      </w:r>
      <w:r>
        <w:rPr>
          <w:rFonts w:hint="default" w:eastAsia="方正仿宋_GBK" w:cs="方正仿宋_GBK" w:asciiTheme="minorAscii" w:hAnsiTheme="minorAscii"/>
          <w:bCs/>
          <w:sz w:val="28"/>
          <w:szCs w:val="28"/>
        </w:rPr>
        <w:t>.3 预案管理与</w:t>
      </w:r>
      <w:r>
        <w:rPr>
          <w:rFonts w:hint="default" w:eastAsia="方正仿宋_GBK" w:cs="方正仿宋_GBK" w:asciiTheme="minorAscii" w:hAnsiTheme="minorAscii"/>
          <w:bCs/>
          <w:sz w:val="28"/>
          <w:szCs w:val="28"/>
          <w:lang w:val="en-US" w:eastAsia="zh-CN"/>
        </w:rPr>
        <w:t>修订</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_Toc182074017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26</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_Toc1129692593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8</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4</w:t>
      </w:r>
      <w:r>
        <w:rPr>
          <w:rFonts w:hint="default" w:eastAsia="方正仿宋_GBK" w:cs="方正仿宋_GBK" w:asciiTheme="minorAscii" w:hAnsiTheme="minorAscii"/>
          <w:bCs/>
          <w:sz w:val="28"/>
          <w:szCs w:val="28"/>
        </w:rPr>
        <w:t xml:space="preserve"> 应急演练</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_Toc1129692593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27</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7"/>
        <w:tabs>
          <w:tab w:val="right" w:leader="dot" w:pos="8844"/>
        </w:tabs>
        <w:spacing w:line="540" w:lineRule="exact"/>
        <w:rPr>
          <w:rFonts w:hint="default" w:eastAsia="方正仿宋_GBK" w:cs="方正仿宋_GBK" w:asciiTheme="minorAscii" w:hAnsiTheme="minorAscii"/>
          <w:sz w:val="28"/>
          <w:szCs w:val="28"/>
        </w:rPr>
      </w:pP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HYPERLINK \l _Toc1819738306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bCs/>
          <w:sz w:val="28"/>
          <w:szCs w:val="28"/>
          <w:lang w:val="en-US" w:eastAsia="zh-CN"/>
        </w:rPr>
        <w:t>8</w:t>
      </w:r>
      <w:r>
        <w:rPr>
          <w:rFonts w:hint="default" w:eastAsia="方正仿宋_GBK" w:cs="方正仿宋_GBK" w:asciiTheme="minorAscii" w:hAnsiTheme="minorAscii"/>
          <w:bCs/>
          <w:sz w:val="28"/>
          <w:szCs w:val="28"/>
        </w:rPr>
        <w:t>.</w:t>
      </w:r>
      <w:r>
        <w:rPr>
          <w:rFonts w:hint="default" w:eastAsia="方正仿宋_GBK" w:cs="方正仿宋_GBK" w:asciiTheme="minorAscii" w:hAnsiTheme="minorAscii"/>
          <w:bCs/>
          <w:sz w:val="28"/>
          <w:szCs w:val="28"/>
          <w:lang w:val="en-US" w:eastAsia="zh-CN"/>
        </w:rPr>
        <w:t>5</w:t>
      </w:r>
      <w:r>
        <w:rPr>
          <w:rFonts w:hint="default" w:eastAsia="方正仿宋_GBK" w:cs="方正仿宋_GBK" w:asciiTheme="minorAscii" w:hAnsiTheme="minorAscii"/>
          <w:bCs/>
          <w:sz w:val="28"/>
          <w:szCs w:val="28"/>
        </w:rPr>
        <w:t xml:space="preserve"> 预案实施</w:t>
      </w:r>
      <w:r>
        <w:rPr>
          <w:rFonts w:hint="default" w:eastAsia="方正仿宋_GBK" w:cs="方正仿宋_GBK" w:asciiTheme="minorAscii" w:hAnsiTheme="minorAscii"/>
          <w:sz w:val="28"/>
          <w:szCs w:val="28"/>
        </w:rPr>
        <w:tab/>
      </w:r>
      <w:r>
        <w:rPr>
          <w:rFonts w:hint="default" w:eastAsia="方正仿宋_GBK" w:cs="方正仿宋_GBK" w:asciiTheme="minorAscii" w:hAnsiTheme="minorAscii"/>
          <w:sz w:val="28"/>
          <w:szCs w:val="28"/>
        </w:rPr>
        <w:fldChar w:fldCharType="begin"/>
      </w:r>
      <w:r>
        <w:rPr>
          <w:rFonts w:hint="default" w:eastAsia="方正仿宋_GBK" w:cs="方正仿宋_GBK" w:asciiTheme="minorAscii" w:hAnsiTheme="minorAscii"/>
          <w:sz w:val="28"/>
          <w:szCs w:val="28"/>
        </w:rPr>
        <w:instrText xml:space="preserve"> PAGEREF _Toc1819738306 \h </w:instrText>
      </w:r>
      <w:r>
        <w:rPr>
          <w:rFonts w:hint="default" w:eastAsia="方正仿宋_GBK" w:cs="方正仿宋_GBK" w:asciiTheme="minorAscii" w:hAnsiTheme="minorAscii"/>
          <w:sz w:val="28"/>
          <w:szCs w:val="28"/>
        </w:rPr>
        <w:fldChar w:fldCharType="separate"/>
      </w:r>
      <w:r>
        <w:rPr>
          <w:rFonts w:hint="default" w:eastAsia="方正仿宋_GBK" w:cs="方正仿宋_GBK" w:asciiTheme="minorAscii" w:hAnsiTheme="minorAscii"/>
          <w:sz w:val="28"/>
          <w:szCs w:val="28"/>
        </w:rPr>
        <w:t>27</w:t>
      </w:r>
      <w:r>
        <w:rPr>
          <w:rFonts w:hint="default" w:eastAsia="方正仿宋_GBK" w:cs="方正仿宋_GBK" w:asciiTheme="minorAscii" w:hAnsiTheme="minorAscii"/>
          <w:sz w:val="28"/>
          <w:szCs w:val="28"/>
        </w:rPr>
        <w:fldChar w:fldCharType="end"/>
      </w:r>
      <w:r>
        <w:rPr>
          <w:rFonts w:hint="default" w:eastAsia="方正仿宋_GBK" w:cs="方正仿宋_GBK" w:asciiTheme="minorAscii" w:hAnsiTheme="minorAscii"/>
          <w:sz w:val="28"/>
          <w:szCs w:val="28"/>
        </w:rPr>
        <w:fldChar w:fldCharType="end"/>
      </w:r>
    </w:p>
    <w:p>
      <w:pPr>
        <w:pStyle w:val="26"/>
        <w:tabs>
          <w:tab w:val="right" w:leader="dot" w:pos="8844"/>
        </w:tabs>
        <w:spacing w:line="500" w:lineRule="exact"/>
        <w:rPr>
          <w:b/>
        </w:rPr>
      </w:pPr>
    </w:p>
    <w:p>
      <w:r>
        <w:rPr>
          <w:b/>
        </w:rPr>
        <w:fldChar w:fldCharType="end"/>
      </w:r>
    </w:p>
    <w:p>
      <w:pPr>
        <w:pStyle w:val="15"/>
        <w:numPr>
          <w:ilvl w:val="0"/>
          <w:numId w:val="0"/>
        </w:numPr>
        <w:spacing w:line="600" w:lineRule="exact"/>
        <w:ind w:firstLine="640" w:firstLineChars="200"/>
        <w:rPr>
          <w:rFonts w:eastAsia="黑体"/>
          <w:b w:val="0"/>
          <w:bCs/>
          <w:szCs w:val="32"/>
        </w:rPr>
      </w:pPr>
      <w:bookmarkStart w:id="0" w:name="_Toc564108576"/>
      <w:r>
        <w:rPr>
          <w:rFonts w:eastAsia="黑体"/>
          <w:b w:val="0"/>
          <w:bCs/>
          <w:szCs w:val="32"/>
        </w:rPr>
        <w:t xml:space="preserve">1 </w:t>
      </w:r>
      <w:r>
        <w:rPr>
          <w:rFonts w:hint="eastAsia" w:eastAsia="黑体"/>
          <w:b w:val="0"/>
          <w:bCs/>
          <w:szCs w:val="32"/>
        </w:rPr>
        <w:t>总则</w:t>
      </w:r>
      <w:bookmarkEnd w:id="0"/>
    </w:p>
    <w:p>
      <w:pPr>
        <w:pStyle w:val="3"/>
        <w:keepNext w:val="0"/>
        <w:keepLines w:val="0"/>
        <w:spacing w:line="600" w:lineRule="exact"/>
        <w:ind w:firstLine="640" w:firstLineChars="200"/>
        <w:rPr>
          <w:rFonts w:eastAsia="楷体_GB2312"/>
          <w:b w:val="0"/>
          <w:bCs/>
          <w:sz w:val="32"/>
          <w:szCs w:val="32"/>
        </w:rPr>
      </w:pPr>
      <w:bookmarkStart w:id="1" w:name="_Toc1890098275"/>
      <w:r>
        <w:rPr>
          <w:rFonts w:eastAsia="楷体_GB2312"/>
          <w:b w:val="0"/>
          <w:bCs/>
          <w:sz w:val="32"/>
          <w:szCs w:val="32"/>
        </w:rPr>
        <w:t xml:space="preserve">1.1 </w:t>
      </w:r>
      <w:r>
        <w:rPr>
          <w:rFonts w:hint="eastAsia" w:eastAsia="楷体_GB2312"/>
          <w:b w:val="0"/>
          <w:bCs/>
          <w:sz w:val="32"/>
          <w:szCs w:val="32"/>
        </w:rPr>
        <w:t>编制目的</w:t>
      </w:r>
      <w:bookmarkEnd w:id="1"/>
    </w:p>
    <w:p>
      <w:pPr>
        <w:spacing w:line="600" w:lineRule="exact"/>
        <w:ind w:firstLine="640" w:firstLineChars="200"/>
        <w:rPr>
          <w:rFonts w:eastAsia="仿宋_GB2312"/>
          <w:spacing w:val="-6"/>
          <w:sz w:val="32"/>
          <w:szCs w:val="32"/>
        </w:rPr>
      </w:pPr>
      <w:r>
        <w:rPr>
          <w:rFonts w:hint="eastAsia" w:eastAsia="仿宋_GB2312"/>
          <w:sz w:val="32"/>
          <w:szCs w:val="32"/>
        </w:rPr>
        <w:t>为</w:t>
      </w:r>
      <w:r>
        <w:rPr>
          <w:rFonts w:hint="eastAsia" w:eastAsia="仿宋_GB2312"/>
          <w:sz w:val="32"/>
          <w:szCs w:val="32"/>
          <w:lang w:val="en-US" w:eastAsia="zh-CN"/>
        </w:rPr>
        <w:t>强化重污染天气应对，进一步</w:t>
      </w:r>
      <w:r>
        <w:rPr>
          <w:rFonts w:hint="eastAsia" w:eastAsia="仿宋_GB2312"/>
          <w:sz w:val="32"/>
          <w:szCs w:val="32"/>
        </w:rPr>
        <w:t>提高我市重污染天气应急响应能力，</w:t>
      </w:r>
      <w:r>
        <w:rPr>
          <w:rFonts w:hint="eastAsia" w:eastAsia="仿宋_GB2312"/>
          <w:sz w:val="32"/>
          <w:szCs w:val="32"/>
          <w:lang w:eastAsia="zh-CN"/>
        </w:rPr>
        <w:t>完善</w:t>
      </w:r>
      <w:r>
        <w:rPr>
          <w:rFonts w:hint="eastAsia" w:eastAsia="仿宋_GB2312"/>
          <w:sz w:val="32"/>
          <w:szCs w:val="32"/>
        </w:rPr>
        <w:t>重污染天气应急处置机制，</w:t>
      </w:r>
      <w:r>
        <w:rPr>
          <w:rFonts w:hint="eastAsia" w:eastAsia="仿宋_GB2312"/>
          <w:sz w:val="32"/>
          <w:szCs w:val="32"/>
          <w:lang w:val="en-US" w:eastAsia="zh-CN"/>
        </w:rPr>
        <w:t>加强区域应急联动，</w:t>
      </w:r>
      <w:r>
        <w:rPr>
          <w:rFonts w:hint="eastAsia" w:eastAsia="仿宋_GB2312"/>
          <w:sz w:val="32"/>
          <w:szCs w:val="32"/>
        </w:rPr>
        <w:t>最大程度降低重污染天气对人民群众身体健康的影响，根据国家、省</w:t>
      </w:r>
      <w:r>
        <w:rPr>
          <w:rFonts w:hint="eastAsia" w:eastAsia="仿宋_GB2312"/>
          <w:sz w:val="32"/>
          <w:szCs w:val="32"/>
          <w:lang w:eastAsia="zh-CN"/>
        </w:rPr>
        <w:t>、台州市</w:t>
      </w:r>
      <w:r>
        <w:rPr>
          <w:rFonts w:hint="eastAsia" w:eastAsia="仿宋_GB2312"/>
          <w:sz w:val="32"/>
          <w:szCs w:val="32"/>
        </w:rPr>
        <w:t>统一部署，对</w:t>
      </w:r>
      <w:r>
        <w:rPr>
          <w:rFonts w:hint="eastAsia" w:eastAsia="仿宋_GB2312"/>
          <w:spacing w:val="-6"/>
          <w:sz w:val="32"/>
          <w:szCs w:val="32"/>
        </w:rPr>
        <w:t>《临海市人民政府办公室关于印发台州市重污染天气应急预案临海市执行预案的通知》（临政办发〔</w:t>
      </w:r>
      <w:r>
        <w:rPr>
          <w:rFonts w:eastAsia="仿宋_GB2312"/>
          <w:spacing w:val="-6"/>
          <w:sz w:val="32"/>
          <w:szCs w:val="32"/>
        </w:rPr>
        <w:t>20</w:t>
      </w:r>
      <w:r>
        <w:rPr>
          <w:rFonts w:hint="eastAsia" w:eastAsia="仿宋_GB2312"/>
          <w:spacing w:val="-6"/>
          <w:sz w:val="32"/>
          <w:szCs w:val="32"/>
          <w:lang w:val="en-US" w:eastAsia="zh-CN"/>
        </w:rPr>
        <w:t>20</w:t>
      </w:r>
      <w:r>
        <w:rPr>
          <w:rFonts w:hint="eastAsia" w:eastAsia="仿宋_GB2312"/>
          <w:spacing w:val="-6"/>
          <w:sz w:val="32"/>
          <w:szCs w:val="32"/>
        </w:rPr>
        <w:t>〕</w:t>
      </w:r>
      <w:r>
        <w:rPr>
          <w:rFonts w:hint="eastAsia" w:eastAsia="仿宋_GB2312"/>
          <w:spacing w:val="-6"/>
          <w:sz w:val="32"/>
          <w:szCs w:val="32"/>
          <w:lang w:val="en-US" w:eastAsia="zh-CN"/>
        </w:rPr>
        <w:t>22</w:t>
      </w:r>
      <w:r>
        <w:rPr>
          <w:rFonts w:hint="eastAsia" w:eastAsia="仿宋_GB2312"/>
          <w:spacing w:val="-6"/>
          <w:sz w:val="32"/>
          <w:szCs w:val="32"/>
        </w:rPr>
        <w:t>号）进行修</w:t>
      </w:r>
      <w:r>
        <w:rPr>
          <w:rFonts w:hint="eastAsia" w:eastAsia="仿宋_GB2312"/>
          <w:spacing w:val="-6"/>
          <w:sz w:val="32"/>
          <w:szCs w:val="32"/>
          <w:lang w:eastAsia="zh-CN"/>
        </w:rPr>
        <w:t>订</w:t>
      </w:r>
      <w:r>
        <w:rPr>
          <w:rFonts w:hint="eastAsia" w:eastAsia="仿宋_GB2312"/>
          <w:spacing w:val="-6"/>
          <w:sz w:val="32"/>
          <w:szCs w:val="32"/>
        </w:rPr>
        <w:t>，形成本预案。</w:t>
      </w:r>
    </w:p>
    <w:p>
      <w:pPr>
        <w:pStyle w:val="3"/>
        <w:keepNext w:val="0"/>
        <w:keepLines w:val="0"/>
        <w:spacing w:line="600" w:lineRule="exact"/>
        <w:ind w:firstLine="640" w:firstLineChars="200"/>
        <w:rPr>
          <w:rFonts w:hint="eastAsia" w:eastAsia="楷体_GB2312"/>
          <w:b w:val="0"/>
          <w:bCs/>
          <w:sz w:val="32"/>
          <w:szCs w:val="32"/>
          <w:highlight w:val="yellow"/>
        </w:rPr>
      </w:pPr>
      <w:bookmarkStart w:id="2" w:name="_Toc2120360628"/>
      <w:r>
        <w:rPr>
          <w:rFonts w:eastAsia="楷体_GB2312"/>
          <w:b w:val="0"/>
          <w:bCs/>
          <w:sz w:val="32"/>
          <w:szCs w:val="32"/>
          <w:highlight w:val="none"/>
        </w:rPr>
        <w:t xml:space="preserve">1.2 </w:t>
      </w:r>
      <w:r>
        <w:rPr>
          <w:rFonts w:hint="eastAsia" w:eastAsia="楷体_GB2312"/>
          <w:b w:val="0"/>
          <w:bCs/>
          <w:sz w:val="32"/>
          <w:szCs w:val="32"/>
          <w:highlight w:val="none"/>
        </w:rPr>
        <w:t>编制依据</w:t>
      </w:r>
      <w:bookmarkEnd w:id="2"/>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《中华人民共和国突发事件应对法》（2007年）</w:t>
      </w: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）《中华人民共和国大气污染防治法》（</w:t>
      </w:r>
      <w:r>
        <w:rPr>
          <w:rFonts w:eastAsia="仿宋_GB2312"/>
          <w:sz w:val="32"/>
          <w:szCs w:val="32"/>
        </w:rPr>
        <w:t>2018</w:t>
      </w:r>
      <w:r>
        <w:rPr>
          <w:rFonts w:hint="eastAsia" w:eastAsia="仿宋_GB2312"/>
          <w:sz w:val="32"/>
          <w:szCs w:val="32"/>
        </w:rPr>
        <w:t>年）；</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）《关于印送</w:t>
      </w:r>
      <w:r>
        <w:rPr>
          <w:rFonts w:eastAsia="仿宋_GB2312"/>
          <w:sz w:val="32"/>
          <w:szCs w:val="32"/>
        </w:rPr>
        <w:t>&lt;</w:t>
      </w:r>
      <w:r>
        <w:rPr>
          <w:rFonts w:hint="eastAsia" w:eastAsia="仿宋_GB2312"/>
          <w:sz w:val="32"/>
          <w:szCs w:val="32"/>
        </w:rPr>
        <w:t>关于推进重污染天气应急预案修订工作的指导意见</w:t>
      </w:r>
      <w:r>
        <w:rPr>
          <w:rFonts w:eastAsia="仿宋_GB2312"/>
          <w:sz w:val="32"/>
          <w:szCs w:val="32"/>
        </w:rPr>
        <w:t>&gt;</w:t>
      </w:r>
      <w:r>
        <w:rPr>
          <w:rFonts w:hint="eastAsia" w:eastAsia="仿宋_GB2312"/>
          <w:sz w:val="32"/>
          <w:szCs w:val="32"/>
        </w:rPr>
        <w:t>的函》（环办大气函〔</w:t>
      </w:r>
      <w:r>
        <w:rPr>
          <w:rFonts w:eastAsia="仿宋_GB2312"/>
          <w:sz w:val="32"/>
          <w:szCs w:val="32"/>
        </w:rPr>
        <w:t>2018</w:t>
      </w:r>
      <w:r>
        <w:rPr>
          <w:rFonts w:hint="eastAsia" w:eastAsia="仿宋_GB2312"/>
          <w:sz w:val="32"/>
          <w:szCs w:val="32"/>
        </w:rPr>
        <w:t>〕</w:t>
      </w:r>
      <w:r>
        <w:rPr>
          <w:rFonts w:eastAsia="仿宋_GB2312"/>
          <w:sz w:val="32"/>
          <w:szCs w:val="32"/>
        </w:rPr>
        <w:t>875</w:t>
      </w:r>
      <w:r>
        <w:rPr>
          <w:rFonts w:hint="eastAsia" w:eastAsia="仿宋_GB2312"/>
          <w:sz w:val="32"/>
          <w:szCs w:val="32"/>
        </w:rPr>
        <w:t>号）；</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）《关于印送</w:t>
      </w:r>
      <w:r>
        <w:rPr>
          <w:rFonts w:eastAsia="仿宋_GB2312"/>
          <w:sz w:val="32"/>
          <w:szCs w:val="32"/>
        </w:rPr>
        <w:t>&lt;</w:t>
      </w:r>
      <w:r>
        <w:rPr>
          <w:rFonts w:hint="eastAsia" w:eastAsia="仿宋_GB2312"/>
          <w:sz w:val="32"/>
          <w:szCs w:val="32"/>
        </w:rPr>
        <w:t>关于加强重污染天气应对夯实应急减排措施的指导意见</w:t>
      </w:r>
      <w:r>
        <w:rPr>
          <w:rFonts w:eastAsia="仿宋_GB2312"/>
          <w:sz w:val="32"/>
          <w:szCs w:val="32"/>
        </w:rPr>
        <w:t>&gt;</w:t>
      </w:r>
      <w:r>
        <w:rPr>
          <w:rFonts w:hint="eastAsia" w:eastAsia="仿宋_GB2312"/>
          <w:sz w:val="32"/>
          <w:szCs w:val="32"/>
        </w:rPr>
        <w:t>的函》（环办大气函〔</w:t>
      </w:r>
      <w:r>
        <w:rPr>
          <w:rFonts w:eastAsia="仿宋_GB2312"/>
          <w:sz w:val="32"/>
          <w:szCs w:val="32"/>
        </w:rPr>
        <w:t>2019</w:t>
      </w:r>
      <w:r>
        <w:rPr>
          <w:rFonts w:hint="eastAsia" w:eastAsia="仿宋_GB2312"/>
          <w:sz w:val="32"/>
          <w:szCs w:val="32"/>
        </w:rPr>
        <w:t>〕</w:t>
      </w:r>
      <w:r>
        <w:rPr>
          <w:rFonts w:eastAsia="仿宋_GB2312"/>
          <w:sz w:val="32"/>
          <w:szCs w:val="32"/>
        </w:rPr>
        <w:t>648</w:t>
      </w:r>
      <w:r>
        <w:rPr>
          <w:rFonts w:hint="eastAsia" w:eastAsia="仿宋_GB2312"/>
          <w:sz w:val="32"/>
          <w:szCs w:val="32"/>
        </w:rPr>
        <w:t>号）；</w:t>
      </w:r>
    </w:p>
    <w:p>
      <w:pPr>
        <w:spacing w:line="600" w:lineRule="exact"/>
        <w:ind w:firstLine="640" w:firstLineChars="200"/>
        <w:rPr>
          <w:rFonts w:hint="eastAsia"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eastAsia="zh-CN"/>
        </w:rPr>
        <w:t>关于印发</w:t>
      </w:r>
      <w:r>
        <w:rPr>
          <w:rFonts w:hint="eastAsia" w:eastAsia="仿宋_GB2312" w:cs="Times New Roman"/>
          <w:color w:val="auto"/>
          <w:kern w:val="0"/>
          <w:sz w:val="32"/>
          <w:szCs w:val="32"/>
          <w:lang w:val="en-US" w:eastAsia="zh-CN"/>
        </w:rPr>
        <w:t>&lt;</w:t>
      </w:r>
      <w:r>
        <w:rPr>
          <w:rFonts w:hint="default" w:ascii="Times New Roman" w:hAnsi="Times New Roman" w:eastAsia="仿宋_GB2312" w:cs="Times New Roman"/>
          <w:color w:val="auto"/>
          <w:kern w:val="0"/>
          <w:sz w:val="32"/>
          <w:szCs w:val="32"/>
        </w:rPr>
        <w:t>重污染天气</w:t>
      </w:r>
      <w:r>
        <w:rPr>
          <w:rFonts w:hint="default" w:ascii="Times New Roman" w:hAnsi="Times New Roman" w:eastAsia="仿宋_GB2312" w:cs="Times New Roman"/>
          <w:color w:val="auto"/>
          <w:kern w:val="0"/>
          <w:sz w:val="32"/>
          <w:szCs w:val="32"/>
          <w:lang w:val="en-US" w:eastAsia="zh-CN"/>
        </w:rPr>
        <w:t>重点行业应急减排措施制定技术指南（2020修订版）</w:t>
      </w:r>
      <w:r>
        <w:rPr>
          <w:rFonts w:hint="eastAsia" w:eastAsia="仿宋_GB2312" w:cs="Times New Roman"/>
          <w:color w:val="auto"/>
          <w:kern w:val="0"/>
          <w:sz w:val="32"/>
          <w:szCs w:val="32"/>
          <w:lang w:val="en-US" w:eastAsia="zh-CN"/>
        </w:rPr>
        <w:t>&gt;的函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（环办大气函〔</w:t>
      </w:r>
      <w:r>
        <w:rPr>
          <w:rFonts w:hint="default" w:ascii="Times New Roman" w:hAnsi="Times New Roman" w:eastAsia="仿宋_GB2312" w:cs="Times New Roman"/>
          <w:color w:val="auto"/>
          <w:kern w:val="0"/>
          <w:sz w:val="32"/>
          <w:szCs w:val="32"/>
          <w:lang w:val="en-US" w:eastAsia="zh-CN"/>
        </w:rPr>
        <w:t>2020</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340</w:t>
      </w:r>
      <w:r>
        <w:rPr>
          <w:rFonts w:hint="default" w:ascii="Times New Roman" w:hAnsi="Times New Roman" w:eastAsia="仿宋_GB2312" w:cs="Times New Roman"/>
          <w:color w:val="auto"/>
          <w:kern w:val="0"/>
          <w:sz w:val="32"/>
          <w:szCs w:val="32"/>
        </w:rPr>
        <w:t>号）</w:t>
      </w:r>
      <w:r>
        <w:rPr>
          <w:rFonts w:hint="eastAsia" w:ascii="Times New Roman" w:hAnsi="Times New Roman" w:eastAsia="仿宋_GB2312" w:cs="Times New Roman"/>
          <w:color w:val="auto"/>
          <w:kern w:val="0"/>
          <w:sz w:val="32"/>
          <w:szCs w:val="32"/>
          <w:lang w:eastAsia="zh-CN"/>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eastAsia="仿宋_GB2312"/>
          <w:sz w:val="32"/>
          <w:szCs w:val="32"/>
          <w:lang w:eastAsia="zh-CN"/>
        </w:rPr>
        <w:t>（</w:t>
      </w:r>
      <w:r>
        <w:rPr>
          <w:rFonts w:hint="eastAsia" w:eastAsia="仿宋_GB2312"/>
          <w:sz w:val="32"/>
          <w:szCs w:val="32"/>
          <w:lang w:val="en-US" w:eastAsia="zh-CN"/>
        </w:rPr>
        <w:t>6</w:t>
      </w:r>
      <w:r>
        <w:rPr>
          <w:rFonts w:hint="eastAsia" w:eastAsia="仿宋_GB2312"/>
          <w:sz w:val="32"/>
          <w:szCs w:val="32"/>
          <w:lang w:eastAsia="zh-CN"/>
        </w:rPr>
        <w:t>）</w:t>
      </w:r>
      <w:r>
        <w:rPr>
          <w:rFonts w:hint="eastAsia" w:eastAsia="仿宋_GB2312"/>
          <w:sz w:val="32"/>
          <w:szCs w:val="32"/>
        </w:rPr>
        <w:t>《浙江省大气污染防治条例》（</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hint="eastAsia" w:eastAsia="仿宋_GB2312"/>
          <w:sz w:val="32"/>
          <w:szCs w:val="32"/>
          <w:lang w:eastAsia="zh-CN"/>
        </w:rPr>
        <w:t>修正</w:t>
      </w:r>
      <w:r>
        <w:rPr>
          <w:rFonts w:hint="eastAsia" w:eastAsia="仿宋_GB2312"/>
          <w:sz w:val="32"/>
          <w:szCs w:val="32"/>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eastAsia="仿宋_GB2312"/>
          <w:sz w:val="32"/>
          <w:szCs w:val="32"/>
          <w:lang w:eastAsia="zh-CN"/>
        </w:rPr>
        <w:t>（</w:t>
      </w:r>
      <w:r>
        <w:rPr>
          <w:rFonts w:hint="eastAsia" w:eastAsia="仿宋_GB2312"/>
          <w:sz w:val="32"/>
          <w:szCs w:val="32"/>
          <w:lang w:val="en-US" w:eastAsia="zh-CN"/>
        </w:rPr>
        <w:t>7</w:t>
      </w:r>
      <w:r>
        <w:rPr>
          <w:rFonts w:hint="eastAsia" w:eastAsia="仿宋_GB2312"/>
          <w:sz w:val="32"/>
          <w:szCs w:val="32"/>
          <w:lang w:eastAsia="zh-CN"/>
        </w:rPr>
        <w:t>）</w:t>
      </w:r>
      <w:r>
        <w:rPr>
          <w:rFonts w:hint="default" w:ascii="Times New Roman" w:hAnsi="Times New Roman" w:eastAsia="仿宋_GB2312" w:cs="Times New Roman"/>
          <w:color w:val="auto"/>
          <w:sz w:val="32"/>
          <w:szCs w:val="32"/>
        </w:rPr>
        <w:t>《关于印发</w:t>
      </w:r>
      <w:r>
        <w:rPr>
          <w:rFonts w:hint="eastAsia"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重污染天气重点行业绩效分级及减排措施</w:t>
      </w:r>
      <w:r>
        <w:rPr>
          <w:rFonts w:hint="eastAsia"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rPr>
        <w:t>补充说明的通知》（环办便函〔2021〕341号）</w:t>
      </w:r>
      <w:r>
        <w:rPr>
          <w:rFonts w:hint="eastAsia" w:ascii="Times New Roman" w:hAnsi="Times New Roman" w:eastAsia="仿宋_GB2312" w:cs="Times New Roman"/>
          <w:color w:val="auto"/>
          <w:sz w:val="32"/>
          <w:szCs w:val="32"/>
          <w:lang w:eastAsia="zh-CN"/>
        </w:rPr>
        <w:t>；</w:t>
      </w:r>
    </w:p>
    <w:p>
      <w:pPr>
        <w:numPr>
          <w:ilvl w:val="-1"/>
          <w:numId w:val="0"/>
        </w:num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长三角区域重污染天气预警应急联动方案》</w:t>
      </w:r>
      <w:r>
        <w:rPr>
          <w:rFonts w:hint="default" w:ascii="Times New Roman" w:hAnsi="Times New Roman" w:eastAsia="仿宋_GB2312" w:cs="Times New Roman"/>
          <w:color w:val="auto"/>
          <w:sz w:val="32"/>
          <w:szCs w:val="32"/>
          <w:lang w:eastAsia="zh-CN"/>
        </w:rPr>
        <w:t>；</w:t>
      </w:r>
    </w:p>
    <w:p>
      <w:pPr>
        <w:spacing w:line="600" w:lineRule="exact"/>
        <w:ind w:firstLine="640" w:firstLineChars="200"/>
        <w:rPr>
          <w:rFonts w:hint="eastAsia" w:ascii="Times New Roman" w:hAnsi="Times New Roman" w:eastAsia="仿宋_GB2312" w:cs="Times New Roman"/>
          <w:strike w:val="0"/>
          <w:color w:val="auto"/>
          <w:kern w:val="0"/>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trike w:val="0"/>
          <w:color w:val="auto"/>
          <w:kern w:val="0"/>
          <w:sz w:val="32"/>
          <w:szCs w:val="32"/>
        </w:rPr>
        <w:t>《</w:t>
      </w:r>
      <w:r>
        <w:rPr>
          <w:rFonts w:hint="eastAsia" w:eastAsia="仿宋_GB2312" w:cs="Times New Roman"/>
          <w:strike w:val="0"/>
          <w:color w:val="auto"/>
          <w:kern w:val="0"/>
          <w:sz w:val="32"/>
          <w:szCs w:val="32"/>
          <w:lang w:eastAsia="zh-CN"/>
        </w:rPr>
        <w:t>关于印发</w:t>
      </w:r>
      <w:r>
        <w:rPr>
          <w:rFonts w:hint="eastAsia" w:eastAsia="仿宋_GB2312" w:cs="Times New Roman"/>
          <w:strike w:val="0"/>
          <w:color w:val="auto"/>
          <w:kern w:val="0"/>
          <w:sz w:val="32"/>
          <w:szCs w:val="32"/>
          <w:lang w:val="en-US" w:eastAsia="zh-CN"/>
        </w:rPr>
        <w:t>&lt;</w:t>
      </w:r>
      <w:r>
        <w:rPr>
          <w:rFonts w:hint="default" w:ascii="Times New Roman" w:hAnsi="Times New Roman" w:eastAsia="仿宋_GB2312" w:cs="Times New Roman"/>
          <w:strike w:val="0"/>
          <w:color w:val="auto"/>
          <w:kern w:val="0"/>
          <w:sz w:val="32"/>
          <w:szCs w:val="32"/>
        </w:rPr>
        <w:t>深入打好重污染天气消除、臭氧污染防治和柴油货车污染治理攻坚战行动方案</w:t>
      </w:r>
      <w:r>
        <w:rPr>
          <w:rFonts w:hint="eastAsia" w:eastAsia="仿宋_GB2312" w:cs="Times New Roman"/>
          <w:strike w:val="0"/>
          <w:color w:val="auto"/>
          <w:kern w:val="0"/>
          <w:sz w:val="32"/>
          <w:szCs w:val="32"/>
          <w:lang w:val="en-US" w:eastAsia="zh-CN"/>
        </w:rPr>
        <w:t>&gt;的通知</w:t>
      </w:r>
      <w:r>
        <w:rPr>
          <w:rFonts w:hint="default" w:ascii="Times New Roman" w:hAnsi="Times New Roman" w:eastAsia="仿宋_GB2312" w:cs="Times New Roman"/>
          <w:strike w:val="0"/>
          <w:color w:val="auto"/>
          <w:kern w:val="0"/>
          <w:sz w:val="32"/>
          <w:szCs w:val="32"/>
        </w:rPr>
        <w:t>》（环大气〔2022〕68号）</w:t>
      </w:r>
      <w:r>
        <w:rPr>
          <w:rFonts w:hint="eastAsia" w:ascii="Times New Roman" w:hAnsi="Times New Roman" w:eastAsia="仿宋_GB2312" w:cs="Times New Roman"/>
          <w:strike w:val="0"/>
          <w:color w:val="auto"/>
          <w:kern w:val="0"/>
          <w:sz w:val="32"/>
          <w:szCs w:val="32"/>
          <w:lang w:eastAsia="zh-CN"/>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）《关于进一步优化重污染天气应对机制的指导意见》（环大气〔2024〕6号）</w:t>
      </w:r>
      <w:r>
        <w:rPr>
          <w:rFonts w:hint="eastAsia" w:eastAsia="仿宋_GB2312" w:cs="Times New Roman"/>
          <w:color w:val="auto"/>
          <w:sz w:val="32"/>
          <w:szCs w:val="32"/>
          <w:lang w:eastAsia="zh-CN"/>
        </w:rPr>
        <w:t>；</w:t>
      </w:r>
    </w:p>
    <w:p>
      <w:pPr>
        <w:numPr>
          <w:ilvl w:val="0"/>
          <w:numId w:val="0"/>
        </w:numPr>
        <w:spacing w:line="600" w:lineRule="exact"/>
        <w:ind w:firstLine="640" w:firstLineChars="200"/>
        <w:rPr>
          <w:rFonts w:hint="eastAsia" w:eastAsia="仿宋_GB2312"/>
          <w:lang w:eastAsia="zh-CN"/>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eastAsia" w:eastAsia="仿宋_GB2312"/>
          <w:sz w:val="32"/>
          <w:szCs w:val="32"/>
        </w:rPr>
        <w:t>《台州市重污染天气应急预案》（</w:t>
      </w:r>
      <w:r>
        <w:rPr>
          <w:rFonts w:hint="eastAsia" w:eastAsia="仿宋_GB2312"/>
          <w:sz w:val="32"/>
          <w:szCs w:val="32"/>
          <w:lang w:eastAsia="zh-CN"/>
        </w:rPr>
        <w:t>征求意见稿</w:t>
      </w:r>
      <w:r>
        <w:rPr>
          <w:rFonts w:hint="eastAsia" w:eastAsia="仿宋_GB2312"/>
          <w:sz w:val="32"/>
          <w:szCs w:val="32"/>
        </w:rPr>
        <w:t>）</w:t>
      </w:r>
      <w:r>
        <w:rPr>
          <w:rFonts w:hint="eastAsia" w:ascii="Times New Roman" w:hAnsi="Times New Roman" w:eastAsia="仿宋_GB2312" w:cs="Times New Roman"/>
          <w:color w:val="auto"/>
          <w:sz w:val="32"/>
          <w:szCs w:val="32"/>
          <w:lang w:eastAsia="zh-CN"/>
        </w:rPr>
        <w:t>。</w:t>
      </w:r>
    </w:p>
    <w:p>
      <w:pPr>
        <w:pStyle w:val="3"/>
        <w:keepNext w:val="0"/>
        <w:keepLines w:val="0"/>
        <w:spacing w:line="600" w:lineRule="exact"/>
        <w:ind w:firstLine="640" w:firstLineChars="200"/>
        <w:rPr>
          <w:rFonts w:eastAsia="楷体_GB2312"/>
          <w:b w:val="0"/>
          <w:bCs/>
          <w:sz w:val="32"/>
          <w:szCs w:val="32"/>
        </w:rPr>
      </w:pPr>
      <w:bookmarkStart w:id="3" w:name="_Toc284745174"/>
      <w:r>
        <w:rPr>
          <w:rFonts w:eastAsia="楷体_GB2312"/>
          <w:b w:val="0"/>
          <w:bCs/>
          <w:sz w:val="32"/>
          <w:szCs w:val="32"/>
        </w:rPr>
        <w:t xml:space="preserve">1.3 </w:t>
      </w:r>
      <w:r>
        <w:rPr>
          <w:rFonts w:hint="eastAsia" w:eastAsia="楷体_GB2312"/>
          <w:b w:val="0"/>
          <w:bCs/>
          <w:sz w:val="32"/>
          <w:szCs w:val="32"/>
        </w:rPr>
        <w:t>适用范围</w:t>
      </w:r>
      <w:bookmarkEnd w:id="3"/>
    </w:p>
    <w:p>
      <w:pPr>
        <w:spacing w:line="600" w:lineRule="exact"/>
        <w:ind w:firstLine="640" w:firstLineChars="200"/>
        <w:rPr>
          <w:rFonts w:eastAsia="仿宋_GB2312"/>
          <w:sz w:val="32"/>
          <w:szCs w:val="32"/>
        </w:rPr>
      </w:pPr>
      <w:r>
        <w:rPr>
          <w:rFonts w:hint="eastAsia" w:eastAsia="仿宋_GB2312"/>
          <w:sz w:val="32"/>
          <w:szCs w:val="32"/>
        </w:rPr>
        <w:t>本预案适用于临海市行政区域范围内重污染天气</w:t>
      </w:r>
      <w:r>
        <w:rPr>
          <w:rFonts w:hint="default" w:ascii="Times New Roman" w:hAnsi="Times New Roman" w:eastAsia="仿宋_GB2312" w:cs="Times New Roman"/>
          <w:color w:val="auto"/>
          <w:sz w:val="32"/>
          <w:szCs w:val="32"/>
        </w:rPr>
        <w:t>应对工作，对不同污染物造成的重污染天气，实施差异化应对。因细颗粒物（PM</w:t>
      </w:r>
      <w:r>
        <w:rPr>
          <w:rFonts w:hint="default" w:ascii="Times New Roman" w:hAnsi="Times New Roman" w:eastAsia="仿宋_GB2312" w:cs="Times New Roman"/>
          <w:color w:val="auto"/>
          <w:sz w:val="32"/>
          <w:szCs w:val="32"/>
          <w:vertAlign w:val="subscript"/>
        </w:rPr>
        <w:t>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臭氧（O</w:t>
      </w:r>
      <w:r>
        <w:rPr>
          <w:rFonts w:hint="default" w:ascii="Times New Roman" w:hAnsi="Times New Roman" w:eastAsia="仿宋_GB2312" w:cs="Times New Roman"/>
          <w:color w:val="auto"/>
          <w:sz w:val="32"/>
          <w:szCs w:val="32"/>
          <w:vertAlign w:val="subscript"/>
        </w:rPr>
        <w:t>3</w:t>
      </w:r>
      <w:r>
        <w:rPr>
          <w:rFonts w:hint="default" w:ascii="Times New Roman" w:hAnsi="Times New Roman" w:eastAsia="仿宋_GB2312" w:cs="Times New Roman"/>
          <w:color w:val="auto"/>
          <w:sz w:val="32"/>
          <w:szCs w:val="32"/>
        </w:rPr>
        <w:t>）污染造成的重污染天气，严格按照本预案执行；因沙尘、山火等不可控因素造成的重污染天气，及时向社会发布健康提示信息，引导公众采取健康防护措施，视情采取加强扬尘源管控等措施。</w:t>
      </w:r>
    </w:p>
    <w:p>
      <w:pPr>
        <w:pStyle w:val="3"/>
        <w:keepNext w:val="0"/>
        <w:keepLines w:val="0"/>
        <w:spacing w:line="600" w:lineRule="exact"/>
        <w:ind w:firstLine="640" w:firstLineChars="200"/>
        <w:rPr>
          <w:rFonts w:eastAsia="楷体_GB2312"/>
          <w:b w:val="0"/>
          <w:bCs/>
          <w:sz w:val="32"/>
          <w:szCs w:val="32"/>
        </w:rPr>
      </w:pPr>
      <w:bookmarkStart w:id="4" w:name="_Toc236399167"/>
      <w:r>
        <w:rPr>
          <w:rFonts w:eastAsia="楷体_GB2312"/>
          <w:b w:val="0"/>
          <w:bCs/>
          <w:sz w:val="32"/>
          <w:szCs w:val="32"/>
        </w:rPr>
        <w:t xml:space="preserve">1.4 </w:t>
      </w:r>
      <w:r>
        <w:rPr>
          <w:rFonts w:hint="eastAsia" w:eastAsia="楷体_GB2312"/>
          <w:b w:val="0"/>
          <w:bCs/>
          <w:sz w:val="32"/>
          <w:szCs w:val="32"/>
        </w:rPr>
        <w:t>工作原则</w:t>
      </w:r>
      <w:bookmarkEnd w:id="4"/>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）以人为本，减少危害。以保障人民群众身体健康为首要目标，着力提高重污染天气应急处置能力，提高公众自我防范和保护意识，努力减少重污染天气造成的危害。</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）应急联动，属地管理。重污染天气应对是突发事件应急管理工作的重要内容，各相关职能部门要分工负责、密切配合，建立健全应急联动机制，实现多部门协调有序、运转高效的应急管理体系，</w:t>
      </w:r>
      <w:r>
        <w:rPr>
          <w:rFonts w:hint="eastAsia" w:eastAsia="仿宋_GB2312"/>
          <w:sz w:val="32"/>
          <w:szCs w:val="32"/>
          <w:lang w:val="en-US" w:eastAsia="zh-CN"/>
        </w:rPr>
        <w:t>采取有效措施，减少污染排放</w:t>
      </w:r>
      <w:r>
        <w:rPr>
          <w:rFonts w:hint="eastAsia" w:eastAsia="仿宋_GB2312"/>
          <w:sz w:val="32"/>
          <w:szCs w:val="32"/>
        </w:rPr>
        <w:t>。各镇人民政府、街道办事处和</w:t>
      </w:r>
      <w:r>
        <w:rPr>
          <w:rFonts w:hint="eastAsia" w:eastAsia="仿宋_GB2312"/>
          <w:sz w:val="32"/>
          <w:szCs w:val="32"/>
          <w:lang w:eastAsia="zh-CN"/>
        </w:rPr>
        <w:t>台州湾</w:t>
      </w:r>
      <w:r>
        <w:rPr>
          <w:rFonts w:hint="eastAsia" w:eastAsia="仿宋_GB2312"/>
          <w:sz w:val="32"/>
          <w:szCs w:val="32"/>
        </w:rPr>
        <w:t>经济</w:t>
      </w:r>
      <w:r>
        <w:rPr>
          <w:rFonts w:hint="eastAsia" w:eastAsia="仿宋_GB2312"/>
          <w:sz w:val="32"/>
          <w:szCs w:val="32"/>
          <w:lang w:eastAsia="zh-CN"/>
        </w:rPr>
        <w:t>技术</w:t>
      </w:r>
      <w:r>
        <w:rPr>
          <w:rFonts w:hint="eastAsia" w:eastAsia="仿宋_GB2312"/>
          <w:sz w:val="32"/>
          <w:szCs w:val="32"/>
        </w:rPr>
        <w:t>开发区管委会</w:t>
      </w:r>
      <w:r>
        <w:rPr>
          <w:rFonts w:hint="eastAsia" w:eastAsia="仿宋_GB2312"/>
          <w:sz w:val="32"/>
          <w:szCs w:val="32"/>
          <w:lang w:eastAsia="zh-CN"/>
        </w:rPr>
        <w:t>要</w:t>
      </w:r>
      <w:r>
        <w:rPr>
          <w:rFonts w:hint="eastAsia" w:eastAsia="仿宋_GB2312"/>
          <w:sz w:val="32"/>
          <w:szCs w:val="32"/>
        </w:rPr>
        <w:t>加强与各相关职能部门的协调沟通，具体负责本辖区重污染天气应急响应措施的落实。</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eastAsia" w:eastAsia="仿宋_GB2312"/>
          <w:sz w:val="32"/>
          <w:szCs w:val="32"/>
          <w:lang w:eastAsia="zh-CN"/>
        </w:rPr>
        <w:t>科学预警</w:t>
      </w:r>
      <w:r>
        <w:rPr>
          <w:rFonts w:hint="eastAsia" w:eastAsia="仿宋_GB2312"/>
          <w:sz w:val="32"/>
          <w:szCs w:val="32"/>
        </w:rPr>
        <w:t>，</w:t>
      </w:r>
      <w:r>
        <w:rPr>
          <w:rFonts w:hint="eastAsia" w:eastAsia="仿宋_GB2312"/>
          <w:sz w:val="32"/>
          <w:szCs w:val="32"/>
          <w:lang w:eastAsia="zh-CN"/>
        </w:rPr>
        <w:t>分级</w:t>
      </w:r>
      <w:r>
        <w:rPr>
          <w:rFonts w:hint="eastAsia" w:eastAsia="仿宋_GB2312"/>
          <w:sz w:val="32"/>
          <w:szCs w:val="32"/>
        </w:rPr>
        <w:t>管控。完善空气质量监测预警体系，根据不同预警等级，采取不同程度的应急处置和污染防治措施，有效降低污染程度。应急减排措施实施重点行业绩效分级，根据企业绩效等级，实施差异化管控，以形成鼓励企业开展绩效等级提升的导向。</w:t>
      </w:r>
    </w:p>
    <w:p>
      <w:pPr>
        <w:spacing w:line="600" w:lineRule="exact"/>
        <w:ind w:firstLine="640" w:firstLineChars="200"/>
        <w:rPr>
          <w:rFonts w:hint="eastAsia"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w:t>
      </w:r>
      <w:r>
        <w:rPr>
          <w:rFonts w:hint="default" w:ascii="Times New Roman" w:hAnsi="Times New Roman" w:eastAsia="仿宋_GB2312" w:cs="Times New Roman"/>
          <w:color w:val="auto"/>
          <w:sz w:val="32"/>
          <w:szCs w:val="32"/>
        </w:rPr>
        <w:t>信息公开，社会参与。加强信息公开，通过政府门户网站和各类媒体，及时发布空气质量监测和预警信息，确保公众的知情权。倡导公众绿色低碳生活，广泛动员社会各界积极参与重污染天气应对工作。</w:t>
      </w:r>
    </w:p>
    <w:p>
      <w:pPr>
        <w:pStyle w:val="3"/>
        <w:keepNext w:val="0"/>
        <w:keepLines w:val="0"/>
        <w:spacing w:line="600" w:lineRule="exact"/>
        <w:ind w:firstLine="640" w:firstLineChars="200"/>
        <w:rPr>
          <w:rFonts w:eastAsia="楷体_GB2312"/>
          <w:b w:val="0"/>
          <w:bCs/>
          <w:sz w:val="32"/>
          <w:szCs w:val="32"/>
          <w:highlight w:val="yellow"/>
        </w:rPr>
      </w:pPr>
      <w:bookmarkStart w:id="5" w:name="_Toc1015204300"/>
      <w:r>
        <w:rPr>
          <w:rFonts w:eastAsia="楷体_GB2312"/>
          <w:b w:val="0"/>
          <w:bCs/>
          <w:sz w:val="32"/>
          <w:szCs w:val="32"/>
        </w:rPr>
        <w:t xml:space="preserve">1.5 </w:t>
      </w:r>
      <w:r>
        <w:rPr>
          <w:rFonts w:hint="eastAsia" w:eastAsia="楷体_GB2312"/>
          <w:b w:val="0"/>
          <w:bCs/>
          <w:sz w:val="32"/>
          <w:szCs w:val="32"/>
        </w:rPr>
        <w:t>预案体系</w:t>
      </w:r>
      <w:bookmarkEnd w:id="5"/>
    </w:p>
    <w:p>
      <w:pPr>
        <w:spacing w:line="600" w:lineRule="exact"/>
        <w:ind w:firstLine="640" w:firstLineChars="200"/>
        <w:rPr>
          <w:rFonts w:hint="eastAsia" w:eastAsia="仿宋_GB2312"/>
          <w:sz w:val="32"/>
          <w:szCs w:val="32"/>
        </w:rPr>
      </w:pPr>
      <w:r>
        <w:rPr>
          <w:rFonts w:hint="eastAsia" w:eastAsia="仿宋_GB2312"/>
          <w:sz w:val="32"/>
          <w:szCs w:val="32"/>
        </w:rPr>
        <w:t>重污染天气</w:t>
      </w:r>
      <w:r>
        <w:rPr>
          <w:rFonts w:hint="eastAsia" w:eastAsia="仿宋_GB2312"/>
          <w:sz w:val="32"/>
          <w:szCs w:val="32"/>
          <w:lang w:eastAsia="zh-CN"/>
        </w:rPr>
        <w:t>应急</w:t>
      </w:r>
      <w:r>
        <w:rPr>
          <w:rFonts w:hint="eastAsia" w:eastAsia="仿宋_GB2312"/>
          <w:sz w:val="32"/>
          <w:szCs w:val="32"/>
        </w:rPr>
        <w:t>预案体系包括</w:t>
      </w:r>
      <w:r>
        <w:rPr>
          <w:rFonts w:hint="eastAsia" w:eastAsia="仿宋_GB2312"/>
          <w:sz w:val="32"/>
          <w:szCs w:val="32"/>
          <w:lang w:eastAsia="zh-CN"/>
        </w:rPr>
        <w:t>本</w:t>
      </w:r>
      <w:r>
        <w:rPr>
          <w:rFonts w:hint="eastAsia" w:eastAsia="仿宋_GB2312"/>
          <w:sz w:val="32"/>
          <w:szCs w:val="32"/>
        </w:rPr>
        <w:t>预案、有关部门重污染天气应急响应专项实施方案、有关企业重污染天气应急响应</w:t>
      </w:r>
      <w:r>
        <w:rPr>
          <w:rFonts w:hint="eastAsia" w:eastAsia="仿宋_GB2312"/>
          <w:sz w:val="32"/>
          <w:szCs w:val="32"/>
          <w:lang w:eastAsia="zh-CN"/>
        </w:rPr>
        <w:t>实施</w:t>
      </w:r>
      <w:r>
        <w:rPr>
          <w:rFonts w:hint="eastAsia" w:eastAsia="仿宋_GB2312"/>
          <w:sz w:val="32"/>
          <w:szCs w:val="32"/>
        </w:rPr>
        <w:t>方案</w:t>
      </w:r>
      <w:r>
        <w:rPr>
          <w:rFonts w:hint="default" w:ascii="Times New Roman" w:hAnsi="Times New Roman" w:eastAsia="仿宋_GB2312" w:cs="Times New Roman"/>
          <w:color w:val="auto"/>
          <w:sz w:val="32"/>
          <w:szCs w:val="32"/>
        </w:rPr>
        <w:t>（以下简称“一厂一策”实施方案）</w:t>
      </w:r>
      <w:r>
        <w:rPr>
          <w:rFonts w:hint="eastAsia" w:eastAsia="仿宋_GB2312"/>
          <w:sz w:val="32"/>
          <w:szCs w:val="32"/>
        </w:rPr>
        <w:t>等。本预案是临海市突发事件应急预案体系的组成部分，统领全市重污染天气应对工作。</w:t>
      </w:r>
    </w:p>
    <w:p>
      <w:pPr>
        <w:spacing w:line="600" w:lineRule="exact"/>
        <w:ind w:firstLine="640" w:firstLineChars="200"/>
        <w:rPr>
          <w:rFonts w:hint="eastAsia" w:eastAsia="仿宋_GB2312"/>
          <w:sz w:val="32"/>
          <w:szCs w:val="32"/>
        </w:rPr>
      </w:pPr>
      <w:r>
        <w:rPr>
          <w:rFonts w:hint="default" w:ascii="Times New Roman" w:hAnsi="Times New Roman" w:eastAsia="仿宋_GB2312" w:cs="Times New Roman"/>
          <w:color w:val="auto"/>
          <w:sz w:val="32"/>
          <w:szCs w:val="32"/>
        </w:rPr>
        <w:t>根据有关法律、法规、规章及本应急预案的要求，相关部门应组织</w:t>
      </w:r>
      <w:r>
        <w:rPr>
          <w:rFonts w:hint="default" w:ascii="Times New Roman" w:hAnsi="Times New Roman" w:eastAsia="仿宋_GB2312" w:cs="Times New Roman"/>
          <w:color w:val="auto"/>
          <w:spacing w:val="-4"/>
          <w:sz w:val="32"/>
          <w:szCs w:val="32"/>
        </w:rPr>
        <w:t>制（修）订</w:t>
      </w:r>
      <w:r>
        <w:rPr>
          <w:rFonts w:hint="default" w:ascii="Times New Roman" w:hAnsi="Times New Roman" w:eastAsia="仿宋_GB2312" w:cs="Times New Roman"/>
          <w:color w:val="auto"/>
          <w:sz w:val="32"/>
          <w:szCs w:val="32"/>
        </w:rPr>
        <w:t>与本预案相衔接的重污染天气</w:t>
      </w:r>
      <w:r>
        <w:rPr>
          <w:rFonts w:hint="default" w:ascii="Times New Roman" w:hAnsi="Times New Roman" w:eastAsia="仿宋_GB2312" w:cs="Times New Roman"/>
          <w:color w:val="auto"/>
          <w:sz w:val="32"/>
          <w:szCs w:val="32"/>
          <w:lang w:eastAsia="zh-CN"/>
        </w:rPr>
        <w:t>应急响应专项方案</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排放大气污染物的工业企业和单位</w:t>
      </w:r>
      <w:r>
        <w:rPr>
          <w:rFonts w:hint="eastAsia" w:eastAsia="仿宋_GB2312" w:cs="Times New Roman"/>
          <w:color w:val="auto"/>
          <w:sz w:val="32"/>
          <w:szCs w:val="32"/>
          <w:lang w:eastAsia="zh-CN"/>
        </w:rPr>
        <w:t>应</w:t>
      </w:r>
      <w:r>
        <w:rPr>
          <w:rFonts w:hint="default" w:ascii="Times New Roman" w:hAnsi="Times New Roman" w:eastAsia="仿宋_GB2312" w:cs="Times New Roman"/>
          <w:color w:val="auto"/>
          <w:spacing w:val="-4"/>
          <w:sz w:val="32"/>
          <w:szCs w:val="32"/>
        </w:rPr>
        <w:t>制（修）订</w:t>
      </w:r>
      <w:r>
        <w:rPr>
          <w:rFonts w:hint="default" w:ascii="Times New Roman" w:hAnsi="Times New Roman" w:eastAsia="仿宋_GB2312" w:cs="Times New Roman"/>
          <w:color w:val="auto"/>
          <w:sz w:val="32"/>
          <w:szCs w:val="32"/>
        </w:rPr>
        <w:t>与本预案相衔接的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一厂一策</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实施方案，减少大气污染物排放。</w:t>
      </w:r>
    </w:p>
    <w:p>
      <w:pPr>
        <w:pStyle w:val="15"/>
        <w:numPr>
          <w:ilvl w:val="0"/>
          <w:numId w:val="0"/>
        </w:numPr>
        <w:spacing w:line="600" w:lineRule="exact"/>
        <w:ind w:firstLine="640" w:firstLineChars="200"/>
        <w:rPr>
          <w:rFonts w:eastAsia="黑体"/>
          <w:b w:val="0"/>
          <w:bCs/>
          <w:szCs w:val="32"/>
        </w:rPr>
      </w:pPr>
      <w:bookmarkStart w:id="6" w:name="_Toc2145023814"/>
      <w:r>
        <w:rPr>
          <w:rFonts w:eastAsia="黑体"/>
          <w:b w:val="0"/>
          <w:bCs/>
          <w:szCs w:val="32"/>
        </w:rPr>
        <w:t xml:space="preserve">2 </w:t>
      </w:r>
      <w:r>
        <w:rPr>
          <w:rFonts w:hint="eastAsia" w:eastAsia="黑体"/>
          <w:b w:val="0"/>
          <w:bCs/>
          <w:szCs w:val="32"/>
        </w:rPr>
        <w:t>应急组织体系及职责</w:t>
      </w:r>
      <w:bookmarkEnd w:id="6"/>
    </w:p>
    <w:p>
      <w:pPr>
        <w:spacing w:line="600" w:lineRule="exact"/>
        <w:ind w:firstLine="640" w:firstLineChars="200"/>
        <w:rPr>
          <w:rFonts w:eastAsia="仿宋_GB2312"/>
          <w:sz w:val="32"/>
          <w:szCs w:val="32"/>
        </w:rPr>
      </w:pPr>
      <w:r>
        <w:rPr>
          <w:rFonts w:hint="eastAsia" w:eastAsia="仿宋_GB2312"/>
          <w:sz w:val="32"/>
          <w:szCs w:val="32"/>
        </w:rPr>
        <w:t>当发生或即将发生重污染天气时，市政府根据需要成立市重污染天气应急指挥部（以下简称</w:t>
      </w:r>
      <w:r>
        <w:rPr>
          <w:rFonts w:hint="eastAsia" w:eastAsia="仿宋_GB2312"/>
          <w:sz w:val="32"/>
          <w:szCs w:val="32"/>
          <w:lang w:eastAsia="zh-CN"/>
        </w:rPr>
        <w:t>“</w:t>
      </w:r>
      <w:r>
        <w:rPr>
          <w:rFonts w:hint="eastAsia" w:eastAsia="仿宋_GB2312"/>
          <w:sz w:val="32"/>
          <w:szCs w:val="32"/>
        </w:rPr>
        <w:t>市应急指挥部</w:t>
      </w:r>
      <w:r>
        <w:rPr>
          <w:rFonts w:hint="eastAsia" w:eastAsia="仿宋_GB2312"/>
          <w:sz w:val="32"/>
          <w:szCs w:val="32"/>
          <w:lang w:eastAsia="zh-CN"/>
        </w:rPr>
        <w:t>”</w:t>
      </w:r>
      <w:r>
        <w:rPr>
          <w:rFonts w:hint="eastAsia" w:eastAsia="仿宋_GB2312"/>
          <w:sz w:val="32"/>
          <w:szCs w:val="32"/>
        </w:rPr>
        <w:t>）。市应急指挥部统一领导、组织协调和指导全市重污染天气的应对工作</w:t>
      </w:r>
      <w:r>
        <w:rPr>
          <w:rFonts w:hint="eastAsia" w:eastAsia="仿宋_GB2312"/>
          <w:sz w:val="32"/>
          <w:szCs w:val="32"/>
          <w:lang w:eastAsia="zh-CN"/>
        </w:rPr>
        <w:t>，</w:t>
      </w:r>
      <w:r>
        <w:rPr>
          <w:rFonts w:hint="eastAsia" w:eastAsia="仿宋_GB2312"/>
          <w:sz w:val="32"/>
          <w:szCs w:val="32"/>
        </w:rPr>
        <w:t>下设办公室（以下简称</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eastAsia="zh-CN"/>
        </w:rPr>
        <w:t>应急指挥</w:t>
      </w:r>
      <w:r>
        <w:rPr>
          <w:rFonts w:hint="eastAsia" w:eastAsia="仿宋_GB2312"/>
          <w:sz w:val="32"/>
          <w:szCs w:val="32"/>
        </w:rPr>
        <w:t>办</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eastAsia="zh-CN"/>
        </w:rPr>
        <w:t>应急指挥</w:t>
      </w:r>
      <w:r>
        <w:rPr>
          <w:rFonts w:hint="eastAsia" w:eastAsia="仿宋_GB2312"/>
          <w:sz w:val="32"/>
          <w:szCs w:val="32"/>
        </w:rPr>
        <w:t>办</w:t>
      </w:r>
      <w:r>
        <w:rPr>
          <w:rFonts w:hint="eastAsia" w:eastAsia="仿宋_GB2312"/>
          <w:sz w:val="32"/>
          <w:szCs w:val="32"/>
          <w:lang w:eastAsia="zh-CN"/>
        </w:rPr>
        <w:t>下设</w:t>
      </w:r>
      <w:r>
        <w:rPr>
          <w:rFonts w:hint="eastAsia" w:eastAsia="仿宋_GB2312"/>
          <w:sz w:val="32"/>
          <w:szCs w:val="32"/>
        </w:rPr>
        <w:t>应急处置组、指导检查组、宣传报道组、后勤保障组</w:t>
      </w:r>
      <w:r>
        <w:rPr>
          <w:rFonts w:hint="eastAsia" w:eastAsia="仿宋_GB2312"/>
          <w:sz w:val="32"/>
          <w:szCs w:val="32"/>
          <w:lang w:val="en-US" w:eastAsia="zh-CN"/>
        </w:rPr>
        <w:t>5个应急小组</w:t>
      </w:r>
      <w:r>
        <w:rPr>
          <w:rFonts w:hint="eastAsia" w:eastAsia="仿宋_GB2312"/>
          <w:sz w:val="32"/>
          <w:szCs w:val="32"/>
        </w:rPr>
        <w:t>，形成应急组织架构（详见附件</w:t>
      </w:r>
      <w:r>
        <w:rPr>
          <w:rFonts w:eastAsia="仿宋_GB2312"/>
          <w:sz w:val="32"/>
          <w:szCs w:val="32"/>
        </w:rPr>
        <w:t>1</w:t>
      </w:r>
      <w:r>
        <w:rPr>
          <w:rFonts w:hint="eastAsia" w:eastAsia="仿宋_GB2312"/>
          <w:sz w:val="32"/>
          <w:szCs w:val="32"/>
        </w:rPr>
        <w:t>）。</w:t>
      </w:r>
    </w:p>
    <w:p>
      <w:pPr>
        <w:pStyle w:val="3"/>
        <w:keepNext w:val="0"/>
        <w:keepLines w:val="0"/>
        <w:spacing w:line="600" w:lineRule="exact"/>
        <w:ind w:firstLine="640" w:firstLineChars="200"/>
        <w:rPr>
          <w:rFonts w:eastAsia="楷体_GB2312"/>
          <w:b w:val="0"/>
          <w:bCs/>
          <w:sz w:val="32"/>
          <w:szCs w:val="32"/>
        </w:rPr>
      </w:pPr>
      <w:bookmarkStart w:id="7" w:name="_Toc105105171"/>
      <w:r>
        <w:rPr>
          <w:rFonts w:eastAsia="楷体_GB2312"/>
          <w:b w:val="0"/>
          <w:bCs/>
          <w:sz w:val="32"/>
          <w:szCs w:val="32"/>
        </w:rPr>
        <w:t>2.</w:t>
      </w:r>
      <w:r>
        <w:rPr>
          <w:rFonts w:hint="eastAsia" w:eastAsia="楷体_GB2312"/>
          <w:b w:val="0"/>
          <w:bCs/>
          <w:sz w:val="32"/>
          <w:szCs w:val="32"/>
          <w:lang w:val="en-US" w:eastAsia="zh-CN"/>
        </w:rPr>
        <w:t>1</w:t>
      </w:r>
      <w:r>
        <w:rPr>
          <w:rFonts w:eastAsia="楷体_GB2312"/>
          <w:b w:val="0"/>
          <w:bCs/>
          <w:sz w:val="32"/>
          <w:szCs w:val="32"/>
        </w:rPr>
        <w:t xml:space="preserve"> </w:t>
      </w:r>
      <w:r>
        <w:rPr>
          <w:rFonts w:hint="eastAsia" w:eastAsia="楷体_GB2312"/>
          <w:b w:val="0"/>
          <w:bCs/>
          <w:sz w:val="32"/>
          <w:szCs w:val="32"/>
        </w:rPr>
        <w:t>市应急指挥部</w:t>
      </w:r>
      <w:bookmarkEnd w:id="7"/>
    </w:p>
    <w:p>
      <w:pPr>
        <w:spacing w:line="600" w:lineRule="exact"/>
        <w:ind w:firstLine="640" w:firstLineChars="200"/>
        <w:rPr>
          <w:rFonts w:eastAsia="仿宋_GB2312"/>
          <w:sz w:val="32"/>
          <w:szCs w:val="32"/>
        </w:rPr>
      </w:pPr>
      <w:r>
        <w:rPr>
          <w:rFonts w:hint="eastAsia" w:eastAsia="仿宋_GB2312"/>
          <w:sz w:val="32"/>
          <w:szCs w:val="32"/>
        </w:rPr>
        <w:t>总指挥：分管副市长。</w:t>
      </w:r>
    </w:p>
    <w:p>
      <w:pPr>
        <w:spacing w:line="600" w:lineRule="exact"/>
        <w:ind w:firstLine="640" w:firstLineChars="200"/>
        <w:rPr>
          <w:rFonts w:eastAsia="仿宋_GB2312"/>
          <w:sz w:val="32"/>
          <w:szCs w:val="32"/>
        </w:rPr>
      </w:pPr>
      <w:r>
        <w:rPr>
          <w:rFonts w:hint="eastAsia" w:eastAsia="仿宋_GB2312"/>
          <w:sz w:val="32"/>
          <w:szCs w:val="32"/>
        </w:rPr>
        <w:t>副总指挥：市府办分线副主任、台州市生态环境局临海分局局长、市气象局局长。</w:t>
      </w:r>
    </w:p>
    <w:p>
      <w:pPr>
        <w:spacing w:line="600" w:lineRule="exact"/>
        <w:ind w:firstLine="640" w:firstLineChars="200"/>
        <w:rPr>
          <w:rFonts w:eastAsia="仿宋_GB2312"/>
          <w:sz w:val="32"/>
          <w:szCs w:val="32"/>
        </w:rPr>
      </w:pPr>
      <w:r>
        <w:rPr>
          <w:rFonts w:hint="eastAsia" w:eastAsia="仿宋_GB2312"/>
          <w:sz w:val="32"/>
          <w:szCs w:val="32"/>
        </w:rPr>
        <w:t>成员：</w:t>
      </w:r>
      <w:bookmarkStart w:id="8" w:name="_Hlk23703458"/>
      <w:r>
        <w:rPr>
          <w:rFonts w:hint="eastAsia" w:eastAsia="仿宋_GB2312"/>
          <w:sz w:val="32"/>
          <w:szCs w:val="32"/>
        </w:rPr>
        <w:t>市委宣传部、</w:t>
      </w:r>
      <w:r>
        <w:rPr>
          <w:rFonts w:hint="eastAsia" w:eastAsia="仿宋_GB2312"/>
          <w:sz w:val="32"/>
          <w:szCs w:val="32"/>
          <w:lang w:eastAsia="zh-CN"/>
        </w:rPr>
        <w:t>市发改局、</w:t>
      </w:r>
      <w:r>
        <w:rPr>
          <w:rFonts w:hint="eastAsia" w:eastAsia="仿宋_GB2312"/>
          <w:sz w:val="32"/>
          <w:szCs w:val="32"/>
        </w:rPr>
        <w:t>市经信局、市教育局、市公安局、市财政局、市自然资源规划局、市</w:t>
      </w:r>
      <w:r>
        <w:rPr>
          <w:rFonts w:hint="eastAsia" w:eastAsia="仿宋_GB2312"/>
          <w:sz w:val="32"/>
          <w:szCs w:val="32"/>
          <w:lang w:eastAsia="zh-CN"/>
        </w:rPr>
        <w:t>住建</w:t>
      </w:r>
      <w:r>
        <w:rPr>
          <w:rFonts w:hint="eastAsia" w:eastAsia="仿宋_GB2312"/>
          <w:sz w:val="32"/>
          <w:szCs w:val="32"/>
        </w:rPr>
        <w:t>局、市交通运输局、市农业农村局、市商务局、市文化广电旅游体育局、市卫健局、市应急局、市综合行政执法局、市港航口岸和渔业局、</w:t>
      </w:r>
      <w:r>
        <w:rPr>
          <w:rFonts w:hint="eastAsia" w:eastAsia="仿宋_GB2312"/>
          <w:sz w:val="32"/>
          <w:szCs w:val="32"/>
          <w:lang w:eastAsia="zh-CN"/>
        </w:rPr>
        <w:t>台州湾</w:t>
      </w:r>
      <w:r>
        <w:rPr>
          <w:rFonts w:hint="eastAsia" w:eastAsia="仿宋_GB2312"/>
          <w:sz w:val="32"/>
          <w:szCs w:val="32"/>
        </w:rPr>
        <w:t>经开区、台州市生态环境局临海分局、市气象局、</w:t>
      </w:r>
      <w:r>
        <w:rPr>
          <w:rFonts w:hint="eastAsia" w:ascii="Times New Roman" w:hAnsi="Times New Roman" w:eastAsia="仿宋_GB2312" w:cs="Times New Roman"/>
          <w:color w:val="auto"/>
          <w:spacing w:val="0"/>
          <w:sz w:val="32"/>
          <w:szCs w:val="32"/>
        </w:rPr>
        <w:t>市供电公司、各电信运营企业</w:t>
      </w:r>
      <w:r>
        <w:rPr>
          <w:rFonts w:hint="eastAsia" w:eastAsia="仿宋_GB2312"/>
          <w:sz w:val="32"/>
          <w:szCs w:val="32"/>
        </w:rPr>
        <w:t>、各镇（街道）等单位负责人。</w:t>
      </w:r>
    </w:p>
    <w:bookmarkEnd w:id="8"/>
    <w:p>
      <w:pPr>
        <w:spacing w:line="600" w:lineRule="exact"/>
        <w:ind w:firstLine="640" w:firstLineChars="200"/>
        <w:rPr>
          <w:rFonts w:eastAsia="仿宋_GB2312"/>
          <w:sz w:val="32"/>
          <w:szCs w:val="32"/>
        </w:rPr>
      </w:pPr>
      <w:r>
        <w:rPr>
          <w:rFonts w:hint="eastAsia" w:eastAsia="仿宋_GB2312"/>
          <w:sz w:val="32"/>
          <w:szCs w:val="32"/>
        </w:rPr>
        <w:t>根据应对工作的需要，必要时增加有关部门负责人为市应急指挥部成员。</w:t>
      </w:r>
    </w:p>
    <w:p>
      <w:pPr>
        <w:pStyle w:val="3"/>
        <w:keepNext w:val="0"/>
        <w:keepLines w:val="0"/>
        <w:spacing w:line="600" w:lineRule="exact"/>
        <w:ind w:firstLine="640" w:firstLineChars="200"/>
        <w:rPr>
          <w:rFonts w:eastAsia="楷体_GB2312"/>
          <w:b w:val="0"/>
          <w:bCs/>
          <w:sz w:val="32"/>
          <w:szCs w:val="32"/>
        </w:rPr>
      </w:pPr>
      <w:bookmarkStart w:id="9" w:name="_Toc1466032829"/>
      <w:r>
        <w:rPr>
          <w:rFonts w:eastAsia="楷体_GB2312"/>
          <w:b w:val="0"/>
          <w:bCs/>
          <w:sz w:val="32"/>
          <w:szCs w:val="32"/>
        </w:rPr>
        <w:t>2.</w:t>
      </w:r>
      <w:r>
        <w:rPr>
          <w:rFonts w:hint="eastAsia" w:eastAsia="楷体_GB2312"/>
          <w:b w:val="0"/>
          <w:bCs/>
          <w:sz w:val="32"/>
          <w:szCs w:val="32"/>
          <w:lang w:val="en-US" w:eastAsia="zh-CN"/>
        </w:rPr>
        <w:t>2</w:t>
      </w:r>
      <w:r>
        <w:rPr>
          <w:rFonts w:eastAsia="楷体_GB2312"/>
          <w:b w:val="0"/>
          <w:bCs/>
          <w:sz w:val="32"/>
          <w:szCs w:val="32"/>
        </w:rPr>
        <w:t xml:space="preserve"> </w:t>
      </w:r>
      <w:r>
        <w:rPr>
          <w:rFonts w:hint="eastAsia" w:eastAsia="楷体_GB2312"/>
          <w:b w:val="0"/>
          <w:bCs/>
          <w:sz w:val="32"/>
          <w:szCs w:val="32"/>
        </w:rPr>
        <w:t>市应急指挥办</w:t>
      </w:r>
      <w:bookmarkEnd w:id="9"/>
    </w:p>
    <w:p>
      <w:pPr>
        <w:spacing w:line="600" w:lineRule="exact"/>
        <w:ind w:firstLine="640" w:firstLineChars="200"/>
        <w:rPr>
          <w:rFonts w:eastAsia="仿宋_GB2312"/>
          <w:color w:val="auto"/>
          <w:spacing w:val="-4"/>
          <w:sz w:val="32"/>
          <w:szCs w:val="32"/>
        </w:rPr>
      </w:pPr>
      <w:r>
        <w:rPr>
          <w:rFonts w:hint="eastAsia" w:eastAsia="仿宋_GB2312"/>
          <w:sz w:val="32"/>
          <w:szCs w:val="32"/>
        </w:rPr>
        <w:t>设在台州市生态环境局临海分局，为市应急指挥部办事机构，办公室主任由台州市生态环境局临海分局局长兼任，</w:t>
      </w:r>
      <w:r>
        <w:rPr>
          <w:rFonts w:hint="default" w:ascii="Times New Roman" w:hAnsi="Times New Roman" w:eastAsia="仿宋_GB2312" w:cs="Times New Roman"/>
          <w:color w:val="auto"/>
          <w:spacing w:val="-4"/>
          <w:sz w:val="32"/>
          <w:szCs w:val="32"/>
          <w:lang w:eastAsia="zh-CN"/>
        </w:rPr>
        <w:t>办公室副主任由</w:t>
      </w:r>
      <w:r>
        <w:rPr>
          <w:rFonts w:hint="eastAsia" w:eastAsia="仿宋_GB2312"/>
          <w:sz w:val="32"/>
          <w:szCs w:val="32"/>
        </w:rPr>
        <w:t>台州市生态环境局临海分局</w:t>
      </w:r>
      <w:r>
        <w:rPr>
          <w:rFonts w:hint="default" w:ascii="Times New Roman" w:hAnsi="Times New Roman" w:eastAsia="仿宋_GB2312" w:cs="Times New Roman"/>
          <w:color w:val="auto"/>
          <w:spacing w:val="-4"/>
          <w:sz w:val="32"/>
          <w:szCs w:val="32"/>
          <w:lang w:eastAsia="zh-CN"/>
        </w:rPr>
        <w:t>、市教育局、市公安局、市</w:t>
      </w:r>
      <w:r>
        <w:rPr>
          <w:rFonts w:hint="eastAsia" w:eastAsia="仿宋_GB2312" w:cs="Times New Roman"/>
          <w:color w:val="auto"/>
          <w:spacing w:val="-4"/>
          <w:sz w:val="32"/>
          <w:szCs w:val="32"/>
          <w:lang w:eastAsia="zh-CN"/>
        </w:rPr>
        <w:t>住建</w:t>
      </w:r>
      <w:r>
        <w:rPr>
          <w:rFonts w:hint="default" w:ascii="Times New Roman" w:hAnsi="Times New Roman" w:eastAsia="仿宋_GB2312" w:cs="Times New Roman"/>
          <w:color w:val="auto"/>
          <w:spacing w:val="-4"/>
          <w:sz w:val="32"/>
          <w:szCs w:val="32"/>
          <w:lang w:eastAsia="zh-CN"/>
        </w:rPr>
        <w:t>局、市交通运输局、市气象局分管负责人担任</w:t>
      </w:r>
      <w:r>
        <w:rPr>
          <w:rFonts w:hint="default" w:eastAsia="仿宋_GB2312"/>
          <w:color w:val="auto"/>
          <w:spacing w:val="-4"/>
          <w:sz w:val="32"/>
          <w:szCs w:val="32"/>
        </w:rPr>
        <w:t>。主要职责：</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）贯彻落实市应急指挥部有关重污染天气防治</w:t>
      </w:r>
      <w:r>
        <w:rPr>
          <w:rFonts w:hint="eastAsia" w:eastAsia="仿宋_GB2312"/>
          <w:sz w:val="32"/>
          <w:szCs w:val="32"/>
          <w:lang w:eastAsia="zh-CN"/>
        </w:rPr>
        <w:t>、监测</w:t>
      </w:r>
      <w:r>
        <w:rPr>
          <w:rFonts w:hint="eastAsia" w:eastAsia="仿宋_GB2312"/>
          <w:sz w:val="32"/>
          <w:szCs w:val="32"/>
        </w:rPr>
        <w:t>预警</w:t>
      </w:r>
      <w:r>
        <w:rPr>
          <w:rFonts w:hint="eastAsia" w:eastAsia="仿宋_GB2312"/>
          <w:sz w:val="32"/>
          <w:szCs w:val="32"/>
          <w:lang w:eastAsia="zh-CN"/>
        </w:rPr>
        <w:t>、</w:t>
      </w:r>
      <w:r>
        <w:rPr>
          <w:rFonts w:hint="eastAsia" w:eastAsia="仿宋_GB2312"/>
          <w:sz w:val="32"/>
          <w:szCs w:val="32"/>
        </w:rPr>
        <w:t>应急响应的决策部署；</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）承担市应急指挥部的应急值守工作；</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eastAsia="仿宋_GB2312"/>
          <w:sz w:val="32"/>
          <w:szCs w:val="32"/>
        </w:rPr>
        <w:t>3</w:t>
      </w:r>
      <w:r>
        <w:rPr>
          <w:rFonts w:hint="eastAsia" w:eastAsia="仿宋_GB2312"/>
          <w:sz w:val="32"/>
          <w:szCs w:val="32"/>
        </w:rPr>
        <w:t>）</w:t>
      </w:r>
      <w:r>
        <w:rPr>
          <w:rFonts w:hint="default" w:ascii="Times New Roman" w:hAnsi="Times New Roman" w:eastAsia="仿宋_GB2312" w:cs="Times New Roman"/>
          <w:color w:val="auto"/>
          <w:spacing w:val="-4"/>
          <w:sz w:val="32"/>
          <w:szCs w:val="32"/>
        </w:rPr>
        <w:t>组织开展重污染天气形势研判、会商预测、预警信息发布与解除、应急响应等</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w:t>
      </w:r>
      <w:r>
        <w:rPr>
          <w:rFonts w:hint="default" w:ascii="Times New Roman" w:hAnsi="Times New Roman" w:eastAsia="仿宋_GB2312" w:cs="Times New Roman"/>
          <w:color w:val="auto"/>
          <w:spacing w:val="-4"/>
          <w:sz w:val="32"/>
          <w:szCs w:val="32"/>
        </w:rPr>
        <w:t>组织对重污染天气应对工作进行总结评估</w:t>
      </w:r>
      <w:r>
        <w:rPr>
          <w:rFonts w:hint="default" w:ascii="Times New Roman" w:hAnsi="Times New Roman" w:eastAsia="仿宋_GB2312" w:cs="Times New Roman"/>
          <w:color w:val="auto"/>
          <w:spacing w:val="-4"/>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w:t>
      </w:r>
      <w:r>
        <w:rPr>
          <w:rFonts w:hint="default" w:ascii="Times New Roman" w:hAnsi="Times New Roman" w:eastAsia="仿宋_GB2312" w:cs="Times New Roman"/>
          <w:color w:val="auto"/>
          <w:spacing w:val="-4"/>
          <w:sz w:val="32"/>
          <w:szCs w:val="32"/>
        </w:rPr>
        <w:t>负责组织协调</w:t>
      </w:r>
      <w:r>
        <w:rPr>
          <w:rFonts w:hint="default" w:ascii="Times New Roman" w:hAnsi="Times New Roman" w:eastAsia="仿宋_GB2312" w:cs="Times New Roman"/>
          <w:color w:val="auto"/>
          <w:spacing w:val="-4"/>
          <w:sz w:val="32"/>
          <w:szCs w:val="32"/>
          <w:lang w:val="en-US" w:eastAsia="zh-CN"/>
        </w:rPr>
        <w:t>市</w:t>
      </w:r>
      <w:r>
        <w:rPr>
          <w:rFonts w:hint="eastAsia" w:eastAsia="仿宋_GB2312" w:cs="Times New Roman"/>
          <w:color w:val="auto"/>
          <w:spacing w:val="-4"/>
          <w:sz w:val="32"/>
          <w:szCs w:val="32"/>
          <w:lang w:val="en-US" w:eastAsia="zh-CN"/>
        </w:rPr>
        <w:t>应急</w:t>
      </w:r>
      <w:r>
        <w:rPr>
          <w:rFonts w:hint="default" w:ascii="Times New Roman" w:hAnsi="Times New Roman" w:eastAsia="仿宋_GB2312" w:cs="Times New Roman"/>
          <w:color w:val="auto"/>
          <w:spacing w:val="-4"/>
          <w:sz w:val="32"/>
          <w:szCs w:val="32"/>
        </w:rPr>
        <w:t>指挥部各成员单位开展重污染天气应对工作；</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w:t>
      </w:r>
      <w:r>
        <w:rPr>
          <w:rFonts w:hint="default" w:ascii="Times New Roman" w:hAnsi="Times New Roman" w:eastAsia="仿宋_GB2312" w:cs="Times New Roman"/>
          <w:color w:val="auto"/>
          <w:spacing w:val="-4"/>
          <w:sz w:val="32"/>
          <w:szCs w:val="32"/>
        </w:rPr>
        <w:t>组织开展重污染天气应急演练、培训、宣传等工作；</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）负责建立重污染天气应对工作联络网络；</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）完成市应急指挥部交办的其他工作。</w:t>
      </w:r>
    </w:p>
    <w:p>
      <w:pPr>
        <w:pStyle w:val="3"/>
        <w:spacing w:line="600" w:lineRule="exact"/>
        <w:ind w:firstLine="640" w:firstLineChars="200"/>
        <w:outlineLvl w:val="2"/>
        <w:rPr>
          <w:rFonts w:hint="eastAsia" w:eastAsia="楷体_GB2312"/>
          <w:b w:val="0"/>
          <w:bCs/>
          <w:sz w:val="32"/>
          <w:szCs w:val="32"/>
          <w:lang w:eastAsia="zh-CN"/>
        </w:rPr>
      </w:pPr>
      <w:bookmarkStart w:id="10" w:name="_Toc554848900"/>
      <w:r>
        <w:rPr>
          <w:rFonts w:eastAsia="楷体_GB2312"/>
          <w:b w:val="0"/>
          <w:bCs/>
          <w:sz w:val="32"/>
          <w:szCs w:val="32"/>
        </w:rPr>
        <w:t>2.</w:t>
      </w:r>
      <w:r>
        <w:rPr>
          <w:rFonts w:hint="eastAsia" w:eastAsia="楷体_GB2312"/>
          <w:b w:val="0"/>
          <w:bCs/>
          <w:sz w:val="32"/>
          <w:szCs w:val="32"/>
          <w:lang w:val="en-US" w:eastAsia="zh-CN"/>
        </w:rPr>
        <w:t>3</w:t>
      </w:r>
      <w:r>
        <w:rPr>
          <w:rFonts w:eastAsia="楷体_GB2312"/>
          <w:b w:val="0"/>
          <w:bCs/>
          <w:sz w:val="32"/>
          <w:szCs w:val="32"/>
        </w:rPr>
        <w:t xml:space="preserve"> </w:t>
      </w:r>
      <w:r>
        <w:rPr>
          <w:rFonts w:hint="eastAsia" w:eastAsia="楷体_GB2312"/>
          <w:b w:val="0"/>
          <w:bCs/>
          <w:sz w:val="32"/>
          <w:szCs w:val="32"/>
        </w:rPr>
        <w:t>应急小组</w:t>
      </w:r>
    </w:p>
    <w:p>
      <w:pPr>
        <w:spacing w:line="600" w:lineRule="exact"/>
        <w:ind w:firstLine="640" w:firstLineChars="200"/>
        <w:outlineLvl w:val="2"/>
        <w:rPr>
          <w:rFonts w:hint="default" w:ascii="Times New Roman" w:hAnsi="Times New Roman" w:eastAsia="仿宋_GB2312" w:cs="Times New Roman"/>
          <w:color w:val="auto"/>
          <w:spacing w:val="-4"/>
          <w:sz w:val="32"/>
          <w:szCs w:val="32"/>
        </w:rPr>
      </w:pPr>
      <w:r>
        <w:rPr>
          <w:rFonts w:hint="eastAsia" w:eastAsia="楷体_GB2312"/>
          <w:b w:val="0"/>
          <w:bCs/>
          <w:sz w:val="32"/>
          <w:szCs w:val="32"/>
          <w:lang w:eastAsia="zh-CN"/>
        </w:rPr>
        <w:t>（</w:t>
      </w:r>
      <w:r>
        <w:rPr>
          <w:rFonts w:hint="eastAsia" w:eastAsia="楷体_GB2312"/>
          <w:b w:val="0"/>
          <w:bCs/>
          <w:sz w:val="32"/>
          <w:szCs w:val="32"/>
          <w:lang w:val="en-US" w:eastAsia="zh-CN"/>
        </w:rPr>
        <w:t>1</w:t>
      </w:r>
      <w:r>
        <w:rPr>
          <w:rFonts w:hint="eastAsia" w:eastAsia="楷体_GB2312"/>
          <w:b w:val="0"/>
          <w:bCs/>
          <w:sz w:val="32"/>
          <w:szCs w:val="32"/>
          <w:lang w:eastAsia="zh-CN"/>
        </w:rPr>
        <w:t>）监测预警组</w:t>
      </w:r>
    </w:p>
    <w:p>
      <w:pPr>
        <w:spacing w:line="600" w:lineRule="exact"/>
        <w:ind w:firstLine="624" w:firstLineChars="200"/>
        <w:outlineLvl w:val="2"/>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由</w:t>
      </w:r>
      <w:r>
        <w:rPr>
          <w:rFonts w:hint="eastAsia" w:eastAsia="仿宋_GB2312" w:cs="Times New Roman"/>
          <w:color w:val="auto"/>
          <w:spacing w:val="-4"/>
          <w:sz w:val="32"/>
          <w:szCs w:val="32"/>
          <w:lang w:eastAsia="zh-CN"/>
        </w:rPr>
        <w:t>台州</w:t>
      </w:r>
      <w:r>
        <w:rPr>
          <w:rFonts w:hint="default" w:ascii="Times New Roman" w:hAnsi="Times New Roman" w:eastAsia="仿宋_GB2312" w:cs="Times New Roman"/>
          <w:color w:val="auto"/>
          <w:spacing w:val="-4"/>
          <w:sz w:val="32"/>
          <w:szCs w:val="32"/>
        </w:rPr>
        <w:t>市生态环境局</w:t>
      </w:r>
      <w:r>
        <w:rPr>
          <w:rFonts w:hint="eastAsia" w:eastAsia="仿宋_GB2312" w:cs="Times New Roman"/>
          <w:color w:val="auto"/>
          <w:spacing w:val="-4"/>
          <w:sz w:val="32"/>
          <w:szCs w:val="32"/>
          <w:lang w:eastAsia="zh-CN"/>
        </w:rPr>
        <w:t>临海分局</w:t>
      </w:r>
      <w:r>
        <w:rPr>
          <w:rFonts w:hint="default" w:ascii="Times New Roman" w:hAnsi="Times New Roman" w:eastAsia="仿宋_GB2312" w:cs="Times New Roman"/>
          <w:color w:val="auto"/>
          <w:spacing w:val="-4"/>
          <w:sz w:val="32"/>
          <w:szCs w:val="32"/>
        </w:rPr>
        <w:t>和市气象局组成。</w:t>
      </w:r>
      <w:r>
        <w:rPr>
          <w:rFonts w:hint="default" w:eastAsia="仿宋_GB2312"/>
          <w:color w:val="auto"/>
          <w:spacing w:val="-4"/>
          <w:sz w:val="32"/>
          <w:szCs w:val="32"/>
        </w:rPr>
        <w:t>主要</w:t>
      </w:r>
      <w:r>
        <w:rPr>
          <w:rFonts w:hint="eastAsia" w:eastAsia="仿宋_GB2312"/>
          <w:sz w:val="32"/>
          <w:szCs w:val="32"/>
        </w:rPr>
        <w:t>职责</w:t>
      </w:r>
      <w:r>
        <w:rPr>
          <w:rFonts w:hint="default" w:eastAsia="仿宋_GB2312"/>
          <w:color w:val="auto"/>
          <w:spacing w:val="-4"/>
          <w:sz w:val="32"/>
          <w:szCs w:val="32"/>
        </w:rPr>
        <w:t>：</w:t>
      </w:r>
      <w:r>
        <w:rPr>
          <w:rFonts w:hint="default" w:ascii="Times New Roman" w:hAnsi="Times New Roman" w:eastAsia="仿宋_GB2312" w:cs="Times New Roman"/>
          <w:color w:val="auto"/>
          <w:spacing w:val="-4"/>
          <w:sz w:val="32"/>
          <w:szCs w:val="32"/>
        </w:rPr>
        <w:t>向市</w:t>
      </w:r>
      <w:r>
        <w:rPr>
          <w:rFonts w:hint="default"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r>
        <w:rPr>
          <w:rFonts w:hint="eastAsia" w:eastAsia="仿宋_GB2312" w:cs="Times New Roman"/>
          <w:color w:val="auto"/>
          <w:spacing w:val="-4"/>
          <w:sz w:val="32"/>
          <w:szCs w:val="32"/>
          <w:lang w:eastAsia="zh-CN"/>
        </w:rPr>
        <w:t>和应急指挥办</w:t>
      </w:r>
      <w:r>
        <w:rPr>
          <w:rFonts w:hint="default" w:ascii="Times New Roman" w:hAnsi="Times New Roman" w:eastAsia="仿宋_GB2312" w:cs="Times New Roman"/>
          <w:color w:val="auto"/>
          <w:spacing w:val="-4"/>
          <w:sz w:val="32"/>
          <w:szCs w:val="32"/>
        </w:rPr>
        <w:t>提供环境空气质量现状数据、预测数据和气象趋势预报</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在预测的AQI值接近</w:t>
      </w:r>
      <w:r>
        <w:rPr>
          <w:rFonts w:hint="default" w:ascii="Times New Roman" w:hAnsi="Times New Roman" w:eastAsia="仿宋_GB2312" w:cs="Times New Roman"/>
          <w:color w:val="auto"/>
          <w:spacing w:val="-4"/>
          <w:sz w:val="32"/>
          <w:szCs w:val="32"/>
          <w:lang w:val="en-US" w:eastAsia="zh-CN"/>
        </w:rPr>
        <w:t>150</w:t>
      </w:r>
      <w:r>
        <w:rPr>
          <w:rFonts w:hint="default" w:ascii="Times New Roman" w:hAnsi="Times New Roman" w:eastAsia="仿宋_GB2312" w:cs="Times New Roman"/>
          <w:color w:val="auto"/>
          <w:spacing w:val="-4"/>
          <w:sz w:val="32"/>
          <w:szCs w:val="32"/>
        </w:rPr>
        <w:t>或突发出现</w:t>
      </w:r>
      <w:r>
        <w:rPr>
          <w:rFonts w:hint="default" w:ascii="Times New Roman" w:hAnsi="Times New Roman" w:eastAsia="仿宋_GB2312" w:cs="Times New Roman"/>
          <w:color w:val="auto"/>
          <w:spacing w:val="-4"/>
          <w:sz w:val="32"/>
          <w:szCs w:val="32"/>
          <w:lang w:val="en-US" w:eastAsia="zh-CN"/>
        </w:rPr>
        <w:t>150</w:t>
      </w:r>
      <w:r>
        <w:rPr>
          <w:rFonts w:hint="default" w:ascii="Times New Roman" w:hAnsi="Times New Roman" w:eastAsia="仿宋_GB2312" w:cs="Times New Roman"/>
          <w:color w:val="auto"/>
          <w:spacing w:val="-4"/>
          <w:sz w:val="32"/>
          <w:szCs w:val="32"/>
        </w:rPr>
        <w:t>以上时，召开重污染天气潜势会商研判</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完成市</w:t>
      </w:r>
      <w:r>
        <w:rPr>
          <w:rFonts w:hint="default"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r>
        <w:rPr>
          <w:rFonts w:hint="eastAsia" w:eastAsia="仿宋_GB2312" w:cs="Times New Roman"/>
          <w:color w:val="auto"/>
          <w:spacing w:val="-4"/>
          <w:sz w:val="32"/>
          <w:szCs w:val="32"/>
          <w:lang w:eastAsia="zh-CN"/>
        </w:rPr>
        <w:t>和市应急指挥办</w:t>
      </w:r>
      <w:r>
        <w:rPr>
          <w:rFonts w:hint="default" w:ascii="Times New Roman" w:hAnsi="Times New Roman" w:eastAsia="仿宋_GB2312" w:cs="Times New Roman"/>
          <w:color w:val="auto"/>
          <w:spacing w:val="-4"/>
          <w:sz w:val="32"/>
          <w:szCs w:val="32"/>
        </w:rPr>
        <w:t>交办的其他事项。</w:t>
      </w:r>
      <w:bookmarkEnd w:id="10"/>
    </w:p>
    <w:p>
      <w:pPr>
        <w:spacing w:line="600" w:lineRule="exact"/>
        <w:ind w:firstLine="640" w:firstLineChars="200"/>
        <w:outlineLvl w:val="2"/>
        <w:rPr>
          <w:rFonts w:hint="eastAsia" w:ascii="Times New Roman" w:hAnsi="Times New Roman" w:eastAsia="楷体_GB2312" w:cs="Times New Roman"/>
          <w:bCs/>
          <w:color w:val="auto"/>
          <w:spacing w:val="0"/>
          <w:sz w:val="32"/>
          <w:szCs w:val="32"/>
        </w:rPr>
      </w:pPr>
      <w:r>
        <w:rPr>
          <w:rFonts w:hint="eastAsia" w:eastAsia="楷体_GB2312" w:cs="Times New Roman"/>
          <w:bCs/>
          <w:color w:val="auto"/>
          <w:spacing w:val="0"/>
          <w:sz w:val="32"/>
          <w:szCs w:val="32"/>
          <w:lang w:eastAsia="zh-CN"/>
        </w:rPr>
        <w:t>（</w:t>
      </w:r>
      <w:r>
        <w:rPr>
          <w:rFonts w:hint="eastAsia" w:eastAsia="楷体_GB2312" w:cs="Times New Roman"/>
          <w:bCs/>
          <w:color w:val="auto"/>
          <w:spacing w:val="0"/>
          <w:sz w:val="32"/>
          <w:szCs w:val="32"/>
          <w:lang w:val="en-US" w:eastAsia="zh-CN"/>
        </w:rPr>
        <w:t>2</w:t>
      </w:r>
      <w:r>
        <w:rPr>
          <w:rFonts w:hint="eastAsia" w:eastAsia="楷体_GB2312" w:cs="Times New Roman"/>
          <w:bCs/>
          <w:color w:val="auto"/>
          <w:spacing w:val="0"/>
          <w:sz w:val="32"/>
          <w:szCs w:val="32"/>
          <w:lang w:eastAsia="zh-CN"/>
        </w:rPr>
        <w:t>）</w:t>
      </w:r>
      <w:r>
        <w:rPr>
          <w:rFonts w:hint="eastAsia" w:ascii="Times New Roman" w:hAnsi="Times New Roman" w:eastAsia="楷体_GB2312" w:cs="Times New Roman"/>
          <w:bCs/>
          <w:color w:val="auto"/>
          <w:spacing w:val="0"/>
          <w:sz w:val="32"/>
          <w:szCs w:val="32"/>
        </w:rPr>
        <w:t>应急响应组</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由台州市生态环境局临海分局、市发改局、市教育局、市气象局、市公安局、市卫健局、市建设局、市经信局、市交通运输局、市综合行政执法局、市农业农村局、市自然资源规划局、市商务局、台州湾经开区管委会等组成。</w:t>
      </w:r>
      <w:r>
        <w:rPr>
          <w:rFonts w:hint="eastAsia" w:eastAsia="仿宋_GB2312" w:cs="Times New Roman"/>
          <w:color w:val="auto"/>
          <w:spacing w:val="-4"/>
          <w:sz w:val="32"/>
          <w:szCs w:val="32"/>
          <w:lang w:eastAsia="zh-CN"/>
        </w:rPr>
        <w:t>主要</w:t>
      </w:r>
      <w:r>
        <w:rPr>
          <w:rFonts w:hint="default" w:ascii="Times New Roman" w:hAnsi="Times New Roman" w:eastAsia="仿宋_GB2312" w:cs="Times New Roman"/>
          <w:color w:val="auto"/>
          <w:spacing w:val="-4"/>
          <w:sz w:val="32"/>
          <w:szCs w:val="32"/>
        </w:rPr>
        <w:t>职责：按照本部门职责开展应急响应</w:t>
      </w:r>
      <w:r>
        <w:rPr>
          <w:rFonts w:hint="eastAsia" w:eastAsia="仿宋_GB2312" w:cs="Times New Roman"/>
          <w:color w:val="auto"/>
          <w:spacing w:val="-4"/>
          <w:sz w:val="32"/>
          <w:szCs w:val="32"/>
          <w:lang w:eastAsia="zh-CN"/>
        </w:rPr>
        <w:t>，指导督促相关</w:t>
      </w:r>
      <w:r>
        <w:rPr>
          <w:rFonts w:hint="default" w:ascii="Times New Roman" w:hAnsi="Times New Roman" w:eastAsia="仿宋_GB2312" w:cs="Times New Roman"/>
          <w:color w:val="auto"/>
          <w:spacing w:val="-4"/>
          <w:sz w:val="32"/>
          <w:szCs w:val="32"/>
        </w:rPr>
        <w:t>工业源、移动源、扬尘源、其他源</w:t>
      </w:r>
      <w:r>
        <w:rPr>
          <w:rFonts w:hint="eastAsia" w:eastAsia="仿宋_GB2312" w:cs="Times New Roman"/>
          <w:color w:val="auto"/>
          <w:spacing w:val="-4"/>
          <w:sz w:val="32"/>
          <w:szCs w:val="32"/>
          <w:lang w:eastAsia="zh-CN"/>
        </w:rPr>
        <w:t>落实</w:t>
      </w:r>
      <w:r>
        <w:rPr>
          <w:rFonts w:hint="default" w:ascii="Times New Roman" w:hAnsi="Times New Roman" w:eastAsia="仿宋_GB2312" w:cs="Times New Roman"/>
          <w:color w:val="auto"/>
          <w:spacing w:val="-4"/>
          <w:sz w:val="32"/>
          <w:szCs w:val="32"/>
        </w:rPr>
        <w:t>相应的应急响应措施；完成市应急指挥部</w:t>
      </w:r>
      <w:r>
        <w:rPr>
          <w:rFonts w:hint="eastAsia" w:eastAsia="仿宋_GB2312" w:cs="Times New Roman"/>
          <w:color w:val="auto"/>
          <w:spacing w:val="-4"/>
          <w:sz w:val="32"/>
          <w:szCs w:val="32"/>
          <w:lang w:eastAsia="zh-CN"/>
        </w:rPr>
        <w:t>和市应急指挥办</w:t>
      </w:r>
      <w:r>
        <w:rPr>
          <w:rFonts w:hint="default" w:ascii="Times New Roman" w:hAnsi="Times New Roman" w:eastAsia="仿宋_GB2312" w:cs="Times New Roman"/>
          <w:color w:val="auto"/>
          <w:spacing w:val="-4"/>
          <w:sz w:val="32"/>
          <w:szCs w:val="32"/>
        </w:rPr>
        <w:t>交办的其他事项。</w:t>
      </w:r>
    </w:p>
    <w:p>
      <w:pPr>
        <w:spacing w:line="600" w:lineRule="exact"/>
        <w:ind w:firstLine="640" w:firstLineChars="200"/>
        <w:outlineLvl w:val="2"/>
        <w:rPr>
          <w:rFonts w:hint="eastAsia" w:eastAsia="楷体_GB2312"/>
          <w:b w:val="0"/>
          <w:bCs/>
          <w:sz w:val="32"/>
          <w:szCs w:val="32"/>
        </w:rPr>
      </w:pPr>
      <w:r>
        <w:rPr>
          <w:rFonts w:hint="eastAsia" w:eastAsia="楷体_GB2312" w:cs="Times New Roman"/>
          <w:bCs/>
          <w:color w:val="auto"/>
          <w:spacing w:val="0"/>
          <w:sz w:val="32"/>
          <w:szCs w:val="32"/>
          <w:lang w:eastAsia="zh-CN"/>
        </w:rPr>
        <w:t>（</w:t>
      </w:r>
      <w:r>
        <w:rPr>
          <w:rFonts w:hint="eastAsia" w:eastAsia="楷体_GB2312" w:cs="Times New Roman"/>
          <w:bCs/>
          <w:color w:val="auto"/>
          <w:spacing w:val="0"/>
          <w:sz w:val="32"/>
          <w:szCs w:val="32"/>
          <w:lang w:val="en-US" w:eastAsia="zh-CN"/>
        </w:rPr>
        <w:t>3</w:t>
      </w:r>
      <w:r>
        <w:rPr>
          <w:rFonts w:hint="eastAsia" w:eastAsia="楷体_GB2312" w:cs="Times New Roman"/>
          <w:bCs/>
          <w:color w:val="auto"/>
          <w:spacing w:val="0"/>
          <w:sz w:val="32"/>
          <w:szCs w:val="32"/>
          <w:lang w:eastAsia="zh-CN"/>
        </w:rPr>
        <w:t>）</w:t>
      </w:r>
      <w:r>
        <w:rPr>
          <w:rFonts w:hint="eastAsia" w:eastAsia="楷体_GB2312"/>
          <w:b w:val="0"/>
          <w:bCs/>
          <w:sz w:val="32"/>
          <w:szCs w:val="32"/>
        </w:rPr>
        <w:t>指导检查组</w:t>
      </w:r>
    </w:p>
    <w:p>
      <w:pPr>
        <w:spacing w:line="600" w:lineRule="exact"/>
        <w:ind w:firstLine="640" w:firstLineChars="200"/>
        <w:rPr>
          <w:rFonts w:eastAsia="仿宋_GB2312"/>
          <w:sz w:val="32"/>
          <w:szCs w:val="32"/>
        </w:rPr>
      </w:pPr>
      <w:r>
        <w:rPr>
          <w:rFonts w:hint="eastAsia" w:eastAsia="仿宋_GB2312"/>
          <w:sz w:val="32"/>
          <w:szCs w:val="32"/>
        </w:rPr>
        <w:t>由台州市生态环境局临海分局、市应急局等组成。主要职责：组织对相关部门、各镇（街道）</w:t>
      </w:r>
      <w:r>
        <w:rPr>
          <w:rFonts w:hint="eastAsia" w:eastAsia="仿宋_GB2312"/>
          <w:sz w:val="32"/>
          <w:szCs w:val="32"/>
          <w:highlight w:val="none"/>
          <w:lang w:eastAsia="zh-CN"/>
        </w:rPr>
        <w:t>、</w:t>
      </w:r>
      <w:r>
        <w:rPr>
          <w:rFonts w:hint="eastAsia" w:ascii="Times New Roman" w:hAnsi="Times New Roman" w:eastAsia="仿宋_GB2312" w:cs="Times New Roman"/>
          <w:color w:val="auto"/>
          <w:spacing w:val="0"/>
          <w:sz w:val="32"/>
          <w:szCs w:val="32"/>
        </w:rPr>
        <w:t>台州</w:t>
      </w:r>
      <w:r>
        <w:rPr>
          <w:rFonts w:hint="default" w:ascii="Times New Roman" w:hAnsi="Times New Roman" w:eastAsia="仿宋_GB2312" w:cs="Times New Roman"/>
          <w:color w:val="auto"/>
          <w:spacing w:val="-4"/>
          <w:sz w:val="32"/>
          <w:szCs w:val="32"/>
        </w:rPr>
        <w:t>湾经开区</w:t>
      </w:r>
      <w:r>
        <w:rPr>
          <w:rFonts w:hint="eastAsia" w:eastAsia="仿宋_GB2312"/>
          <w:sz w:val="32"/>
          <w:szCs w:val="32"/>
        </w:rPr>
        <w:t>重污染天气条件下各项应急准备、应急措施落实情况进行指导检查和考核；提出重污染天气应对</w:t>
      </w:r>
      <w:r>
        <w:rPr>
          <w:rFonts w:hint="eastAsia" w:eastAsia="仿宋_GB2312"/>
          <w:sz w:val="32"/>
          <w:szCs w:val="32"/>
          <w:lang w:eastAsia="zh-CN"/>
        </w:rPr>
        <w:t>措施</w:t>
      </w:r>
      <w:r>
        <w:rPr>
          <w:rFonts w:hint="eastAsia" w:eastAsia="仿宋_GB2312"/>
          <w:sz w:val="32"/>
          <w:szCs w:val="32"/>
        </w:rPr>
        <w:t>落实不到位的单位和人员的处理建议；</w:t>
      </w:r>
      <w:r>
        <w:rPr>
          <w:rFonts w:hint="eastAsia" w:eastAsia="仿宋_GB2312"/>
          <w:sz w:val="32"/>
          <w:szCs w:val="32"/>
          <w:lang w:eastAsia="zh-CN"/>
        </w:rPr>
        <w:t>组织对</w:t>
      </w:r>
      <w:r>
        <w:rPr>
          <w:rFonts w:hint="eastAsia" w:eastAsia="仿宋_GB2312" w:cs="Times New Roman"/>
          <w:color w:val="auto"/>
          <w:spacing w:val="-4"/>
          <w:sz w:val="32"/>
          <w:szCs w:val="32"/>
          <w:lang w:eastAsia="zh-CN"/>
        </w:rPr>
        <w:t>相关</w:t>
      </w:r>
      <w:r>
        <w:rPr>
          <w:rFonts w:hint="default" w:ascii="Times New Roman" w:hAnsi="Times New Roman" w:eastAsia="仿宋_GB2312" w:cs="Times New Roman"/>
          <w:color w:val="auto"/>
          <w:spacing w:val="-4"/>
          <w:sz w:val="32"/>
          <w:szCs w:val="32"/>
        </w:rPr>
        <w:t>工业源、移动源、扬尘源、其他源应急响应措施</w:t>
      </w:r>
      <w:r>
        <w:rPr>
          <w:rFonts w:hint="eastAsia" w:eastAsia="仿宋_GB2312" w:cs="Times New Roman"/>
          <w:color w:val="auto"/>
          <w:spacing w:val="-4"/>
          <w:sz w:val="32"/>
          <w:szCs w:val="32"/>
          <w:lang w:eastAsia="zh-CN"/>
        </w:rPr>
        <w:t>的落实情况进行抽查；</w:t>
      </w:r>
      <w:r>
        <w:rPr>
          <w:rFonts w:hint="eastAsia" w:eastAsia="仿宋_GB2312"/>
          <w:sz w:val="32"/>
          <w:szCs w:val="32"/>
        </w:rPr>
        <w:t>完成</w:t>
      </w:r>
      <w:r>
        <w:rPr>
          <w:rFonts w:hint="default" w:ascii="Times New Roman" w:hAnsi="Times New Roman" w:eastAsia="仿宋_GB2312" w:cs="Times New Roman"/>
          <w:color w:val="auto"/>
          <w:spacing w:val="-4"/>
          <w:sz w:val="32"/>
          <w:szCs w:val="32"/>
        </w:rPr>
        <w:t>市</w:t>
      </w:r>
      <w:r>
        <w:rPr>
          <w:rFonts w:hint="default"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r>
        <w:rPr>
          <w:rFonts w:hint="eastAsia" w:eastAsia="仿宋_GB2312" w:cs="Times New Roman"/>
          <w:color w:val="auto"/>
          <w:spacing w:val="-4"/>
          <w:sz w:val="32"/>
          <w:szCs w:val="32"/>
          <w:lang w:eastAsia="zh-CN"/>
        </w:rPr>
        <w:t>和市应急指挥办</w:t>
      </w:r>
      <w:r>
        <w:rPr>
          <w:rFonts w:hint="default" w:ascii="Times New Roman" w:hAnsi="Times New Roman" w:eastAsia="仿宋_GB2312" w:cs="Times New Roman"/>
          <w:color w:val="auto"/>
          <w:spacing w:val="-4"/>
          <w:sz w:val="32"/>
          <w:szCs w:val="32"/>
        </w:rPr>
        <w:t>交办</w:t>
      </w:r>
      <w:r>
        <w:rPr>
          <w:rFonts w:hint="eastAsia" w:eastAsia="仿宋_GB2312"/>
          <w:sz w:val="32"/>
          <w:szCs w:val="32"/>
        </w:rPr>
        <w:t>的其他事项。</w:t>
      </w:r>
    </w:p>
    <w:p>
      <w:pPr>
        <w:spacing w:line="600" w:lineRule="exact"/>
        <w:ind w:firstLine="640" w:firstLineChars="200"/>
        <w:outlineLvl w:val="2"/>
        <w:rPr>
          <w:rFonts w:hint="eastAsia" w:eastAsia="楷体_GB2312"/>
          <w:b w:val="0"/>
          <w:bCs/>
          <w:sz w:val="32"/>
          <w:szCs w:val="32"/>
        </w:rPr>
      </w:pPr>
      <w:r>
        <w:rPr>
          <w:rFonts w:hint="eastAsia" w:eastAsia="楷体_GB2312"/>
          <w:b w:val="0"/>
          <w:bCs/>
          <w:sz w:val="32"/>
          <w:szCs w:val="32"/>
          <w:lang w:eastAsia="zh-CN"/>
        </w:rPr>
        <w:t>（</w:t>
      </w:r>
      <w:r>
        <w:rPr>
          <w:rFonts w:hint="eastAsia" w:eastAsia="楷体_GB2312"/>
          <w:b w:val="0"/>
          <w:bCs/>
          <w:sz w:val="32"/>
          <w:szCs w:val="32"/>
          <w:lang w:val="en-US" w:eastAsia="zh-CN"/>
        </w:rPr>
        <w:t>4</w:t>
      </w:r>
      <w:r>
        <w:rPr>
          <w:rFonts w:hint="eastAsia" w:eastAsia="楷体_GB2312"/>
          <w:b w:val="0"/>
          <w:bCs/>
          <w:sz w:val="32"/>
          <w:szCs w:val="32"/>
          <w:lang w:eastAsia="zh-CN"/>
        </w:rPr>
        <w:t>）</w:t>
      </w:r>
      <w:r>
        <w:rPr>
          <w:rFonts w:hint="eastAsia" w:eastAsia="楷体_GB2312"/>
          <w:b w:val="0"/>
          <w:bCs/>
          <w:sz w:val="32"/>
          <w:szCs w:val="32"/>
        </w:rPr>
        <w:t>宣传报道组</w:t>
      </w:r>
    </w:p>
    <w:p>
      <w:pPr>
        <w:spacing w:line="600" w:lineRule="exact"/>
        <w:ind w:firstLine="640" w:firstLineChars="200"/>
        <w:rPr>
          <w:rFonts w:eastAsia="仿宋_GB2312"/>
          <w:sz w:val="32"/>
          <w:szCs w:val="32"/>
        </w:rPr>
      </w:pPr>
      <w:r>
        <w:rPr>
          <w:rFonts w:hint="eastAsia" w:eastAsia="仿宋_GB2312"/>
          <w:sz w:val="32"/>
          <w:szCs w:val="32"/>
        </w:rPr>
        <w:t>由市委宣传部（市网信办）、市应急管理局、市文化广电旅游体育局等组成。主要职责：根据预警通知和应急响应要求，对重污染天气预警工作进行应急宣传和舆情引导；完成</w:t>
      </w:r>
      <w:r>
        <w:rPr>
          <w:rFonts w:hint="default" w:ascii="Times New Roman" w:hAnsi="Times New Roman" w:eastAsia="仿宋_GB2312" w:cs="Times New Roman"/>
          <w:color w:val="auto"/>
          <w:spacing w:val="-4"/>
          <w:sz w:val="32"/>
          <w:szCs w:val="32"/>
        </w:rPr>
        <w:t>市</w:t>
      </w:r>
      <w:r>
        <w:rPr>
          <w:rFonts w:hint="default"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r>
        <w:rPr>
          <w:rFonts w:hint="eastAsia" w:eastAsia="仿宋_GB2312" w:cs="Times New Roman"/>
          <w:color w:val="auto"/>
          <w:spacing w:val="-4"/>
          <w:sz w:val="32"/>
          <w:szCs w:val="32"/>
          <w:lang w:eastAsia="zh-CN"/>
        </w:rPr>
        <w:t>和市应急指挥办</w:t>
      </w:r>
      <w:r>
        <w:rPr>
          <w:rFonts w:hint="eastAsia" w:eastAsia="仿宋_GB2312"/>
          <w:sz w:val="32"/>
          <w:szCs w:val="32"/>
        </w:rPr>
        <w:t>交办的其他事项。</w:t>
      </w:r>
    </w:p>
    <w:p>
      <w:pPr>
        <w:spacing w:line="600" w:lineRule="exact"/>
        <w:ind w:firstLine="640" w:firstLineChars="200"/>
        <w:outlineLvl w:val="2"/>
        <w:rPr>
          <w:rFonts w:hint="eastAsia" w:eastAsia="楷体_GB2312"/>
          <w:b w:val="0"/>
          <w:bCs/>
          <w:sz w:val="32"/>
          <w:szCs w:val="32"/>
        </w:rPr>
      </w:pPr>
      <w:r>
        <w:rPr>
          <w:rFonts w:hint="eastAsia" w:eastAsia="楷体_GB2312"/>
          <w:bCs/>
          <w:sz w:val="32"/>
          <w:szCs w:val="32"/>
          <w:lang w:eastAsia="zh-CN"/>
        </w:rPr>
        <w:t>（</w:t>
      </w:r>
      <w:r>
        <w:rPr>
          <w:rFonts w:hint="eastAsia" w:eastAsia="楷体_GB2312"/>
          <w:bCs/>
          <w:sz w:val="32"/>
          <w:szCs w:val="32"/>
          <w:lang w:val="en-US" w:eastAsia="zh-CN"/>
        </w:rPr>
        <w:t>5</w:t>
      </w:r>
      <w:r>
        <w:rPr>
          <w:rFonts w:hint="eastAsia" w:eastAsia="楷体_GB2312"/>
          <w:bCs/>
          <w:sz w:val="32"/>
          <w:szCs w:val="32"/>
          <w:lang w:eastAsia="zh-CN"/>
        </w:rPr>
        <w:t>）</w:t>
      </w:r>
      <w:r>
        <w:rPr>
          <w:rFonts w:hint="eastAsia" w:eastAsia="楷体_GB2312"/>
          <w:b w:val="0"/>
          <w:bCs/>
          <w:sz w:val="32"/>
          <w:szCs w:val="32"/>
        </w:rPr>
        <w:t>后勤保障组</w:t>
      </w:r>
    </w:p>
    <w:p>
      <w:pPr>
        <w:spacing w:line="600" w:lineRule="exact"/>
        <w:ind w:firstLine="640" w:firstLineChars="200"/>
        <w:rPr>
          <w:rFonts w:eastAsia="仿宋_GB2312"/>
          <w:sz w:val="32"/>
          <w:szCs w:val="32"/>
        </w:rPr>
      </w:pPr>
      <w:r>
        <w:rPr>
          <w:rFonts w:hint="eastAsia" w:eastAsia="仿宋_GB2312"/>
          <w:sz w:val="32"/>
          <w:szCs w:val="32"/>
        </w:rPr>
        <w:t>由市财政局、台州市生态环境局临海分局、市卫生健康局、市气象局等组成。主要职责：负责应急物资的储备、调配；应急人力资源的通信与信息保障；应急</w:t>
      </w:r>
      <w:r>
        <w:rPr>
          <w:rFonts w:hint="eastAsia" w:eastAsia="仿宋_GB2312"/>
          <w:sz w:val="32"/>
          <w:szCs w:val="32"/>
          <w:lang w:eastAsia="zh-CN"/>
        </w:rPr>
        <w:t>监测、应急</w:t>
      </w:r>
      <w:r>
        <w:rPr>
          <w:rFonts w:hint="eastAsia" w:eastAsia="仿宋_GB2312"/>
          <w:sz w:val="32"/>
          <w:szCs w:val="32"/>
        </w:rPr>
        <w:t>处置队伍所需装备的采购和调配；完成</w:t>
      </w:r>
      <w:r>
        <w:rPr>
          <w:rFonts w:hint="default" w:ascii="Times New Roman" w:hAnsi="Times New Roman" w:eastAsia="仿宋_GB2312" w:cs="Times New Roman"/>
          <w:color w:val="auto"/>
          <w:spacing w:val="-4"/>
          <w:sz w:val="32"/>
          <w:szCs w:val="32"/>
        </w:rPr>
        <w:t>市</w:t>
      </w:r>
      <w:r>
        <w:rPr>
          <w:rFonts w:hint="default"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r>
        <w:rPr>
          <w:rFonts w:hint="eastAsia" w:eastAsia="仿宋_GB2312" w:cs="Times New Roman"/>
          <w:color w:val="auto"/>
          <w:spacing w:val="-4"/>
          <w:sz w:val="32"/>
          <w:szCs w:val="32"/>
          <w:lang w:eastAsia="zh-CN"/>
        </w:rPr>
        <w:t>和市应急指挥办</w:t>
      </w:r>
      <w:r>
        <w:rPr>
          <w:rFonts w:hint="eastAsia" w:eastAsia="仿宋_GB2312"/>
          <w:sz w:val="32"/>
          <w:szCs w:val="32"/>
        </w:rPr>
        <w:t>交办的其他事项。</w:t>
      </w:r>
    </w:p>
    <w:p>
      <w:pPr>
        <w:pStyle w:val="3"/>
        <w:keepNext w:val="0"/>
        <w:keepLines w:val="0"/>
        <w:spacing w:line="600" w:lineRule="exact"/>
        <w:ind w:firstLine="640" w:firstLineChars="200"/>
        <w:rPr>
          <w:rFonts w:eastAsia="楷体_GB2312"/>
          <w:b w:val="0"/>
          <w:bCs/>
          <w:sz w:val="32"/>
          <w:szCs w:val="32"/>
        </w:rPr>
      </w:pPr>
      <w:bookmarkStart w:id="11" w:name="_Toc1404179663"/>
      <w:r>
        <w:rPr>
          <w:rFonts w:eastAsia="楷体_GB2312"/>
          <w:b w:val="0"/>
          <w:bCs/>
          <w:sz w:val="32"/>
          <w:szCs w:val="32"/>
        </w:rPr>
        <w:t>2.</w:t>
      </w:r>
      <w:r>
        <w:rPr>
          <w:rFonts w:hint="eastAsia" w:eastAsia="楷体_GB2312"/>
          <w:b w:val="0"/>
          <w:bCs/>
          <w:sz w:val="32"/>
          <w:szCs w:val="32"/>
          <w:lang w:val="en-US" w:eastAsia="zh-CN"/>
        </w:rPr>
        <w:t>4</w:t>
      </w:r>
      <w:r>
        <w:rPr>
          <w:rFonts w:eastAsia="楷体_GB2312"/>
          <w:b w:val="0"/>
          <w:bCs/>
          <w:sz w:val="32"/>
          <w:szCs w:val="32"/>
        </w:rPr>
        <w:t xml:space="preserve"> </w:t>
      </w:r>
      <w:r>
        <w:rPr>
          <w:rFonts w:hint="eastAsia" w:eastAsia="楷体_GB2312"/>
          <w:b w:val="0"/>
          <w:bCs/>
          <w:sz w:val="32"/>
          <w:szCs w:val="32"/>
        </w:rPr>
        <w:t>各成员单位</w:t>
      </w:r>
      <w:r>
        <w:rPr>
          <w:rFonts w:hint="eastAsia" w:eastAsia="楷体_GB2312"/>
          <w:b w:val="0"/>
          <w:bCs/>
          <w:sz w:val="32"/>
          <w:szCs w:val="32"/>
          <w:lang w:eastAsia="zh-CN"/>
        </w:rPr>
        <w:t>及</w:t>
      </w:r>
      <w:r>
        <w:rPr>
          <w:rFonts w:hint="eastAsia" w:eastAsia="楷体_GB2312"/>
          <w:b w:val="0"/>
          <w:bCs/>
          <w:sz w:val="32"/>
          <w:szCs w:val="32"/>
        </w:rPr>
        <w:t>职责</w:t>
      </w:r>
      <w:bookmarkEnd w:id="11"/>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）市委宣传部</w:t>
      </w:r>
      <w:r>
        <w:rPr>
          <w:rFonts w:hint="eastAsia" w:eastAsia="仿宋_GB2312"/>
          <w:sz w:val="32"/>
          <w:szCs w:val="32"/>
          <w:lang w:eastAsia="zh-CN"/>
        </w:rPr>
        <w:t>（市网信办）</w:t>
      </w:r>
      <w:r>
        <w:rPr>
          <w:rFonts w:hint="eastAsia" w:eastAsia="仿宋_GB2312"/>
          <w:sz w:val="32"/>
          <w:szCs w:val="32"/>
        </w:rPr>
        <w:t>：</w:t>
      </w:r>
      <w:r>
        <w:rPr>
          <w:rFonts w:hint="default" w:ascii="Times New Roman" w:hAnsi="Times New Roman" w:eastAsia="仿宋_GB2312" w:cs="Times New Roman"/>
          <w:color w:val="auto"/>
          <w:spacing w:val="-4"/>
          <w:sz w:val="32"/>
          <w:szCs w:val="32"/>
        </w:rPr>
        <w:t>负责做好本预案的宣传</w:t>
      </w:r>
      <w:r>
        <w:rPr>
          <w:rFonts w:hint="default" w:ascii="Times New Roman" w:hAnsi="Times New Roman" w:eastAsia="仿宋_GB2312" w:cs="Times New Roman"/>
          <w:color w:val="auto"/>
          <w:spacing w:val="-4"/>
          <w:sz w:val="32"/>
          <w:szCs w:val="32"/>
          <w:lang w:val="en-US" w:eastAsia="zh-CN"/>
        </w:rPr>
        <w:t>工作；</w:t>
      </w:r>
      <w:r>
        <w:rPr>
          <w:rFonts w:hint="eastAsia" w:eastAsia="仿宋_GB2312"/>
          <w:sz w:val="32"/>
          <w:szCs w:val="32"/>
        </w:rPr>
        <w:t>协调做好预警信息发布，组织指导新闻报道工作；负责畅通媒体发布渠道，加大大气污染健康防护信息、建议性减排措施等的宣传力度，提高公众的自我防范意识和污染防治的参与意识；及时汇总报告相关工作信息</w:t>
      </w:r>
      <w:r>
        <w:rPr>
          <w:rFonts w:hint="eastAsia" w:eastAsia="仿宋_GB2312"/>
          <w:sz w:val="32"/>
          <w:szCs w:val="32"/>
          <w:lang w:eastAsia="zh-CN"/>
        </w:rPr>
        <w:t>；</w:t>
      </w:r>
      <w:r>
        <w:rPr>
          <w:rFonts w:hint="default" w:ascii="Times New Roman" w:hAnsi="Times New Roman" w:eastAsia="仿宋_GB2312" w:cs="Times New Roman"/>
          <w:color w:val="auto"/>
          <w:spacing w:val="-4"/>
          <w:sz w:val="32"/>
          <w:szCs w:val="32"/>
        </w:rPr>
        <w:t>负责重污染天气有关网络舆情监测预警处置和舆论引导，依法处置网上负面信息。</w:t>
      </w:r>
    </w:p>
    <w:p>
      <w:pPr>
        <w:spacing w:line="600" w:lineRule="exact"/>
        <w:ind w:firstLine="640" w:firstLineChars="200"/>
        <w:rPr>
          <w:rFonts w:hint="eastAsia"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发</w:t>
      </w:r>
      <w:r>
        <w:rPr>
          <w:rFonts w:hint="eastAsia" w:eastAsia="仿宋_GB2312" w:cs="Times New Roman"/>
          <w:color w:val="auto"/>
          <w:spacing w:val="-4"/>
          <w:sz w:val="32"/>
          <w:szCs w:val="32"/>
          <w:lang w:eastAsia="zh-CN"/>
        </w:rPr>
        <w:t>改局</w:t>
      </w:r>
      <w:r>
        <w:rPr>
          <w:rFonts w:hint="default" w:ascii="Times New Roman" w:hAnsi="Times New Roman" w:eastAsia="仿宋_GB2312" w:cs="Times New Roman"/>
          <w:color w:val="auto"/>
          <w:spacing w:val="-4"/>
          <w:sz w:val="32"/>
          <w:szCs w:val="32"/>
        </w:rPr>
        <w:t>：负责指导优化</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内电力运行调度，做好</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外电力采购等能源保障工作，负责指导重点燃煤企业储备与调配使用优质煤炭。</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）市经信局：</w:t>
      </w:r>
      <w:bookmarkStart w:id="12" w:name="_Hlk23069334"/>
      <w:r>
        <w:rPr>
          <w:rFonts w:hint="default" w:ascii="Times New Roman" w:hAnsi="Times New Roman" w:eastAsia="仿宋_GB2312" w:cs="Times New Roman"/>
          <w:color w:val="auto"/>
          <w:spacing w:val="-4"/>
          <w:sz w:val="32"/>
          <w:szCs w:val="32"/>
        </w:rPr>
        <w:t>负责组织指导企业生产重污染天气防护用品；督促指导各</w:t>
      </w:r>
      <w:r>
        <w:rPr>
          <w:rFonts w:hint="eastAsia" w:eastAsia="仿宋_GB2312" w:cs="Times New Roman"/>
          <w:color w:val="auto"/>
          <w:spacing w:val="-4"/>
          <w:sz w:val="32"/>
          <w:szCs w:val="32"/>
          <w:lang w:eastAsia="zh-CN"/>
        </w:rPr>
        <w:t>工业企业制定</w:t>
      </w:r>
      <w:r>
        <w:rPr>
          <w:rFonts w:hint="default" w:ascii="Times New Roman" w:hAnsi="Times New Roman" w:eastAsia="仿宋_GB2312" w:cs="Times New Roman"/>
          <w:color w:val="auto"/>
          <w:spacing w:val="-4"/>
          <w:sz w:val="32"/>
          <w:szCs w:val="32"/>
        </w:rPr>
        <w:t>实施“一厂一策”</w:t>
      </w:r>
      <w:bookmarkEnd w:id="12"/>
      <w:r>
        <w:rPr>
          <w:rFonts w:hint="eastAsia" w:eastAsia="仿宋_GB2312"/>
          <w:sz w:val="32"/>
          <w:szCs w:val="32"/>
        </w:rPr>
        <w:t>；在保证安全生产的前提下，组织对工业企业实施临时停产、限产（降低生产负荷）等，以减少或停止污染物排放；及时汇总、报送相关工作信息。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4</w:t>
      </w:r>
      <w:r>
        <w:rPr>
          <w:rFonts w:hint="eastAsia" w:eastAsia="仿宋_GB2312"/>
          <w:sz w:val="32"/>
          <w:szCs w:val="32"/>
        </w:rPr>
        <w:t>）市教育局：负责制（修）订中小学和幼儿园</w:t>
      </w:r>
      <w:r>
        <w:rPr>
          <w:rFonts w:hint="default" w:ascii="Times New Roman" w:hAnsi="Times New Roman" w:eastAsia="仿宋_GB2312" w:cs="Times New Roman"/>
          <w:color w:val="auto"/>
          <w:spacing w:val="-4"/>
          <w:sz w:val="32"/>
          <w:szCs w:val="32"/>
        </w:rPr>
        <w:t>重污染天气应急响应专项</w:t>
      </w:r>
      <w:r>
        <w:rPr>
          <w:rFonts w:hint="eastAsia" w:eastAsia="仿宋_GB2312"/>
          <w:sz w:val="32"/>
          <w:szCs w:val="32"/>
        </w:rPr>
        <w:t>方案；</w:t>
      </w:r>
      <w:r>
        <w:rPr>
          <w:rFonts w:hint="default" w:ascii="Times New Roman" w:hAnsi="Times New Roman" w:eastAsia="仿宋_GB2312" w:cs="Times New Roman"/>
          <w:color w:val="auto"/>
          <w:spacing w:val="-4"/>
          <w:sz w:val="32"/>
          <w:szCs w:val="32"/>
        </w:rPr>
        <w:t>指导督促</w:t>
      </w:r>
      <w:r>
        <w:rPr>
          <w:rFonts w:hint="eastAsia" w:eastAsia="仿宋_GB2312"/>
          <w:sz w:val="32"/>
          <w:szCs w:val="32"/>
        </w:rPr>
        <w:t>中小学和幼儿园</w:t>
      </w:r>
      <w:r>
        <w:rPr>
          <w:rFonts w:hint="eastAsia" w:eastAsia="仿宋_GB2312"/>
          <w:sz w:val="32"/>
          <w:szCs w:val="32"/>
          <w:lang w:eastAsia="zh-CN"/>
        </w:rPr>
        <w:t>开展</w:t>
      </w:r>
      <w:r>
        <w:rPr>
          <w:rFonts w:hint="eastAsia" w:eastAsia="仿宋_GB2312"/>
          <w:sz w:val="32"/>
          <w:szCs w:val="32"/>
        </w:rPr>
        <w:t>重污染天气应急防护知识宣传教育</w:t>
      </w:r>
      <w:r>
        <w:rPr>
          <w:rFonts w:hint="eastAsia" w:eastAsia="仿宋_GB2312"/>
          <w:sz w:val="32"/>
          <w:szCs w:val="32"/>
          <w:lang w:eastAsia="zh-CN"/>
        </w:rPr>
        <w:t>、</w:t>
      </w:r>
      <w:r>
        <w:rPr>
          <w:rFonts w:hint="eastAsia" w:eastAsia="仿宋_GB2312" w:cs="Times New Roman"/>
          <w:color w:val="auto"/>
          <w:spacing w:val="-4"/>
          <w:sz w:val="32"/>
          <w:szCs w:val="32"/>
          <w:lang w:eastAsia="zh-CN"/>
        </w:rPr>
        <w:t>落实各项</w:t>
      </w:r>
      <w:r>
        <w:rPr>
          <w:rFonts w:hint="default" w:ascii="Times New Roman" w:hAnsi="Times New Roman" w:eastAsia="仿宋_GB2312" w:cs="Times New Roman"/>
          <w:color w:val="auto"/>
          <w:spacing w:val="-4"/>
          <w:sz w:val="32"/>
          <w:szCs w:val="32"/>
        </w:rPr>
        <w:t>应急措施</w:t>
      </w:r>
      <w:r>
        <w:rPr>
          <w:rFonts w:hint="eastAsia" w:eastAsia="仿宋_GB2312"/>
          <w:sz w:val="32"/>
          <w:szCs w:val="32"/>
        </w:rPr>
        <w:t>；及时汇总报告相关工作信息。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5</w:t>
      </w:r>
      <w:r>
        <w:rPr>
          <w:rFonts w:hint="eastAsia" w:eastAsia="仿宋_GB2312"/>
          <w:sz w:val="32"/>
          <w:szCs w:val="32"/>
        </w:rPr>
        <w:t>）市公安局：</w:t>
      </w:r>
      <w:r>
        <w:rPr>
          <w:rFonts w:hint="default" w:ascii="Times New Roman" w:hAnsi="Times New Roman" w:eastAsia="仿宋_GB2312" w:cs="Times New Roman"/>
          <w:color w:val="auto"/>
          <w:spacing w:val="-4"/>
          <w:sz w:val="32"/>
          <w:szCs w:val="32"/>
        </w:rPr>
        <w:t>负责制（修）订机动车限行、禁止燃放烟花爆竹</w:t>
      </w:r>
      <w:r>
        <w:rPr>
          <w:rFonts w:hint="default" w:ascii="Times New Roman" w:hAnsi="Times New Roman" w:eastAsia="仿宋_GB2312" w:cs="Times New Roman"/>
          <w:color w:val="auto"/>
          <w:spacing w:val="-4"/>
          <w:sz w:val="32"/>
          <w:szCs w:val="32"/>
          <w:lang w:eastAsia="zh-CN"/>
        </w:rPr>
        <w:t>应急响应专项方案</w:t>
      </w:r>
      <w:r>
        <w:rPr>
          <w:rFonts w:hint="default" w:ascii="Times New Roman" w:hAnsi="Times New Roman" w:eastAsia="仿宋_GB2312" w:cs="Times New Roman"/>
          <w:color w:val="auto"/>
          <w:spacing w:val="-4"/>
          <w:sz w:val="32"/>
          <w:szCs w:val="32"/>
        </w:rPr>
        <w:t>；</w:t>
      </w:r>
      <w:r>
        <w:rPr>
          <w:rFonts w:hint="eastAsia" w:eastAsia="仿宋_GB2312"/>
          <w:sz w:val="32"/>
          <w:szCs w:val="32"/>
          <w:lang w:eastAsia="zh-CN"/>
        </w:rPr>
        <w:t>落实</w:t>
      </w:r>
      <w:r>
        <w:rPr>
          <w:rFonts w:hint="eastAsia" w:eastAsia="仿宋_GB2312"/>
          <w:sz w:val="32"/>
          <w:szCs w:val="32"/>
        </w:rPr>
        <w:t>机动车限行、禁止燃放烟花爆竹管控措施；配合生态环境部门加强对机动车污染物排放的监督抽测；配合有关部门加大对渣土车、砂石车等车辆违反规定上路行驶的检查执法力度；保障预警应急期间的社会稳定；及时汇总报告相关工作信息。</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eastAsia" w:eastAsia="仿宋_GB2312"/>
          <w:sz w:val="32"/>
          <w:szCs w:val="32"/>
        </w:rPr>
        <w:t>（</w:t>
      </w:r>
      <w:r>
        <w:rPr>
          <w:rFonts w:hint="eastAsia" w:eastAsia="仿宋_GB2312"/>
          <w:sz w:val="32"/>
          <w:szCs w:val="32"/>
          <w:lang w:val="en-US" w:eastAsia="zh-CN"/>
        </w:rPr>
        <w:t>6</w:t>
      </w:r>
      <w:r>
        <w:rPr>
          <w:rFonts w:hint="eastAsia" w:eastAsia="仿宋_GB2312"/>
          <w:sz w:val="32"/>
          <w:szCs w:val="32"/>
        </w:rPr>
        <w:t>）市财政局：</w:t>
      </w:r>
      <w:r>
        <w:rPr>
          <w:rFonts w:hint="default" w:ascii="Times New Roman" w:hAnsi="Times New Roman" w:eastAsia="仿宋_GB2312" w:cs="Times New Roman"/>
          <w:color w:val="auto"/>
          <w:spacing w:val="-4"/>
          <w:sz w:val="32"/>
          <w:szCs w:val="32"/>
        </w:rPr>
        <w:t>负责重污染天气</w:t>
      </w:r>
      <w:r>
        <w:rPr>
          <w:rFonts w:hint="default" w:ascii="Times New Roman" w:hAnsi="Times New Roman" w:eastAsia="仿宋_GB2312" w:cs="Times New Roman"/>
          <w:color w:val="auto"/>
          <w:spacing w:val="-4"/>
          <w:sz w:val="32"/>
          <w:szCs w:val="32"/>
          <w:lang w:val="en-US" w:eastAsia="zh-CN"/>
        </w:rPr>
        <w:t>应对工作</w:t>
      </w:r>
      <w:r>
        <w:rPr>
          <w:rFonts w:hint="default" w:ascii="Times New Roman" w:hAnsi="Times New Roman" w:eastAsia="仿宋_GB2312" w:cs="Times New Roman"/>
          <w:color w:val="auto"/>
          <w:spacing w:val="-4"/>
          <w:sz w:val="32"/>
          <w:szCs w:val="32"/>
        </w:rPr>
        <w:t>及应急演练的经费保障。</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7</w:t>
      </w:r>
      <w:r>
        <w:rPr>
          <w:rFonts w:hint="eastAsia" w:eastAsia="仿宋_GB2312"/>
          <w:sz w:val="32"/>
          <w:szCs w:val="32"/>
        </w:rPr>
        <w:t>）市自然资源规划局：重污染天气预警时，</w:t>
      </w:r>
      <w:r>
        <w:rPr>
          <w:rFonts w:hint="eastAsia" w:eastAsia="仿宋_GB2312"/>
          <w:sz w:val="32"/>
          <w:szCs w:val="32"/>
          <w:lang w:eastAsia="zh-CN"/>
        </w:rPr>
        <w:t>指导</w:t>
      </w:r>
      <w:r>
        <w:rPr>
          <w:rFonts w:hint="eastAsia" w:eastAsia="仿宋_GB2312"/>
          <w:sz w:val="32"/>
          <w:szCs w:val="32"/>
        </w:rPr>
        <w:t>督促</w:t>
      </w:r>
      <w:r>
        <w:rPr>
          <w:rFonts w:hint="eastAsia" w:eastAsia="仿宋_GB2312"/>
          <w:sz w:val="32"/>
          <w:szCs w:val="32"/>
          <w:lang w:eastAsia="zh-CN"/>
        </w:rPr>
        <w:t>预警启动范围</w:t>
      </w:r>
      <w:r>
        <w:rPr>
          <w:rFonts w:hint="eastAsia" w:eastAsia="仿宋_GB2312"/>
          <w:sz w:val="32"/>
          <w:szCs w:val="32"/>
        </w:rPr>
        <w:t>内所有露天矿山落实停产措施，停止一切产生扬尘的生产活动；及时汇总报告相关工作信息。</w:t>
      </w:r>
    </w:p>
    <w:p>
      <w:pPr>
        <w:spacing w:line="60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val="en-US" w:eastAsia="zh-CN"/>
        </w:rPr>
        <w:t>8</w:t>
      </w:r>
      <w:r>
        <w:rPr>
          <w:rFonts w:hint="eastAsia" w:eastAsia="仿宋_GB2312"/>
          <w:sz w:val="32"/>
          <w:szCs w:val="32"/>
        </w:rPr>
        <w:t>）台州市生态环境局临海分局</w:t>
      </w:r>
      <w:r>
        <w:rPr>
          <w:rFonts w:hint="default" w:ascii="Times New Roman" w:hAnsi="Times New Roman" w:eastAsia="仿宋_GB2312" w:cs="Times New Roman"/>
          <w:color w:val="auto"/>
          <w:spacing w:val="-4"/>
          <w:sz w:val="32"/>
          <w:szCs w:val="32"/>
        </w:rPr>
        <w:t>：承担</w:t>
      </w: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指挥部办公室</w:t>
      </w:r>
      <w:r>
        <w:rPr>
          <w:rFonts w:hint="default" w:ascii="Times New Roman" w:hAnsi="Times New Roman" w:eastAsia="仿宋_GB2312" w:cs="Times New Roman"/>
          <w:color w:val="auto"/>
          <w:spacing w:val="-4"/>
          <w:sz w:val="32"/>
          <w:szCs w:val="32"/>
        </w:rPr>
        <w:t>职能</w:t>
      </w:r>
      <w:r>
        <w:rPr>
          <w:rFonts w:hint="default" w:ascii="Times New Roman" w:hAnsi="Times New Roman" w:eastAsia="仿宋_GB2312" w:cs="Times New Roman"/>
          <w:color w:val="auto"/>
          <w:spacing w:val="-4"/>
          <w:sz w:val="32"/>
          <w:szCs w:val="32"/>
          <w:lang w:eastAsia="zh-CN"/>
        </w:rPr>
        <w:t>，统筹协调重污染天气应对工作</w:t>
      </w:r>
      <w:r>
        <w:rPr>
          <w:rFonts w:hint="default" w:ascii="Times New Roman" w:hAnsi="Times New Roman" w:eastAsia="仿宋_GB2312" w:cs="Times New Roman"/>
          <w:color w:val="auto"/>
          <w:spacing w:val="-4"/>
          <w:sz w:val="32"/>
          <w:szCs w:val="32"/>
        </w:rPr>
        <w:t>；牵头制（修）订重污染天气应急预案和监测预警</w:t>
      </w:r>
      <w:r>
        <w:rPr>
          <w:rFonts w:hint="default" w:ascii="Times New Roman" w:hAnsi="Times New Roman" w:eastAsia="仿宋_GB2312" w:cs="Times New Roman"/>
          <w:color w:val="auto"/>
          <w:spacing w:val="-4"/>
          <w:sz w:val="32"/>
          <w:szCs w:val="32"/>
          <w:lang w:val="en-US" w:eastAsia="zh-CN"/>
        </w:rPr>
        <w:t>专项</w:t>
      </w:r>
      <w:r>
        <w:rPr>
          <w:rFonts w:hint="default" w:ascii="Times New Roman" w:hAnsi="Times New Roman" w:eastAsia="仿宋_GB2312" w:cs="Times New Roman"/>
          <w:color w:val="auto"/>
          <w:spacing w:val="-4"/>
          <w:sz w:val="32"/>
          <w:szCs w:val="32"/>
        </w:rPr>
        <w:t>方案；会同气象部门加强空气质量监测预测、提出预警建议；</w:t>
      </w:r>
      <w:r>
        <w:rPr>
          <w:rFonts w:hint="eastAsia" w:eastAsia="仿宋_GB2312" w:cs="Times New Roman"/>
          <w:color w:val="auto"/>
          <w:spacing w:val="-4"/>
          <w:sz w:val="32"/>
          <w:szCs w:val="32"/>
          <w:lang w:eastAsia="zh-CN"/>
        </w:rPr>
        <w:t>协调各相关单位</w:t>
      </w:r>
      <w:r>
        <w:rPr>
          <w:rFonts w:hint="default" w:ascii="Times New Roman" w:hAnsi="Times New Roman" w:eastAsia="仿宋_GB2312" w:cs="Times New Roman"/>
          <w:color w:val="auto"/>
          <w:spacing w:val="-4"/>
          <w:sz w:val="32"/>
          <w:szCs w:val="32"/>
        </w:rPr>
        <w:t>加强大气污染源执法监管。</w:t>
      </w:r>
    </w:p>
    <w:p>
      <w:pPr>
        <w:spacing w:line="60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9</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eastAsia="zh-CN"/>
        </w:rPr>
        <w:t>住</w:t>
      </w:r>
      <w:r>
        <w:rPr>
          <w:rFonts w:hint="eastAsia" w:eastAsia="仿宋_GB2312"/>
          <w:sz w:val="32"/>
          <w:szCs w:val="32"/>
        </w:rPr>
        <w:t>建局：</w:t>
      </w:r>
      <w:r>
        <w:rPr>
          <w:rFonts w:hint="eastAsia" w:eastAsia="仿宋_GB2312" w:cs="Times New Roman"/>
          <w:color w:val="auto"/>
          <w:spacing w:val="-4"/>
          <w:sz w:val="32"/>
          <w:szCs w:val="32"/>
          <w:lang w:eastAsia="zh-CN"/>
        </w:rPr>
        <w:t>牵头</w:t>
      </w:r>
      <w:r>
        <w:rPr>
          <w:rFonts w:hint="default" w:ascii="Times New Roman" w:hAnsi="Times New Roman" w:eastAsia="仿宋_GB2312" w:cs="Times New Roman"/>
          <w:color w:val="auto"/>
          <w:spacing w:val="-4"/>
          <w:sz w:val="32"/>
          <w:szCs w:val="32"/>
        </w:rPr>
        <w:t>制（修）订施工工地应急</w:t>
      </w:r>
      <w:r>
        <w:rPr>
          <w:rFonts w:hint="default" w:ascii="Times New Roman" w:hAnsi="Times New Roman" w:eastAsia="仿宋_GB2312" w:cs="Times New Roman"/>
          <w:color w:val="auto"/>
          <w:spacing w:val="-4"/>
          <w:sz w:val="32"/>
          <w:szCs w:val="32"/>
          <w:lang w:val="en-US" w:eastAsia="zh-CN"/>
        </w:rPr>
        <w:t>响应专项</w:t>
      </w:r>
      <w:r>
        <w:rPr>
          <w:rFonts w:hint="default" w:ascii="Times New Roman" w:hAnsi="Times New Roman" w:eastAsia="仿宋_GB2312" w:cs="Times New Roman"/>
          <w:color w:val="auto"/>
          <w:spacing w:val="-4"/>
          <w:sz w:val="32"/>
          <w:szCs w:val="32"/>
        </w:rPr>
        <w:t>方案</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指导督</w:t>
      </w:r>
      <w:r>
        <w:rPr>
          <w:rFonts w:hint="eastAsia" w:eastAsia="仿宋_GB2312" w:cs="Times New Roman"/>
          <w:color w:val="auto"/>
          <w:spacing w:val="-4"/>
          <w:sz w:val="32"/>
          <w:szCs w:val="32"/>
          <w:lang w:eastAsia="zh-CN"/>
        </w:rPr>
        <w:t>促</w:t>
      </w:r>
      <w:r>
        <w:rPr>
          <w:rFonts w:hint="default" w:ascii="Times New Roman" w:hAnsi="Times New Roman" w:eastAsia="仿宋_GB2312" w:cs="Times New Roman"/>
          <w:color w:val="auto"/>
          <w:spacing w:val="-4"/>
          <w:sz w:val="32"/>
          <w:szCs w:val="32"/>
        </w:rPr>
        <w:t>施工工地</w:t>
      </w:r>
      <w:r>
        <w:rPr>
          <w:rFonts w:hint="eastAsia" w:eastAsia="仿宋_GB2312" w:cs="Times New Roman"/>
          <w:color w:val="auto"/>
          <w:spacing w:val="-4"/>
          <w:sz w:val="32"/>
          <w:szCs w:val="32"/>
          <w:lang w:eastAsia="zh-CN"/>
        </w:rPr>
        <w:t>落实</w:t>
      </w:r>
      <w:r>
        <w:rPr>
          <w:rFonts w:hint="default" w:ascii="Times New Roman" w:hAnsi="Times New Roman" w:eastAsia="仿宋_GB2312" w:cs="Times New Roman"/>
          <w:color w:val="auto"/>
          <w:spacing w:val="-4"/>
          <w:sz w:val="32"/>
          <w:szCs w:val="32"/>
        </w:rPr>
        <w:t>应急响应措施；</w:t>
      </w:r>
      <w:r>
        <w:rPr>
          <w:rFonts w:hint="eastAsia" w:eastAsia="仿宋_GB2312"/>
          <w:sz w:val="32"/>
          <w:szCs w:val="32"/>
        </w:rPr>
        <w:t>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10</w:t>
      </w:r>
      <w:r>
        <w:rPr>
          <w:rFonts w:hint="eastAsia" w:eastAsia="仿宋_GB2312"/>
          <w:sz w:val="32"/>
          <w:szCs w:val="32"/>
        </w:rPr>
        <w:t>）市交通运输局：</w:t>
      </w:r>
      <w:r>
        <w:rPr>
          <w:rFonts w:hint="default" w:ascii="Times New Roman" w:hAnsi="Times New Roman" w:eastAsia="仿宋_GB2312" w:cs="Times New Roman"/>
          <w:color w:val="auto"/>
          <w:spacing w:val="-4"/>
          <w:sz w:val="32"/>
          <w:szCs w:val="32"/>
        </w:rPr>
        <w:t>负责制（修）订公共交通</w:t>
      </w:r>
      <w:r>
        <w:rPr>
          <w:rFonts w:hint="default" w:ascii="Times New Roman" w:hAnsi="Times New Roman" w:eastAsia="仿宋_GB2312" w:cs="Times New Roman"/>
          <w:color w:val="auto"/>
          <w:spacing w:val="-4"/>
          <w:sz w:val="32"/>
          <w:szCs w:val="32"/>
          <w:lang w:eastAsia="zh-CN"/>
        </w:rPr>
        <w:t>应急响应专项方案</w:t>
      </w:r>
      <w:r>
        <w:rPr>
          <w:rFonts w:hint="default" w:ascii="Times New Roman" w:hAnsi="Times New Roman" w:eastAsia="仿宋_GB2312" w:cs="Times New Roman"/>
          <w:color w:val="auto"/>
          <w:spacing w:val="-4"/>
          <w:sz w:val="32"/>
          <w:szCs w:val="32"/>
        </w:rPr>
        <w:t>；落实重污染天气条件下公共交通运力的保障；</w:t>
      </w:r>
      <w:r>
        <w:rPr>
          <w:rFonts w:hint="eastAsia" w:eastAsia="仿宋_GB2312"/>
          <w:sz w:val="32"/>
          <w:szCs w:val="32"/>
        </w:rPr>
        <w:t>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11</w:t>
      </w:r>
      <w:r>
        <w:rPr>
          <w:rFonts w:hint="eastAsia" w:eastAsia="仿宋_GB2312"/>
          <w:sz w:val="32"/>
          <w:szCs w:val="32"/>
        </w:rPr>
        <w:t>）市农业农村局：负责做好全市农作物秸秆综合利用指导工作</w:t>
      </w:r>
      <w:r>
        <w:rPr>
          <w:rFonts w:hint="eastAsia" w:eastAsia="仿宋_GB2312"/>
          <w:sz w:val="32"/>
          <w:szCs w:val="32"/>
          <w:lang w:eastAsia="zh-CN"/>
        </w:rPr>
        <w:t>；</w:t>
      </w:r>
      <w:r>
        <w:rPr>
          <w:rFonts w:hint="eastAsia" w:eastAsia="仿宋_GB2312"/>
          <w:sz w:val="32"/>
          <w:szCs w:val="32"/>
        </w:rPr>
        <w:t>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2</w:t>
      </w:r>
      <w:r>
        <w:rPr>
          <w:rFonts w:hint="eastAsia" w:eastAsia="仿宋_GB2312"/>
          <w:sz w:val="32"/>
          <w:szCs w:val="32"/>
        </w:rPr>
        <w:t>）市商务局：督促全市加油站、储油库一次、二次油气回收及在线监测设施正常运行；及时汇总报告相关工作信息。</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3</w:t>
      </w:r>
      <w:r>
        <w:rPr>
          <w:rFonts w:hint="eastAsia" w:eastAsia="仿宋_GB2312"/>
          <w:sz w:val="32"/>
          <w:szCs w:val="32"/>
        </w:rPr>
        <w:t>）市文化广电旅游体育局：指导协调广电媒体做好重污染天气预警信息的发布工作；及时汇总报告相关工作信息</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4</w:t>
      </w:r>
      <w:r>
        <w:rPr>
          <w:rFonts w:hint="eastAsia" w:eastAsia="仿宋_GB2312"/>
          <w:sz w:val="32"/>
          <w:szCs w:val="32"/>
        </w:rPr>
        <w:t>）市</w:t>
      </w:r>
      <w:r>
        <w:rPr>
          <w:rFonts w:hint="eastAsia" w:eastAsia="仿宋_GB2312"/>
          <w:sz w:val="32"/>
          <w:szCs w:val="32"/>
          <w:lang w:eastAsia="zh-CN"/>
        </w:rPr>
        <w:t>卫健局</w:t>
      </w:r>
      <w:r>
        <w:rPr>
          <w:rFonts w:hint="eastAsia" w:eastAsia="仿宋_GB2312"/>
          <w:sz w:val="32"/>
          <w:szCs w:val="32"/>
        </w:rPr>
        <w:t>：组织协调</w:t>
      </w:r>
      <w:r>
        <w:rPr>
          <w:rFonts w:hint="eastAsia" w:eastAsia="仿宋_GB2312"/>
          <w:sz w:val="32"/>
          <w:szCs w:val="32"/>
          <w:lang w:eastAsia="zh-CN"/>
        </w:rPr>
        <w:t>和指导督促</w:t>
      </w:r>
      <w:r>
        <w:rPr>
          <w:rFonts w:hint="eastAsia" w:eastAsia="仿宋_GB2312"/>
          <w:sz w:val="32"/>
          <w:szCs w:val="32"/>
        </w:rPr>
        <w:t>医疗机构做好重污染天气致病群众的医疗救治工作；加强对特殊人群的健康防范指导，组织开展</w:t>
      </w:r>
      <w:r>
        <w:rPr>
          <w:rFonts w:hint="eastAsia" w:eastAsia="仿宋_GB2312"/>
          <w:sz w:val="32"/>
          <w:szCs w:val="32"/>
          <w:lang w:eastAsia="zh-CN"/>
        </w:rPr>
        <w:t>防病</w:t>
      </w:r>
      <w:r>
        <w:rPr>
          <w:rFonts w:hint="eastAsia" w:eastAsia="仿宋_GB2312"/>
          <w:sz w:val="32"/>
          <w:szCs w:val="32"/>
        </w:rPr>
        <w:t>科普知识宣传；及时汇总报告相关工作信息。</w:t>
      </w:r>
    </w:p>
    <w:p>
      <w:pPr>
        <w:widowControl/>
        <w:spacing w:line="600" w:lineRule="exact"/>
        <w:ind w:firstLine="640" w:firstLineChars="200"/>
        <w:jc w:val="left"/>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5</w:t>
      </w:r>
      <w:r>
        <w:rPr>
          <w:rFonts w:hint="eastAsia" w:eastAsia="仿宋_GB2312"/>
          <w:sz w:val="32"/>
          <w:szCs w:val="32"/>
        </w:rPr>
        <w:t>）市应急局：</w:t>
      </w:r>
      <w:r>
        <w:rPr>
          <w:rFonts w:hint="eastAsia" w:ascii="Times New Roman" w:hAnsi="Times New Roman" w:eastAsia="仿宋_GB2312" w:cs="Times New Roman"/>
          <w:color w:val="auto"/>
          <w:spacing w:val="0"/>
          <w:sz w:val="32"/>
          <w:szCs w:val="32"/>
        </w:rPr>
        <w:t>指导督促</w:t>
      </w:r>
      <w:r>
        <w:rPr>
          <w:rFonts w:hint="eastAsia" w:ascii="Times New Roman" w:hAnsi="Times New Roman" w:eastAsia="仿宋_GB2312" w:cs="Times New Roman"/>
          <w:color w:val="auto"/>
          <w:spacing w:val="0"/>
          <w:sz w:val="32"/>
          <w:szCs w:val="32"/>
        </w:rPr>
        <w:t>有关企业做好临时停产、限产（降低生产负荷）时的安全生产工作；</w:t>
      </w:r>
      <w:r>
        <w:rPr>
          <w:rFonts w:hint="eastAsia" w:ascii="Times New Roman" w:hAnsi="Times New Roman" w:eastAsia="仿宋_GB2312" w:cs="Times New Roman"/>
          <w:color w:val="auto"/>
          <w:spacing w:val="0"/>
          <w:sz w:val="32"/>
          <w:szCs w:val="32"/>
          <w:lang w:val="en-US" w:eastAsia="zh-CN"/>
        </w:rPr>
        <w:t>合理布局烟花爆竹零售网点；</w:t>
      </w:r>
      <w:r>
        <w:rPr>
          <w:rFonts w:hint="eastAsia" w:eastAsia="仿宋_GB2312"/>
          <w:sz w:val="32"/>
          <w:szCs w:val="32"/>
        </w:rPr>
        <w:t>配合做好重污染天气应急演练、</w:t>
      </w:r>
      <w:r>
        <w:rPr>
          <w:rFonts w:hint="eastAsia" w:ascii="Times New Roman" w:hAnsi="Times New Roman" w:eastAsia="仿宋_GB2312" w:cs="Times New Roman"/>
          <w:color w:val="auto"/>
          <w:kern w:val="2"/>
          <w:sz w:val="32"/>
          <w:szCs w:val="32"/>
          <w:lang w:val="en-US" w:eastAsia="zh-CN" w:bidi="ar"/>
        </w:rPr>
        <w:t>应急响应、调查评估、信息发布、应急保障和救助救援等工作</w:t>
      </w:r>
      <w:r>
        <w:rPr>
          <w:rFonts w:hint="eastAsia" w:eastAsia="仿宋_GB2312"/>
          <w:sz w:val="32"/>
          <w:szCs w:val="32"/>
        </w:rPr>
        <w:t>；及时汇总报告相关工作信息。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6</w:t>
      </w:r>
      <w:r>
        <w:rPr>
          <w:rFonts w:hint="eastAsia" w:eastAsia="仿宋_GB2312"/>
          <w:sz w:val="32"/>
          <w:szCs w:val="32"/>
        </w:rPr>
        <w:t>）市综合行政执法局：</w:t>
      </w:r>
      <w:r>
        <w:rPr>
          <w:rFonts w:hint="default" w:ascii="Times New Roman" w:hAnsi="Times New Roman" w:eastAsia="仿宋_GB2312" w:cs="Times New Roman"/>
          <w:color w:val="auto"/>
          <w:spacing w:val="-4"/>
          <w:sz w:val="32"/>
          <w:szCs w:val="32"/>
        </w:rPr>
        <w:t>依法查处</w:t>
      </w:r>
      <w:r>
        <w:rPr>
          <w:rFonts w:hint="eastAsia" w:eastAsia="仿宋_GB2312" w:cs="Times New Roman"/>
          <w:color w:val="auto"/>
          <w:spacing w:val="-4"/>
          <w:sz w:val="32"/>
          <w:szCs w:val="32"/>
          <w:lang w:eastAsia="zh-CN"/>
        </w:rPr>
        <w:t>施工工地扬尘污染、</w:t>
      </w:r>
      <w:r>
        <w:rPr>
          <w:rFonts w:hint="default" w:ascii="Times New Roman" w:hAnsi="Times New Roman" w:eastAsia="仿宋_GB2312" w:cs="Times New Roman"/>
          <w:color w:val="auto"/>
          <w:spacing w:val="-4"/>
          <w:sz w:val="32"/>
          <w:szCs w:val="32"/>
        </w:rPr>
        <w:t>露天秸秆焚烧</w:t>
      </w:r>
      <w:r>
        <w:rPr>
          <w:rFonts w:hint="eastAsia" w:eastAsia="仿宋_GB2312" w:cs="Times New Roman"/>
          <w:color w:val="auto"/>
          <w:spacing w:val="-4"/>
          <w:sz w:val="32"/>
          <w:szCs w:val="32"/>
          <w:lang w:eastAsia="zh-CN"/>
        </w:rPr>
        <w:t>、</w:t>
      </w:r>
      <w:r>
        <w:rPr>
          <w:rFonts w:hint="eastAsia" w:eastAsia="仿宋_GB2312"/>
          <w:sz w:val="32"/>
          <w:szCs w:val="32"/>
        </w:rPr>
        <w:t>餐饮</w:t>
      </w:r>
      <w:r>
        <w:rPr>
          <w:rFonts w:hint="eastAsia" w:eastAsia="仿宋_GB2312"/>
          <w:sz w:val="32"/>
          <w:szCs w:val="32"/>
          <w:lang w:eastAsia="zh-CN"/>
        </w:rPr>
        <w:t>行业油烟超标排放等</w:t>
      </w:r>
      <w:r>
        <w:rPr>
          <w:rFonts w:hint="eastAsia" w:eastAsia="仿宋_GB2312"/>
          <w:sz w:val="32"/>
          <w:szCs w:val="32"/>
        </w:rPr>
        <w:t>违法行为；组织</w:t>
      </w:r>
      <w:r>
        <w:rPr>
          <w:rFonts w:hint="eastAsia" w:eastAsia="仿宋_GB2312"/>
          <w:sz w:val="32"/>
          <w:szCs w:val="32"/>
          <w:lang w:eastAsia="zh-CN"/>
        </w:rPr>
        <w:t>落实</w:t>
      </w:r>
      <w:r>
        <w:rPr>
          <w:rFonts w:hint="eastAsia" w:eastAsia="仿宋_GB2312"/>
          <w:sz w:val="32"/>
          <w:szCs w:val="32"/>
        </w:rPr>
        <w:t>城市道路扬尘控制措施，加大清扫保洁力度，增加洒水</w:t>
      </w:r>
      <w:r>
        <w:rPr>
          <w:rFonts w:hint="eastAsia" w:eastAsia="仿宋_GB2312"/>
          <w:sz w:val="32"/>
          <w:szCs w:val="32"/>
          <w:lang w:eastAsia="zh-CN"/>
        </w:rPr>
        <w:t>喷雾</w:t>
      </w:r>
      <w:r>
        <w:rPr>
          <w:rFonts w:hint="eastAsia" w:eastAsia="仿宋_GB2312"/>
          <w:sz w:val="32"/>
          <w:szCs w:val="32"/>
        </w:rPr>
        <w:t>频次，加强对渣土等运输车辆的监管；及时汇总报告相关工作信息。</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7</w:t>
      </w:r>
      <w:r>
        <w:rPr>
          <w:rFonts w:hint="eastAsia" w:eastAsia="仿宋_GB2312"/>
          <w:sz w:val="32"/>
          <w:szCs w:val="32"/>
        </w:rPr>
        <w:t>）市港航口岸和渔业局：督促指导码头生产作业和物料堆场落实扬尘管控措施；及时汇总报告相关工作信息。</w:t>
      </w:r>
    </w:p>
    <w:p>
      <w:pPr>
        <w:spacing w:line="600" w:lineRule="exact"/>
        <w:ind w:firstLine="640" w:firstLineChars="200"/>
        <w:rPr>
          <w:rFonts w:hint="eastAsia"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8</w:t>
      </w:r>
      <w:r>
        <w:rPr>
          <w:rFonts w:hint="eastAsia" w:eastAsia="仿宋_GB2312"/>
          <w:sz w:val="32"/>
          <w:szCs w:val="32"/>
        </w:rPr>
        <w:t>）市气象局：负责全市大气环境气象条件监测、预报工作；</w:t>
      </w:r>
      <w:r>
        <w:rPr>
          <w:rFonts w:hint="eastAsia" w:eastAsia="仿宋_GB2312"/>
          <w:sz w:val="32"/>
          <w:szCs w:val="32"/>
          <w:lang w:val="en-US" w:eastAsia="zh-CN"/>
        </w:rPr>
        <w:t>参与重污染天气过程预报分析会商，及时发布监测预报预警信息；</w:t>
      </w:r>
      <w:r>
        <w:rPr>
          <w:rFonts w:hint="eastAsia" w:eastAsia="仿宋_GB2312"/>
          <w:sz w:val="32"/>
          <w:szCs w:val="32"/>
        </w:rPr>
        <w:t>根据天气条件组织实施人工影响天气作业；及时汇总报告相关工作信息。</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19</w:t>
      </w:r>
      <w:r>
        <w:rPr>
          <w:rFonts w:hint="eastAsia" w:eastAsia="仿宋_GB2312"/>
          <w:sz w:val="32"/>
          <w:szCs w:val="32"/>
          <w:lang w:eastAsia="zh-CN"/>
        </w:rPr>
        <w:t>）</w:t>
      </w:r>
      <w:r>
        <w:rPr>
          <w:rFonts w:hint="default" w:ascii="Times New Roman" w:hAnsi="Times New Roman" w:eastAsia="仿宋_GB2312" w:cs="Times New Roman"/>
          <w:color w:val="auto"/>
          <w:spacing w:val="-4"/>
          <w:sz w:val="32"/>
          <w:szCs w:val="32"/>
          <w:lang w:val="en-US" w:eastAsia="zh-CN"/>
        </w:rPr>
        <w:t>市供电公司</w:t>
      </w:r>
      <w:r>
        <w:rPr>
          <w:rFonts w:hint="default" w:ascii="Times New Roman" w:hAnsi="Times New Roman" w:eastAsia="仿宋_GB2312" w:cs="Times New Roman"/>
          <w:color w:val="auto"/>
          <w:spacing w:val="-4"/>
          <w:sz w:val="32"/>
          <w:szCs w:val="32"/>
        </w:rPr>
        <w:t>：负责应急响应企业用电量监测和绿色电力调度，指导督促发电企业优先使用优质煤，安排煤耗低的机组优先发电。</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20</w:t>
      </w:r>
      <w:r>
        <w:rPr>
          <w:rFonts w:hint="eastAsia" w:eastAsia="仿宋_GB2312"/>
          <w:sz w:val="32"/>
          <w:szCs w:val="32"/>
        </w:rPr>
        <w:t>）</w:t>
      </w:r>
      <w:r>
        <w:rPr>
          <w:rFonts w:hint="eastAsia" w:eastAsia="仿宋_GB2312"/>
          <w:sz w:val="32"/>
          <w:szCs w:val="32"/>
          <w:lang w:eastAsia="zh-CN"/>
        </w:rPr>
        <w:t>各电信运营企业</w:t>
      </w:r>
      <w:r>
        <w:rPr>
          <w:rFonts w:hint="eastAsia" w:eastAsia="仿宋_GB2312"/>
          <w:sz w:val="32"/>
          <w:szCs w:val="32"/>
        </w:rPr>
        <w:t>：</w:t>
      </w:r>
      <w:r>
        <w:rPr>
          <w:rFonts w:hint="default" w:ascii="Times New Roman" w:hAnsi="Times New Roman" w:eastAsia="仿宋_GB2312" w:cs="Times New Roman"/>
          <w:color w:val="auto"/>
          <w:spacing w:val="-4"/>
          <w:sz w:val="32"/>
          <w:szCs w:val="32"/>
        </w:rPr>
        <w:t>及时向公众发送预警信息</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21</w:t>
      </w:r>
      <w:r>
        <w:rPr>
          <w:rFonts w:hint="eastAsia" w:eastAsia="仿宋_GB2312"/>
          <w:sz w:val="32"/>
          <w:szCs w:val="32"/>
        </w:rPr>
        <w:t>）</w:t>
      </w:r>
      <w:r>
        <w:rPr>
          <w:rFonts w:hint="eastAsia" w:eastAsia="仿宋_GB2312"/>
          <w:sz w:val="32"/>
          <w:szCs w:val="32"/>
          <w:lang w:eastAsia="zh-CN"/>
        </w:rPr>
        <w:t>台州湾</w:t>
      </w:r>
      <w:r>
        <w:rPr>
          <w:rFonts w:hint="eastAsia" w:eastAsia="仿宋_GB2312"/>
          <w:sz w:val="32"/>
          <w:szCs w:val="32"/>
        </w:rPr>
        <w:t>经开区、各镇（街道）：负责辖区内重污染天气应对的组织领导和应急处置，督促辖区内有关企业制定</w:t>
      </w:r>
      <w:r>
        <w:rPr>
          <w:rFonts w:hint="eastAsia" w:eastAsia="仿宋_GB2312"/>
          <w:sz w:val="32"/>
          <w:szCs w:val="32"/>
          <w:lang w:eastAsia="zh-CN"/>
        </w:rPr>
        <w:t>实施“一厂一策”专项</w:t>
      </w:r>
      <w:r>
        <w:rPr>
          <w:rFonts w:hint="eastAsia" w:eastAsia="仿宋_GB2312"/>
          <w:sz w:val="32"/>
          <w:szCs w:val="32"/>
        </w:rPr>
        <w:t>方案。</w:t>
      </w:r>
    </w:p>
    <w:p>
      <w:pPr>
        <w:pStyle w:val="15"/>
        <w:numPr>
          <w:ilvl w:val="0"/>
          <w:numId w:val="0"/>
        </w:numPr>
        <w:spacing w:line="600" w:lineRule="exact"/>
        <w:ind w:firstLine="640" w:firstLineChars="200"/>
        <w:rPr>
          <w:rFonts w:hint="eastAsia" w:eastAsia="黑体"/>
          <w:b w:val="0"/>
          <w:bCs/>
          <w:szCs w:val="32"/>
          <w:lang w:eastAsia="zh-CN"/>
        </w:rPr>
      </w:pPr>
      <w:bookmarkStart w:id="13" w:name="_Toc1529919381"/>
      <w:r>
        <w:rPr>
          <w:rFonts w:eastAsia="黑体"/>
          <w:b w:val="0"/>
          <w:bCs/>
          <w:szCs w:val="32"/>
        </w:rPr>
        <w:t xml:space="preserve">3 </w:t>
      </w:r>
      <w:r>
        <w:rPr>
          <w:rFonts w:hint="eastAsia" w:eastAsia="黑体"/>
          <w:b w:val="0"/>
          <w:bCs/>
          <w:szCs w:val="32"/>
          <w:lang w:eastAsia="zh-CN"/>
        </w:rPr>
        <w:t>监测与预警</w:t>
      </w:r>
      <w:bookmarkEnd w:id="13"/>
    </w:p>
    <w:p>
      <w:pPr>
        <w:pStyle w:val="3"/>
        <w:keepNext w:val="0"/>
        <w:keepLines w:val="0"/>
        <w:spacing w:line="600" w:lineRule="exact"/>
        <w:ind w:firstLine="640" w:firstLineChars="200"/>
        <w:rPr>
          <w:rFonts w:hint="eastAsia" w:eastAsia="楷体_GB2312"/>
          <w:b w:val="0"/>
          <w:bCs/>
          <w:sz w:val="32"/>
          <w:szCs w:val="32"/>
          <w:lang w:eastAsia="zh-CN"/>
        </w:rPr>
      </w:pPr>
      <w:bookmarkStart w:id="14" w:name="_Toc1379872061"/>
      <w:r>
        <w:rPr>
          <w:rFonts w:eastAsia="楷体_GB2312"/>
          <w:b w:val="0"/>
          <w:bCs/>
          <w:sz w:val="32"/>
          <w:szCs w:val="32"/>
        </w:rPr>
        <w:t xml:space="preserve">3.1 </w:t>
      </w:r>
      <w:r>
        <w:rPr>
          <w:rFonts w:hint="eastAsia" w:eastAsia="楷体_GB2312"/>
          <w:b w:val="0"/>
          <w:bCs/>
          <w:sz w:val="32"/>
          <w:szCs w:val="32"/>
          <w:lang w:eastAsia="zh-CN"/>
        </w:rPr>
        <w:t>监测与预测</w:t>
      </w:r>
      <w:bookmarkEnd w:id="14"/>
    </w:p>
    <w:p>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依据国家《环境空气质量标准》（GB3095－2012）及有关规范，生态环境</w:t>
      </w:r>
      <w:r>
        <w:rPr>
          <w:rFonts w:hint="eastAsia"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lang w:eastAsia="zh-CN"/>
        </w:rPr>
        <w:t>气象部门加强信息共享，联合开展空气质量监测和评价，每日对未来7天环境空气质量进行预测。通过台州市生态环境局</w:t>
      </w:r>
      <w:r>
        <w:rPr>
          <w:rFonts w:hint="eastAsia" w:eastAsia="仿宋_GB2312" w:cs="Times New Roman"/>
          <w:color w:val="auto"/>
          <w:kern w:val="0"/>
          <w:sz w:val="32"/>
          <w:szCs w:val="32"/>
          <w:lang w:eastAsia="zh-CN"/>
        </w:rPr>
        <w:t>临海分局</w:t>
      </w:r>
      <w:r>
        <w:rPr>
          <w:rFonts w:hint="default" w:ascii="Times New Roman" w:hAnsi="Times New Roman" w:eastAsia="仿宋_GB2312" w:cs="Times New Roman"/>
          <w:color w:val="auto"/>
          <w:kern w:val="0"/>
          <w:sz w:val="32"/>
          <w:szCs w:val="32"/>
          <w:lang w:eastAsia="zh-CN"/>
        </w:rPr>
        <w:t>和市气象局网站、电视、广播、报纸、手机等途径发布空气质量日报、预报，</w:t>
      </w:r>
      <w:r>
        <w:rPr>
          <w:rFonts w:hint="default" w:ascii="Times New Roman" w:hAnsi="Times New Roman" w:eastAsia="仿宋_GB2312" w:cs="Times New Roman"/>
          <w:color w:val="auto"/>
          <w:kern w:val="0"/>
          <w:sz w:val="32"/>
          <w:szCs w:val="32"/>
          <w:lang w:val="en-US" w:eastAsia="zh-CN"/>
        </w:rPr>
        <w:t>将</w:t>
      </w:r>
      <w:r>
        <w:rPr>
          <w:rFonts w:hint="default" w:ascii="Times New Roman" w:hAnsi="Times New Roman" w:eastAsia="仿宋_GB2312" w:cs="Times New Roman"/>
          <w:color w:val="auto"/>
          <w:kern w:val="0"/>
          <w:sz w:val="32"/>
          <w:szCs w:val="32"/>
          <w:lang w:eastAsia="zh-CN"/>
        </w:rPr>
        <w:t>空气质量预测预报信息向社会公开发布。</w:t>
      </w:r>
    </w:p>
    <w:p>
      <w:pPr>
        <w:pStyle w:val="3"/>
        <w:keepNext w:val="0"/>
        <w:keepLines w:val="0"/>
        <w:spacing w:line="600" w:lineRule="exact"/>
        <w:ind w:firstLine="640" w:firstLineChars="200"/>
        <w:rPr>
          <w:rFonts w:hint="eastAsia" w:eastAsia="楷体_GB2312"/>
          <w:b w:val="0"/>
          <w:bCs/>
          <w:sz w:val="32"/>
          <w:szCs w:val="32"/>
          <w:lang w:eastAsia="zh-CN"/>
        </w:rPr>
      </w:pPr>
      <w:bookmarkStart w:id="15" w:name="_Toc1079072516"/>
      <w:r>
        <w:rPr>
          <w:rFonts w:eastAsia="楷体_GB2312"/>
          <w:b w:val="0"/>
          <w:bCs/>
          <w:sz w:val="32"/>
          <w:szCs w:val="32"/>
        </w:rPr>
        <w:t xml:space="preserve">3.2 </w:t>
      </w:r>
      <w:r>
        <w:rPr>
          <w:rFonts w:hint="eastAsia" w:eastAsia="楷体_GB2312"/>
          <w:b w:val="0"/>
          <w:bCs/>
          <w:sz w:val="32"/>
          <w:szCs w:val="32"/>
          <w:lang w:eastAsia="zh-CN"/>
        </w:rPr>
        <w:t>预警分级</w:t>
      </w:r>
      <w:bookmarkEnd w:id="15"/>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kern w:val="0"/>
          <w:sz w:val="32"/>
          <w:szCs w:val="32"/>
          <w:lang w:eastAsia="zh-CN"/>
        </w:rPr>
        <w:t>重污染天气预警分级标准统一采用空气质量指数（AQI）为指标，预测AQI日均值按连续24小时（可以跨自然日）均值计算。</w:t>
      </w:r>
      <w:r>
        <w:rPr>
          <w:rFonts w:hint="default" w:ascii="Times New Roman" w:hAnsi="Times New Roman" w:eastAsia="仿宋_GB2312" w:cs="Times New Roman"/>
          <w:color w:val="auto"/>
          <w:sz w:val="32"/>
          <w:szCs w:val="32"/>
        </w:rPr>
        <w:t>以预测日AQI＞200或日AQI＞150持续小时数作为各级别预警启动的基本条件，从低到高将预警分为黄色（Ⅲ级）、橙色（Ⅱ级）、红色（Ⅰ级）</w:t>
      </w:r>
      <w:r>
        <w:rPr>
          <w:rFonts w:hint="default" w:ascii="Times New Roman" w:hAnsi="Times New Roman" w:eastAsia="仿宋_GB2312" w:cs="Times New Roman"/>
          <w:color w:val="auto"/>
          <w:sz w:val="32"/>
          <w:szCs w:val="32"/>
          <w:lang w:val="en-US" w:eastAsia="zh-CN"/>
        </w:rPr>
        <w:t>3个级别</w:t>
      </w:r>
      <w:r>
        <w:rPr>
          <w:rFonts w:hint="default" w:ascii="Times New Roman" w:hAnsi="Times New Roman" w:eastAsia="仿宋_GB2312" w:cs="Times New Roman"/>
          <w:color w:val="auto"/>
          <w:sz w:val="32"/>
          <w:szCs w:val="32"/>
        </w:rPr>
        <w:t>。</w:t>
      </w:r>
    </w:p>
    <w:p>
      <w:pPr>
        <w:spacing w:line="600" w:lineRule="exact"/>
        <w:ind w:firstLine="624" w:firstLineChars="200"/>
        <w:outlineLvl w:val="2"/>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lang w:val="en-US" w:eastAsia="zh-CN"/>
        </w:rPr>
        <w:t>1</w:t>
      </w: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rPr>
        <w:t>黄色预警（III级）</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预测日AQI＞200或日AQI＞150持续48小时及以上，且未达到高级别预警条件。</w:t>
      </w:r>
    </w:p>
    <w:p>
      <w:pPr>
        <w:spacing w:line="600" w:lineRule="exact"/>
        <w:ind w:firstLine="624" w:firstLineChars="200"/>
        <w:outlineLvl w:val="2"/>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lang w:val="en-US" w:eastAsia="zh-CN"/>
        </w:rPr>
        <w:t>2</w:t>
      </w: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rPr>
        <w:t>橙色预警（II级）</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i w:val="0"/>
          <w:iCs w:val="0"/>
          <w:caps w:val="0"/>
          <w:color w:val="auto"/>
          <w:spacing w:val="0"/>
          <w:sz w:val="32"/>
          <w:szCs w:val="32"/>
          <w:shd w:val="clear" w:fill="FFFFFF"/>
        </w:rPr>
        <w:t>预测日AQI＞200持续48小时或日AQI＞150持续72小时及以上，且未达到高级别预警条件</w:t>
      </w:r>
      <w:r>
        <w:rPr>
          <w:rFonts w:hint="default" w:ascii="Times New Roman" w:hAnsi="Times New Roman" w:eastAsia="仿宋_GB2312" w:cs="Times New Roman"/>
          <w:color w:val="auto"/>
          <w:spacing w:val="-4"/>
          <w:sz w:val="32"/>
          <w:szCs w:val="32"/>
        </w:rPr>
        <w:t>。</w:t>
      </w:r>
    </w:p>
    <w:p>
      <w:pPr>
        <w:spacing w:line="600" w:lineRule="exact"/>
        <w:ind w:firstLine="624" w:firstLineChars="200"/>
        <w:outlineLvl w:val="2"/>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lang w:val="en-US" w:eastAsia="zh-CN"/>
        </w:rPr>
        <w:t>3</w:t>
      </w:r>
      <w:r>
        <w:rPr>
          <w:rFonts w:hint="default" w:ascii="Times New Roman" w:hAnsi="Times New Roman" w:eastAsia="仿宋_GB2312" w:cs="Times New Roman"/>
          <w:color w:val="auto"/>
          <w:spacing w:val="-4"/>
          <w:sz w:val="32"/>
          <w:szCs w:val="32"/>
          <w:lang w:val="en-US"/>
        </w:rPr>
        <w:t>）</w:t>
      </w:r>
      <w:r>
        <w:rPr>
          <w:rFonts w:hint="default" w:ascii="Times New Roman" w:hAnsi="Times New Roman" w:eastAsia="仿宋_GB2312" w:cs="Times New Roman"/>
          <w:color w:val="auto"/>
          <w:spacing w:val="-4"/>
          <w:sz w:val="32"/>
          <w:szCs w:val="32"/>
        </w:rPr>
        <w:t>红色预警（I级）</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i w:val="0"/>
          <w:iCs w:val="0"/>
          <w:caps w:val="0"/>
          <w:color w:val="auto"/>
          <w:spacing w:val="0"/>
          <w:sz w:val="32"/>
          <w:szCs w:val="32"/>
          <w:shd w:val="clear" w:fill="FFFFFF"/>
        </w:rPr>
        <w:t>预测日AQI＞200持续72小时且日AQI＞300持续24小时及以上</w:t>
      </w:r>
      <w:r>
        <w:rPr>
          <w:rFonts w:hint="default" w:ascii="Times New Roman" w:hAnsi="Times New Roman" w:eastAsia="仿宋_GB2312" w:cs="Times New Roman"/>
          <w:color w:val="auto"/>
          <w:spacing w:val="-4"/>
          <w:sz w:val="32"/>
          <w:szCs w:val="32"/>
        </w:rPr>
        <w:t>。</w:t>
      </w:r>
    </w:p>
    <w:p>
      <w:pPr>
        <w:pStyle w:val="3"/>
        <w:keepNext w:val="0"/>
        <w:keepLines w:val="0"/>
        <w:spacing w:line="600" w:lineRule="exact"/>
        <w:ind w:firstLine="640" w:firstLineChars="200"/>
        <w:rPr>
          <w:rFonts w:hint="eastAsia" w:eastAsia="楷体_GB2312"/>
          <w:b w:val="0"/>
          <w:bCs/>
          <w:sz w:val="32"/>
          <w:szCs w:val="32"/>
          <w:lang w:eastAsia="zh-CN"/>
        </w:rPr>
      </w:pPr>
      <w:bookmarkStart w:id="16" w:name="_Toc412199049"/>
      <w:r>
        <w:rPr>
          <w:rFonts w:eastAsia="楷体_GB2312"/>
          <w:b w:val="0"/>
          <w:bCs/>
          <w:sz w:val="32"/>
          <w:szCs w:val="32"/>
        </w:rPr>
        <w:t xml:space="preserve">3.3 </w:t>
      </w:r>
      <w:r>
        <w:rPr>
          <w:rFonts w:hint="eastAsia" w:eastAsia="楷体_GB2312"/>
          <w:b w:val="0"/>
          <w:bCs/>
          <w:sz w:val="32"/>
          <w:szCs w:val="32"/>
          <w:lang w:eastAsia="zh-CN"/>
        </w:rPr>
        <w:t>监测会商</w:t>
      </w:r>
      <w:bookmarkEnd w:id="16"/>
    </w:p>
    <w:p>
      <w:pPr>
        <w:widowControl/>
        <w:shd w:val="clear" w:color="auto" w:fill="auto"/>
        <w:spacing w:line="600" w:lineRule="exact"/>
        <w:ind w:firstLine="640" w:firstLineChars="200"/>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仿宋_GB2312" w:cs="Times New Roman"/>
          <w:color w:val="auto"/>
          <w:spacing w:val="0"/>
          <w:sz w:val="32"/>
          <w:szCs w:val="32"/>
          <w:shd w:val="clear" w:fill="FFFFFF"/>
        </w:rPr>
        <w:t>由</w:t>
      </w:r>
      <w:r>
        <w:rPr>
          <w:rFonts w:hint="eastAsia" w:eastAsia="仿宋_GB2312" w:cs="Times New Roman"/>
          <w:color w:val="auto"/>
          <w:spacing w:val="0"/>
          <w:sz w:val="32"/>
          <w:szCs w:val="32"/>
          <w:shd w:val="clear" w:fill="FFFFFF"/>
          <w:lang w:eastAsia="zh-CN"/>
        </w:rPr>
        <w:t>台州</w:t>
      </w:r>
      <w:r>
        <w:rPr>
          <w:rFonts w:hint="default" w:ascii="Times New Roman" w:hAnsi="Times New Roman" w:eastAsia="仿宋_GB2312" w:cs="Times New Roman"/>
          <w:color w:val="auto"/>
          <w:spacing w:val="0"/>
          <w:sz w:val="32"/>
          <w:szCs w:val="32"/>
          <w:shd w:val="clear" w:fill="FFFFFF"/>
        </w:rPr>
        <w:t>市生态环境局</w:t>
      </w:r>
      <w:r>
        <w:rPr>
          <w:rFonts w:hint="default" w:eastAsia="仿宋_GB2312" w:cs="Times New Roman"/>
          <w:color w:val="auto"/>
          <w:spacing w:val="0"/>
          <w:sz w:val="32"/>
          <w:szCs w:val="32"/>
          <w:shd w:val="clear" w:fill="FFFFFF"/>
          <w:lang w:eastAsia="zh-CN"/>
        </w:rPr>
        <w:t>临海分局</w:t>
      </w:r>
      <w:r>
        <w:rPr>
          <w:rFonts w:hint="default" w:ascii="Times New Roman" w:hAnsi="Times New Roman" w:eastAsia="仿宋_GB2312" w:cs="Times New Roman"/>
          <w:color w:val="auto"/>
          <w:spacing w:val="0"/>
          <w:sz w:val="32"/>
          <w:szCs w:val="32"/>
          <w:shd w:val="clear" w:fill="FFFFFF"/>
        </w:rPr>
        <w:t>、市气象局联合开展重污染天气预报会商工作。预测未来可能出现重污染天气时，应当及时发起会商。未发布预警信息、重污染天气已经出现时，要实时会商。当预测出现符合重污染天气预警条件的天气时，及时向</w:t>
      </w:r>
      <w:r>
        <w:rPr>
          <w:rFonts w:hint="default" w:ascii="Times New Roman" w:hAnsi="Times New Roman" w:eastAsia="仿宋_GB2312" w:cs="Times New Roman"/>
          <w:color w:val="auto"/>
          <w:spacing w:val="0"/>
          <w:sz w:val="32"/>
          <w:szCs w:val="32"/>
          <w:shd w:val="clear" w:fill="FFFFFF"/>
          <w:lang w:val="en-US" w:eastAsia="zh-CN"/>
        </w:rPr>
        <w:t>市</w:t>
      </w:r>
      <w:r>
        <w:rPr>
          <w:rFonts w:hint="default" w:eastAsia="仿宋_GB2312" w:cs="Times New Roman"/>
          <w:color w:val="auto"/>
          <w:spacing w:val="0"/>
          <w:sz w:val="32"/>
          <w:szCs w:val="32"/>
          <w:shd w:val="clear" w:fill="FFFFFF"/>
          <w:lang w:val="en-US" w:eastAsia="zh-CN"/>
        </w:rPr>
        <w:t>应急</w:t>
      </w:r>
      <w:r>
        <w:rPr>
          <w:rFonts w:hint="default" w:ascii="Times New Roman" w:hAnsi="Times New Roman" w:eastAsia="仿宋_GB2312" w:cs="Times New Roman"/>
          <w:color w:val="auto"/>
          <w:spacing w:val="0"/>
          <w:sz w:val="32"/>
          <w:szCs w:val="32"/>
          <w:shd w:val="clear" w:fill="FFFFFF"/>
          <w:lang w:val="en-US" w:eastAsia="zh-CN"/>
        </w:rPr>
        <w:t>指挥办</w:t>
      </w:r>
      <w:r>
        <w:rPr>
          <w:rFonts w:hint="default" w:ascii="Times New Roman" w:hAnsi="Times New Roman" w:eastAsia="仿宋_GB2312" w:cs="Times New Roman"/>
          <w:color w:val="auto"/>
          <w:spacing w:val="0"/>
          <w:sz w:val="32"/>
          <w:szCs w:val="32"/>
          <w:shd w:val="clear" w:fill="FFFFFF"/>
        </w:rPr>
        <w:t>提出预警建议。应急响应期间，密切跟踪污染态势，提出调整、解除预警建议。</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重污染天气应急响应期间，加密会商频次，必要时请</w:t>
      </w:r>
      <w:r>
        <w:rPr>
          <w:rFonts w:hint="default" w:ascii="Times New Roman" w:hAnsi="Times New Roman" w:eastAsia="仿宋_GB2312" w:cs="Times New Roman"/>
          <w:color w:val="auto"/>
          <w:spacing w:val="-4"/>
          <w:sz w:val="32"/>
          <w:szCs w:val="32"/>
          <w:lang w:val="en-US" w:eastAsia="zh-CN"/>
        </w:rPr>
        <w:t>市</w:t>
      </w:r>
      <w:r>
        <w:rPr>
          <w:rFonts w:hint="eastAsia" w:eastAsia="仿宋_GB2312" w:cs="Times New Roman"/>
          <w:color w:val="auto"/>
          <w:spacing w:val="-4"/>
          <w:sz w:val="32"/>
          <w:szCs w:val="32"/>
          <w:lang w:val="en-US" w:eastAsia="zh-CN"/>
        </w:rPr>
        <w:t>应急</w:t>
      </w:r>
      <w:r>
        <w:rPr>
          <w:rFonts w:hint="default" w:ascii="Times New Roman" w:hAnsi="Times New Roman" w:eastAsia="仿宋_GB2312" w:cs="Times New Roman"/>
          <w:color w:val="auto"/>
          <w:spacing w:val="-4"/>
          <w:sz w:val="32"/>
          <w:szCs w:val="32"/>
        </w:rPr>
        <w:t>指挥部指挥长、副指挥长和有关成员单位负责人参与会商。</w:t>
      </w:r>
    </w:p>
    <w:p>
      <w:pPr>
        <w:pStyle w:val="3"/>
        <w:keepNext w:val="0"/>
        <w:keepLines w:val="0"/>
        <w:spacing w:line="620" w:lineRule="exact"/>
        <w:ind w:firstLine="640" w:firstLineChars="200"/>
        <w:rPr>
          <w:rFonts w:eastAsia="楷体_GB2312"/>
          <w:b w:val="0"/>
          <w:bCs/>
          <w:sz w:val="32"/>
          <w:szCs w:val="32"/>
        </w:rPr>
      </w:pPr>
      <w:bookmarkStart w:id="17" w:name="_Toc1037872227"/>
      <w:r>
        <w:rPr>
          <w:rFonts w:hint="eastAsia" w:eastAsia="楷体_GB2312"/>
          <w:b w:val="0"/>
          <w:bCs/>
          <w:sz w:val="32"/>
          <w:szCs w:val="32"/>
          <w:lang w:val="en-US" w:eastAsia="zh-CN"/>
        </w:rPr>
        <w:t>3</w:t>
      </w:r>
      <w:r>
        <w:rPr>
          <w:rFonts w:eastAsia="楷体_GB2312"/>
          <w:b w:val="0"/>
          <w:bCs/>
          <w:sz w:val="32"/>
          <w:szCs w:val="32"/>
        </w:rPr>
        <w:t>.</w:t>
      </w:r>
      <w:r>
        <w:rPr>
          <w:rFonts w:hint="eastAsia" w:eastAsia="楷体_GB2312"/>
          <w:b w:val="0"/>
          <w:bCs/>
          <w:sz w:val="32"/>
          <w:szCs w:val="32"/>
          <w:lang w:val="en-US" w:eastAsia="zh-CN"/>
        </w:rPr>
        <w:t xml:space="preserve">4 </w:t>
      </w:r>
      <w:r>
        <w:rPr>
          <w:rFonts w:hint="eastAsia" w:eastAsia="楷体_GB2312"/>
          <w:b w:val="0"/>
          <w:bCs/>
          <w:sz w:val="32"/>
          <w:szCs w:val="32"/>
        </w:rPr>
        <w:t>预警启动</w:t>
      </w:r>
      <w:bookmarkEnd w:id="17"/>
    </w:p>
    <w:p>
      <w:pPr>
        <w:spacing w:line="620" w:lineRule="exact"/>
        <w:ind w:firstLine="640" w:firstLineChars="200"/>
        <w:rPr>
          <w:rFonts w:hint="eastAsia" w:eastAsia="仿宋_GB2312"/>
          <w:sz w:val="32"/>
          <w:szCs w:val="32"/>
        </w:rPr>
      </w:pPr>
      <w:r>
        <w:rPr>
          <w:rFonts w:hint="eastAsia" w:eastAsia="仿宋_GB2312"/>
          <w:sz w:val="32"/>
          <w:szCs w:val="32"/>
          <w:lang w:val="en-US" w:eastAsia="zh-CN"/>
        </w:rPr>
        <w:t xml:space="preserve">（1）区域预警启动 </w:t>
      </w:r>
    </w:p>
    <w:p>
      <w:pPr>
        <w:spacing w:line="620" w:lineRule="exact"/>
        <w:ind w:firstLine="640" w:firstLineChars="200"/>
        <w:rPr>
          <w:rFonts w:hint="eastAsia" w:eastAsia="仿宋_GB2312"/>
          <w:sz w:val="32"/>
          <w:szCs w:val="32"/>
        </w:rPr>
      </w:pPr>
      <w:r>
        <w:rPr>
          <w:rFonts w:hint="eastAsia" w:eastAsia="仿宋_GB2312"/>
          <w:sz w:val="32"/>
          <w:szCs w:val="32"/>
          <w:lang w:val="en-US" w:eastAsia="zh-CN"/>
        </w:rPr>
        <w:t>按照台州市指挥部预警信息要求，及时发布预警，明确预警启动范围和级别，开展区域应急联动。当首要污染物为臭氧（O</w:t>
      </w:r>
      <w:r>
        <w:rPr>
          <w:rFonts w:hint="eastAsia" w:eastAsia="仿宋_GB2312"/>
          <w:sz w:val="32"/>
          <w:szCs w:val="32"/>
          <w:vertAlign w:val="subscript"/>
          <w:lang w:val="en-US" w:eastAsia="zh-CN"/>
        </w:rPr>
        <w:t>3</w:t>
      </w:r>
      <w:r>
        <w:rPr>
          <w:rFonts w:hint="eastAsia" w:eastAsia="仿宋_GB2312"/>
          <w:sz w:val="32"/>
          <w:szCs w:val="32"/>
          <w:lang w:val="en-US" w:eastAsia="zh-CN"/>
        </w:rPr>
        <w:t>）时，预警启动范围包括台州湾经开区医化园区、临海市杜桥眼镜创业园。</w:t>
      </w:r>
    </w:p>
    <w:p>
      <w:pPr>
        <w:spacing w:line="620" w:lineRule="exact"/>
        <w:ind w:firstLine="640" w:firstLineChars="200"/>
        <w:rPr>
          <w:rFonts w:hint="eastAsia" w:eastAsia="仿宋_GB2312"/>
          <w:sz w:val="32"/>
          <w:szCs w:val="32"/>
        </w:rPr>
      </w:pPr>
      <w:r>
        <w:rPr>
          <w:rFonts w:hint="eastAsia" w:eastAsia="仿宋_GB2312"/>
          <w:sz w:val="32"/>
          <w:szCs w:val="32"/>
          <w:lang w:val="en-US" w:eastAsia="zh-CN"/>
        </w:rPr>
        <w:t xml:space="preserve">（2）市级预警启动 </w:t>
      </w:r>
    </w:p>
    <w:p>
      <w:pPr>
        <w:spacing w:line="6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经监测预测，临海城市出现或将出现符合分级预警条件的重污染天气，启动市级相应级别预警。当首要污染物为颗粒物（PM2.5、PM10）时，预警启动范围主要包括古城街道、大洋街道。</w:t>
      </w:r>
      <w:r>
        <w:rPr>
          <w:rFonts w:hint="eastAsia" w:eastAsia="仿宋_GB2312"/>
          <w:sz w:val="32"/>
          <w:szCs w:val="32"/>
          <w:highlight w:val="none"/>
          <w:lang w:val="en-US" w:eastAsia="zh-CN"/>
        </w:rPr>
        <w:t>当首要污染物为臭氧（O</w:t>
      </w:r>
      <w:r>
        <w:rPr>
          <w:rFonts w:hint="eastAsia" w:eastAsia="仿宋_GB2312"/>
          <w:sz w:val="32"/>
          <w:szCs w:val="32"/>
          <w:highlight w:val="none"/>
          <w:vertAlign w:val="subscript"/>
          <w:lang w:val="en-US" w:eastAsia="zh-CN"/>
        </w:rPr>
        <w:t>3</w:t>
      </w:r>
      <w:r>
        <w:rPr>
          <w:rFonts w:hint="eastAsia" w:eastAsia="仿宋_GB2312"/>
          <w:sz w:val="32"/>
          <w:szCs w:val="32"/>
          <w:highlight w:val="none"/>
          <w:lang w:val="en-US" w:eastAsia="zh-CN"/>
        </w:rPr>
        <w:t>）时，预警启动范围主要包括古城街道、大洋街道、邵家渡街道。其</w:t>
      </w:r>
      <w:r>
        <w:rPr>
          <w:rFonts w:hint="eastAsia" w:eastAsia="仿宋_GB2312"/>
          <w:sz w:val="32"/>
          <w:szCs w:val="32"/>
          <w:lang w:val="en-US" w:eastAsia="zh-CN"/>
        </w:rPr>
        <w:t>他镇（街道）、台州湾经开区参照本方案自行开展本行政区域的应急管控，并根据上级有关要求协同执行指令。</w:t>
      </w:r>
    </w:p>
    <w:p>
      <w:pPr>
        <w:pStyle w:val="3"/>
        <w:keepNext w:val="0"/>
        <w:keepLines w:val="0"/>
        <w:spacing w:line="620" w:lineRule="exact"/>
        <w:ind w:firstLine="640" w:firstLineChars="200"/>
        <w:rPr>
          <w:rFonts w:eastAsia="楷体_GB2312"/>
          <w:b w:val="0"/>
          <w:bCs/>
          <w:sz w:val="32"/>
          <w:szCs w:val="32"/>
        </w:rPr>
      </w:pPr>
      <w:bookmarkStart w:id="18" w:name="_Toc1454581540"/>
      <w:r>
        <w:rPr>
          <w:rFonts w:hint="eastAsia" w:eastAsia="楷体_GB2312"/>
          <w:b w:val="0"/>
          <w:bCs/>
          <w:sz w:val="32"/>
          <w:szCs w:val="32"/>
          <w:lang w:val="en-US" w:eastAsia="zh-CN"/>
        </w:rPr>
        <w:t>3</w:t>
      </w:r>
      <w:r>
        <w:rPr>
          <w:rFonts w:eastAsia="楷体_GB2312"/>
          <w:b w:val="0"/>
          <w:bCs/>
          <w:sz w:val="32"/>
          <w:szCs w:val="32"/>
        </w:rPr>
        <w:t>.</w:t>
      </w:r>
      <w:r>
        <w:rPr>
          <w:rFonts w:hint="eastAsia" w:eastAsia="楷体_GB2312"/>
          <w:b w:val="0"/>
          <w:bCs/>
          <w:sz w:val="32"/>
          <w:szCs w:val="32"/>
          <w:lang w:val="en-US" w:eastAsia="zh-CN"/>
        </w:rPr>
        <w:t>5</w:t>
      </w:r>
      <w:r>
        <w:rPr>
          <w:rFonts w:eastAsia="楷体_GB2312"/>
          <w:b w:val="0"/>
          <w:bCs/>
          <w:sz w:val="32"/>
          <w:szCs w:val="32"/>
        </w:rPr>
        <w:t xml:space="preserve"> </w:t>
      </w:r>
      <w:r>
        <w:rPr>
          <w:rFonts w:hint="eastAsia" w:eastAsia="楷体_GB2312"/>
          <w:b w:val="0"/>
          <w:bCs/>
          <w:sz w:val="32"/>
          <w:szCs w:val="32"/>
        </w:rPr>
        <w:t>预警发布</w:t>
      </w:r>
      <w:bookmarkEnd w:id="18"/>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kern w:val="2"/>
          <w:sz w:val="32"/>
          <w:szCs w:val="32"/>
        </w:rPr>
        <w:t>当预测到未来空气质量可能达到预警分级标准时，及时确定预警等级，原则上提前</w:t>
      </w:r>
      <w:r>
        <w:rPr>
          <w:rFonts w:hint="eastAsia" w:eastAsia="仿宋_GB2312" w:cs="Times New Roman"/>
          <w:color w:val="auto"/>
          <w:spacing w:val="-4"/>
          <w:kern w:val="2"/>
          <w:sz w:val="32"/>
          <w:szCs w:val="32"/>
          <w:lang w:val="en-US" w:eastAsia="zh-CN"/>
        </w:rPr>
        <w:t>48</w:t>
      </w:r>
      <w:r>
        <w:rPr>
          <w:rFonts w:hint="default" w:ascii="Times New Roman" w:hAnsi="Times New Roman" w:eastAsia="仿宋_GB2312" w:cs="Times New Roman"/>
          <w:color w:val="auto"/>
          <w:spacing w:val="-4"/>
          <w:kern w:val="2"/>
          <w:sz w:val="32"/>
          <w:szCs w:val="32"/>
        </w:rPr>
        <w:t>小时以上发布预警信息；或按照所在区域应急联动统一要求，及时发布预警信息，启动应急响应。</w:t>
      </w:r>
    </w:p>
    <w:p>
      <w:pPr>
        <w:widowControl/>
        <w:spacing w:line="240" w:lineRule="auto"/>
        <w:ind w:firstLine="624" w:firstLineChars="200"/>
        <w:jc w:val="left"/>
        <w:rPr>
          <w:rFonts w:eastAsia="仿宋_GB2312"/>
          <w:sz w:val="32"/>
          <w:szCs w:val="32"/>
        </w:rPr>
      </w:pP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指挥办</w:t>
      </w:r>
      <w:r>
        <w:rPr>
          <w:rFonts w:hint="default" w:ascii="Times New Roman" w:hAnsi="Times New Roman" w:eastAsia="仿宋_GB2312" w:cs="Times New Roman"/>
          <w:color w:val="auto"/>
          <w:spacing w:val="-4"/>
          <w:sz w:val="32"/>
          <w:szCs w:val="32"/>
        </w:rPr>
        <w:t>及时向市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指挥部提出发布预警信息建议</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预警信息须明确预警级别、启动时间、应急响应区域范围、响应级别和响应措施等内容。</w:t>
      </w:r>
      <w:r>
        <w:rPr>
          <w:rFonts w:hint="eastAsia" w:eastAsia="仿宋_GB2312"/>
          <w:sz w:val="32"/>
          <w:szCs w:val="32"/>
        </w:rPr>
        <w:t>黄色预警报市</w:t>
      </w:r>
      <w:r>
        <w:rPr>
          <w:rFonts w:hint="eastAsia" w:eastAsia="仿宋_GB2312"/>
          <w:sz w:val="32"/>
          <w:szCs w:val="32"/>
          <w:lang w:eastAsia="zh-CN"/>
        </w:rPr>
        <w:t>应急</w:t>
      </w:r>
      <w:r>
        <w:rPr>
          <w:rFonts w:hint="eastAsia" w:eastAsia="仿宋_GB2312"/>
          <w:sz w:val="32"/>
          <w:szCs w:val="32"/>
        </w:rPr>
        <w:t>指挥部副总指挥同意后执行；橙色预警、红色预警报市</w:t>
      </w:r>
      <w:r>
        <w:rPr>
          <w:rFonts w:hint="eastAsia" w:eastAsia="仿宋_GB2312"/>
          <w:sz w:val="32"/>
          <w:szCs w:val="32"/>
          <w:lang w:eastAsia="zh-CN"/>
        </w:rPr>
        <w:t>应急</w:t>
      </w:r>
      <w:r>
        <w:rPr>
          <w:rFonts w:hint="eastAsia" w:eastAsia="仿宋_GB2312"/>
          <w:sz w:val="32"/>
          <w:szCs w:val="32"/>
        </w:rPr>
        <w:t>指挥部总指挥同意后执行。预警执行信息以市</w:t>
      </w:r>
      <w:r>
        <w:rPr>
          <w:rFonts w:hint="eastAsia" w:eastAsia="仿宋_GB2312"/>
          <w:sz w:val="32"/>
          <w:szCs w:val="32"/>
          <w:lang w:eastAsia="zh-CN"/>
        </w:rPr>
        <w:t>应急</w:t>
      </w:r>
      <w:r>
        <w:rPr>
          <w:rFonts w:hint="eastAsia" w:eastAsia="仿宋_GB2312"/>
          <w:sz w:val="32"/>
          <w:szCs w:val="32"/>
        </w:rPr>
        <w:t>指挥部名义发布，具体由宣传报导组落实</w:t>
      </w:r>
      <w:r>
        <w:rPr>
          <w:rFonts w:hint="eastAsia" w:eastAsia="仿宋_GB2312"/>
          <w:sz w:val="32"/>
          <w:szCs w:val="32"/>
          <w:lang w:eastAsia="zh-CN"/>
        </w:rPr>
        <w:t>，</w:t>
      </w:r>
      <w:r>
        <w:rPr>
          <w:rFonts w:hint="eastAsia" w:eastAsia="仿宋_GB2312"/>
          <w:sz w:val="32"/>
          <w:szCs w:val="32"/>
        </w:rPr>
        <w:t>发布途径为政府门户网站、广播、电视、</w:t>
      </w:r>
      <w:r>
        <w:rPr>
          <w:rFonts w:hint="eastAsia" w:eastAsia="仿宋_GB2312"/>
          <w:sz w:val="32"/>
          <w:szCs w:val="32"/>
          <w:lang w:eastAsia="zh-CN"/>
        </w:rPr>
        <w:t>短信、新媒体等</w:t>
      </w:r>
      <w:r>
        <w:rPr>
          <w:rFonts w:ascii="仿宋_GB2312" w:hAnsi="仿宋_GB2312" w:eastAsia="仿宋_GB2312" w:cs="仿宋_GB2312"/>
          <w:color w:val="000000"/>
          <w:kern w:val="0"/>
          <w:sz w:val="31"/>
          <w:szCs w:val="31"/>
          <w:lang w:val="en-US" w:eastAsia="zh-CN" w:bidi="ar"/>
        </w:rPr>
        <w:t>。</w:t>
      </w:r>
    </w:p>
    <w:p>
      <w:pPr>
        <w:pStyle w:val="3"/>
        <w:keepNext w:val="0"/>
        <w:keepLines w:val="0"/>
        <w:spacing w:line="600" w:lineRule="exact"/>
        <w:ind w:firstLine="640" w:firstLineChars="200"/>
        <w:rPr>
          <w:rFonts w:hint="eastAsia" w:eastAsia="楷体_GB2312"/>
          <w:b w:val="0"/>
          <w:bCs/>
          <w:sz w:val="32"/>
          <w:szCs w:val="32"/>
          <w:lang w:eastAsia="zh-CN"/>
        </w:rPr>
      </w:pPr>
      <w:bookmarkStart w:id="19" w:name="_Toc2021564296"/>
      <w:r>
        <w:rPr>
          <w:rFonts w:hint="eastAsia" w:eastAsia="楷体_GB2312"/>
          <w:b w:val="0"/>
          <w:bCs/>
          <w:sz w:val="32"/>
          <w:szCs w:val="32"/>
          <w:lang w:val="en-US" w:eastAsia="zh-CN"/>
        </w:rPr>
        <w:t>3</w:t>
      </w:r>
      <w:r>
        <w:rPr>
          <w:rFonts w:eastAsia="楷体_GB2312"/>
          <w:b w:val="0"/>
          <w:bCs/>
          <w:sz w:val="32"/>
          <w:szCs w:val="32"/>
        </w:rPr>
        <w:t>.</w:t>
      </w:r>
      <w:r>
        <w:rPr>
          <w:rFonts w:hint="eastAsia" w:eastAsia="楷体_GB2312"/>
          <w:b w:val="0"/>
          <w:bCs/>
          <w:sz w:val="32"/>
          <w:szCs w:val="32"/>
          <w:lang w:val="en-US" w:eastAsia="zh-CN"/>
        </w:rPr>
        <w:t>6</w:t>
      </w:r>
      <w:r>
        <w:rPr>
          <w:rFonts w:eastAsia="楷体_GB2312"/>
          <w:b w:val="0"/>
          <w:bCs/>
          <w:sz w:val="32"/>
          <w:szCs w:val="32"/>
        </w:rPr>
        <w:t xml:space="preserve"> </w:t>
      </w:r>
      <w:r>
        <w:rPr>
          <w:rFonts w:hint="eastAsia" w:eastAsia="楷体_GB2312"/>
          <w:b w:val="0"/>
          <w:bCs/>
          <w:sz w:val="32"/>
          <w:szCs w:val="32"/>
        </w:rPr>
        <w:t>预警</w:t>
      </w:r>
      <w:r>
        <w:rPr>
          <w:rFonts w:hint="eastAsia" w:eastAsia="楷体_GB2312"/>
          <w:b w:val="0"/>
          <w:bCs/>
          <w:sz w:val="32"/>
          <w:szCs w:val="32"/>
          <w:lang w:eastAsia="zh-CN"/>
        </w:rPr>
        <w:t>调整</w:t>
      </w:r>
      <w:bookmarkEnd w:id="19"/>
    </w:p>
    <w:p>
      <w:pPr>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预警信息发布后，应急响应前，</w:t>
      </w:r>
      <w:r>
        <w:rPr>
          <w:rFonts w:hint="eastAsia" w:eastAsia="仿宋_GB2312" w:cs="Times New Roman"/>
          <w:color w:val="auto"/>
          <w:kern w:val="0"/>
          <w:sz w:val="32"/>
          <w:szCs w:val="32"/>
          <w:lang w:eastAsia="zh-CN"/>
        </w:rPr>
        <w:t>生态</w:t>
      </w:r>
      <w:r>
        <w:rPr>
          <w:rFonts w:hint="default" w:ascii="Times New Roman" w:hAnsi="Times New Roman" w:eastAsia="仿宋_GB2312" w:cs="Times New Roman"/>
          <w:i w:val="0"/>
          <w:iCs w:val="0"/>
          <w:color w:val="auto"/>
          <w:kern w:val="0"/>
          <w:sz w:val="32"/>
          <w:szCs w:val="32"/>
        </w:rPr>
        <w:t>环境和气象部门</w:t>
      </w:r>
      <w:r>
        <w:rPr>
          <w:rFonts w:hint="default" w:ascii="Times New Roman" w:hAnsi="Times New Roman" w:eastAsia="仿宋_GB2312" w:cs="Times New Roman"/>
          <w:i w:val="0"/>
          <w:iCs w:val="0"/>
          <w:color w:val="auto"/>
          <w:kern w:val="0"/>
          <w:sz w:val="32"/>
          <w:szCs w:val="32"/>
          <w:lang w:val="en-US" w:eastAsia="zh-CN"/>
        </w:rPr>
        <w:t>应</w:t>
      </w:r>
      <w:r>
        <w:rPr>
          <w:rFonts w:hint="default" w:ascii="Times New Roman" w:hAnsi="Times New Roman" w:eastAsia="仿宋_GB2312" w:cs="Times New Roman"/>
          <w:i w:val="0"/>
          <w:iCs w:val="0"/>
          <w:color w:val="auto"/>
          <w:kern w:val="0"/>
          <w:sz w:val="32"/>
          <w:szCs w:val="32"/>
        </w:rPr>
        <w:t>加强跟踪分析</w:t>
      </w:r>
      <w:r>
        <w:rPr>
          <w:rFonts w:hint="default" w:ascii="Times New Roman" w:hAnsi="Times New Roman" w:eastAsia="仿宋_GB2312" w:cs="Times New Roman"/>
          <w:color w:val="auto"/>
          <w:kern w:val="0"/>
          <w:sz w:val="32"/>
          <w:szCs w:val="32"/>
        </w:rPr>
        <w:t>，空气质量预测结果发生变化</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与预警信息不符的，</w:t>
      </w:r>
      <w:r>
        <w:rPr>
          <w:rFonts w:hint="default" w:ascii="Times New Roman" w:hAnsi="Times New Roman" w:eastAsia="仿宋_GB2312" w:cs="Times New Roman"/>
          <w:i w:val="0"/>
          <w:iCs w:val="0"/>
          <w:color w:val="auto"/>
          <w:kern w:val="0"/>
          <w:sz w:val="32"/>
          <w:szCs w:val="32"/>
          <w:lang w:val="en-US" w:eastAsia="zh-CN"/>
        </w:rPr>
        <w:t>及时</w:t>
      </w:r>
      <w:r>
        <w:rPr>
          <w:rFonts w:hint="default" w:ascii="Times New Roman" w:hAnsi="Times New Roman" w:eastAsia="仿宋_GB2312" w:cs="Times New Roman"/>
          <w:color w:val="auto"/>
          <w:kern w:val="0"/>
          <w:sz w:val="32"/>
          <w:szCs w:val="32"/>
        </w:rPr>
        <w:t>调整预警等级或取消预警</w:t>
      </w:r>
      <w:r>
        <w:rPr>
          <w:rFonts w:hint="default" w:ascii="Times New Roman" w:hAnsi="Times New Roman"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当预测发生前后两次重污染过程且间隔时间未达到36小时的，按一次重污染过程计算，按高级别启动预警。</w:t>
      </w:r>
    </w:p>
    <w:p>
      <w:pPr>
        <w:spacing w:line="60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应急响应后，当空气质量预测结果或监测数据达到更高预警等级时，应及时提高预警等级，升级应急响应措施；当预测未来空气质量改善且将持续36小时及以上时，应降低预警等级，并提前发布信息。</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预警</w:t>
      </w:r>
      <w:r>
        <w:rPr>
          <w:rFonts w:hint="default" w:ascii="Times New Roman" w:hAnsi="Times New Roman" w:eastAsia="仿宋_GB2312" w:cs="Times New Roman"/>
          <w:color w:val="auto"/>
          <w:spacing w:val="-4"/>
          <w:sz w:val="32"/>
          <w:szCs w:val="32"/>
          <w:lang w:val="en-US" w:eastAsia="zh-CN"/>
        </w:rPr>
        <w:t>调整</w:t>
      </w:r>
      <w:r>
        <w:rPr>
          <w:rFonts w:hint="default" w:ascii="Times New Roman" w:hAnsi="Times New Roman" w:eastAsia="仿宋_GB2312" w:cs="Times New Roman"/>
          <w:color w:val="auto"/>
          <w:spacing w:val="-4"/>
          <w:sz w:val="32"/>
          <w:szCs w:val="32"/>
        </w:rPr>
        <w:t>与发布程序一致。</w:t>
      </w:r>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rPr>
      </w:pPr>
      <w:bookmarkStart w:id="20" w:name="_Toc16196"/>
      <w:bookmarkStart w:id="21" w:name="_Toc1004718756"/>
      <w:r>
        <w:rPr>
          <w:rFonts w:hint="default" w:ascii="Times New Roman" w:hAnsi="Times New Roman" w:eastAsia="楷体_GB2312" w:cs="Times New Roman"/>
          <w:b w:val="0"/>
          <w:bCs/>
          <w:sz w:val="32"/>
          <w:szCs w:val="32"/>
          <w:lang w:val="en-US" w:eastAsia="zh-CN"/>
        </w:rPr>
        <w:t>3</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val="en-US" w:eastAsia="zh-CN"/>
        </w:rPr>
        <w:t>7</w:t>
      </w:r>
      <w:r>
        <w:rPr>
          <w:rFonts w:hint="eastAsia"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预警解除</w:t>
      </w:r>
      <w:bookmarkEnd w:id="20"/>
      <w:bookmarkEnd w:id="21"/>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监测预测日AQI将降至或已降至预警条件以下，且预测将持续36小时以上时，</w:t>
      </w:r>
      <w:r>
        <w:rPr>
          <w:rFonts w:hint="eastAsia" w:eastAsia="仿宋_GB2312" w:cs="Times New Roman"/>
          <w:color w:val="auto"/>
          <w:spacing w:val="-4"/>
          <w:sz w:val="32"/>
          <w:szCs w:val="32"/>
          <w:lang w:eastAsia="zh-CN"/>
        </w:rPr>
        <w:t>应及时</w:t>
      </w:r>
      <w:r>
        <w:rPr>
          <w:rFonts w:hint="default" w:ascii="Times New Roman" w:hAnsi="Times New Roman" w:eastAsia="仿宋_GB2312" w:cs="Times New Roman"/>
          <w:color w:val="auto"/>
          <w:spacing w:val="-4"/>
          <w:sz w:val="32"/>
          <w:szCs w:val="32"/>
        </w:rPr>
        <w:t>解除</w:t>
      </w:r>
      <w:r>
        <w:rPr>
          <w:rFonts w:hint="default" w:ascii="Times New Roman" w:hAnsi="Times New Roman" w:eastAsia="仿宋_GB2312" w:cs="Times New Roman"/>
          <w:color w:val="auto"/>
          <w:spacing w:val="-4"/>
          <w:sz w:val="32"/>
          <w:szCs w:val="32"/>
          <w:lang w:val="en-US" w:eastAsia="zh-CN"/>
        </w:rPr>
        <w:t>预警</w:t>
      </w:r>
      <w:r>
        <w:rPr>
          <w:rFonts w:hint="eastAsia" w:eastAsia="仿宋_GB2312" w:cs="Times New Roman"/>
          <w:color w:val="auto"/>
          <w:spacing w:val="-4"/>
          <w:sz w:val="32"/>
          <w:szCs w:val="32"/>
          <w:lang w:val="en-US" w:eastAsia="zh-CN"/>
        </w:rPr>
        <w:t>和应急响应</w:t>
      </w:r>
      <w:r>
        <w:rPr>
          <w:rFonts w:hint="default" w:ascii="Times New Roman" w:hAnsi="Times New Roman" w:eastAsia="仿宋_GB2312" w:cs="Times New Roman"/>
          <w:color w:val="auto"/>
          <w:spacing w:val="-4"/>
          <w:sz w:val="32"/>
          <w:szCs w:val="32"/>
        </w:rPr>
        <w:t>。预警解除程序与发布程序一致。</w:t>
      </w:r>
    </w:p>
    <w:p>
      <w:pPr>
        <w:pStyle w:val="15"/>
        <w:numPr>
          <w:ilvl w:val="0"/>
          <w:numId w:val="0"/>
        </w:numPr>
        <w:spacing w:line="600" w:lineRule="exact"/>
        <w:ind w:firstLine="640" w:firstLineChars="200"/>
        <w:rPr>
          <w:rFonts w:eastAsia="黑体"/>
          <w:b w:val="0"/>
          <w:bCs/>
          <w:szCs w:val="32"/>
        </w:rPr>
      </w:pPr>
      <w:bookmarkStart w:id="22" w:name="_Toc1516185529"/>
      <w:r>
        <w:rPr>
          <w:rFonts w:hint="eastAsia" w:eastAsia="黑体"/>
          <w:b w:val="0"/>
          <w:bCs/>
          <w:szCs w:val="32"/>
          <w:lang w:val="en-US" w:eastAsia="zh-CN"/>
        </w:rPr>
        <w:t>4</w:t>
      </w:r>
      <w:r>
        <w:rPr>
          <w:rFonts w:eastAsia="黑体"/>
          <w:b w:val="0"/>
          <w:bCs/>
          <w:szCs w:val="32"/>
        </w:rPr>
        <w:t xml:space="preserve"> </w:t>
      </w:r>
      <w:r>
        <w:rPr>
          <w:rFonts w:hint="eastAsia" w:eastAsia="黑体"/>
          <w:b w:val="0"/>
          <w:bCs/>
          <w:szCs w:val="32"/>
        </w:rPr>
        <w:t>应急响应</w:t>
      </w:r>
      <w:bookmarkEnd w:id="22"/>
    </w:p>
    <w:p>
      <w:pPr>
        <w:pStyle w:val="3"/>
        <w:keepNext w:val="0"/>
        <w:keepLines w:val="0"/>
        <w:spacing w:line="600" w:lineRule="exact"/>
        <w:ind w:firstLine="640" w:firstLineChars="200"/>
        <w:rPr>
          <w:rFonts w:eastAsia="楷体_GB2312"/>
          <w:b w:val="0"/>
          <w:bCs/>
          <w:sz w:val="32"/>
          <w:szCs w:val="32"/>
        </w:rPr>
      </w:pPr>
      <w:bookmarkStart w:id="23" w:name="_Toc1202343583"/>
      <w:r>
        <w:rPr>
          <w:rFonts w:hint="eastAsia" w:eastAsia="楷体_GB2312"/>
          <w:b w:val="0"/>
          <w:bCs/>
          <w:sz w:val="32"/>
          <w:szCs w:val="32"/>
          <w:lang w:val="en-US" w:eastAsia="zh-CN"/>
        </w:rPr>
        <w:t>4</w:t>
      </w:r>
      <w:r>
        <w:rPr>
          <w:rFonts w:eastAsia="楷体_GB2312"/>
          <w:b w:val="0"/>
          <w:bCs/>
          <w:sz w:val="32"/>
          <w:szCs w:val="32"/>
        </w:rPr>
        <w:t xml:space="preserve">.1 </w:t>
      </w:r>
      <w:r>
        <w:rPr>
          <w:rFonts w:hint="eastAsia" w:eastAsia="楷体_GB2312"/>
          <w:b w:val="0"/>
          <w:bCs/>
          <w:sz w:val="32"/>
          <w:szCs w:val="32"/>
        </w:rPr>
        <w:t>响应原则</w:t>
      </w:r>
      <w:bookmarkEnd w:id="23"/>
    </w:p>
    <w:p>
      <w:pPr>
        <w:spacing w:line="600" w:lineRule="exact"/>
        <w:ind w:firstLine="640" w:firstLineChars="200"/>
        <w:rPr>
          <w:rFonts w:hint="eastAsia" w:eastAsia="仿宋_GB2312"/>
          <w:sz w:val="32"/>
          <w:szCs w:val="32"/>
        </w:rPr>
      </w:pPr>
      <w:r>
        <w:rPr>
          <w:rFonts w:hint="eastAsia" w:eastAsia="仿宋_GB2312"/>
          <w:sz w:val="32"/>
          <w:szCs w:val="32"/>
          <w:lang w:val="en-US" w:eastAsia="zh-CN"/>
        </w:rPr>
        <w:t>属地管理原则，重污染天气预警启动范围内的镇（街道）、台州湾经开区按照有关规定全面负责本区域内的应急响应工作。</w:t>
      </w:r>
    </w:p>
    <w:p>
      <w:pPr>
        <w:spacing w:line="600" w:lineRule="exact"/>
        <w:ind w:firstLine="640" w:firstLineChars="200"/>
        <w:rPr>
          <w:rFonts w:hint="eastAsia" w:eastAsia="仿宋_GB2312"/>
          <w:sz w:val="32"/>
          <w:szCs w:val="32"/>
        </w:rPr>
      </w:pPr>
      <w:r>
        <w:rPr>
          <w:rFonts w:hint="eastAsia" w:eastAsia="仿宋_GB2312"/>
          <w:sz w:val="32"/>
          <w:szCs w:val="32"/>
          <w:lang w:eastAsia="zh-CN"/>
        </w:rPr>
        <w:t>行业监管原则，</w:t>
      </w:r>
      <w:r>
        <w:rPr>
          <w:rFonts w:hint="eastAsia" w:eastAsia="仿宋_GB2312"/>
          <w:sz w:val="32"/>
          <w:szCs w:val="32"/>
        </w:rPr>
        <w:t>各职能部门</w:t>
      </w:r>
      <w:r>
        <w:rPr>
          <w:rFonts w:hint="eastAsia" w:eastAsia="仿宋_GB2312"/>
          <w:sz w:val="32"/>
          <w:szCs w:val="32"/>
          <w:lang w:eastAsia="zh-CN"/>
        </w:rPr>
        <w:t>按照有关规定</w:t>
      </w:r>
      <w:r>
        <w:rPr>
          <w:rFonts w:hint="eastAsia" w:eastAsia="仿宋_GB2312"/>
          <w:sz w:val="32"/>
          <w:szCs w:val="32"/>
        </w:rPr>
        <w:t>分工负责重污染天气应急响应工作。必要时，申请上级部门给予指导、协调和支援。</w:t>
      </w:r>
    </w:p>
    <w:p>
      <w:pPr>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主体责任原则，各工业源、移动源、扬尘源和其他污染源按照有关规定全面落实各项应急减排措施。</w:t>
      </w:r>
    </w:p>
    <w:p>
      <w:pPr>
        <w:pStyle w:val="3"/>
        <w:keepNext w:val="0"/>
        <w:keepLines w:val="0"/>
        <w:spacing w:line="600" w:lineRule="exact"/>
        <w:ind w:firstLine="640" w:firstLineChars="200"/>
        <w:rPr>
          <w:rFonts w:hint="eastAsia" w:eastAsia="楷体_GB2312"/>
          <w:b w:val="0"/>
          <w:bCs/>
          <w:sz w:val="32"/>
          <w:szCs w:val="32"/>
          <w:lang w:eastAsia="zh-CN"/>
        </w:rPr>
      </w:pPr>
      <w:bookmarkStart w:id="24" w:name="_Toc488824612"/>
      <w:r>
        <w:rPr>
          <w:rFonts w:hint="eastAsia" w:eastAsia="楷体_GB2312"/>
          <w:b w:val="0"/>
          <w:bCs/>
          <w:sz w:val="32"/>
          <w:szCs w:val="32"/>
          <w:lang w:val="en-US" w:eastAsia="zh-CN"/>
        </w:rPr>
        <w:t>4</w:t>
      </w:r>
      <w:r>
        <w:rPr>
          <w:rFonts w:eastAsia="楷体_GB2312"/>
          <w:b w:val="0"/>
          <w:bCs/>
          <w:sz w:val="32"/>
          <w:szCs w:val="32"/>
        </w:rPr>
        <w:t xml:space="preserve">.2 </w:t>
      </w:r>
      <w:r>
        <w:rPr>
          <w:rFonts w:hint="eastAsia" w:eastAsia="楷体_GB2312"/>
          <w:b w:val="0"/>
          <w:bCs/>
          <w:sz w:val="32"/>
          <w:szCs w:val="32"/>
          <w:lang w:eastAsia="zh-CN"/>
        </w:rPr>
        <w:t>应急</w:t>
      </w:r>
      <w:r>
        <w:rPr>
          <w:rFonts w:hint="eastAsia" w:eastAsia="楷体_GB2312"/>
          <w:b w:val="0"/>
          <w:bCs/>
          <w:sz w:val="32"/>
          <w:szCs w:val="32"/>
        </w:rPr>
        <w:t>响应</w:t>
      </w:r>
      <w:bookmarkEnd w:id="24"/>
    </w:p>
    <w:p>
      <w:pPr>
        <w:pStyle w:val="4"/>
        <w:rPr>
          <w:rFonts w:hint="eastAsia"/>
          <w:lang w:eastAsia="zh-CN"/>
        </w:rPr>
      </w:pPr>
      <w:bookmarkStart w:id="25" w:name="_Toc13086"/>
      <w:r>
        <w:rPr>
          <w:rFonts w:hint="default" w:ascii="Times New Roman" w:hAnsi="Times New Roman" w:cs="Times New Roman"/>
          <w:color w:val="auto"/>
          <w:lang w:val="en-US" w:eastAsia="zh-CN"/>
        </w:rPr>
        <w:t>4</w:t>
      </w:r>
      <w:r>
        <w:rPr>
          <w:rFonts w:hint="default" w:ascii="Times New Roman" w:hAnsi="Times New Roman" w:cs="Times New Roman"/>
          <w:color w:val="auto"/>
        </w:rPr>
        <w:t>.2.1 响应分级</w:t>
      </w:r>
      <w:bookmarkEnd w:id="25"/>
    </w:p>
    <w:p>
      <w:pPr>
        <w:spacing w:line="600" w:lineRule="exact"/>
        <w:ind w:firstLine="640" w:firstLineChars="200"/>
        <w:rPr>
          <w:rFonts w:eastAsia="仿宋_GB2312"/>
          <w:sz w:val="32"/>
          <w:szCs w:val="32"/>
        </w:rPr>
      </w:pPr>
      <w:r>
        <w:rPr>
          <w:rFonts w:hint="eastAsia" w:eastAsia="仿宋_GB2312"/>
          <w:sz w:val="32"/>
          <w:szCs w:val="32"/>
        </w:rPr>
        <w:t>当发布黄色预警时，启动</w:t>
      </w:r>
      <w:r>
        <w:rPr>
          <w:rFonts w:hint="eastAsia" w:ascii="宋体" w:hAnsi="宋体" w:cs="宋体"/>
          <w:sz w:val="32"/>
          <w:szCs w:val="32"/>
        </w:rPr>
        <w:t>Ⅲ</w:t>
      </w:r>
      <w:r>
        <w:rPr>
          <w:rFonts w:hint="eastAsia" w:eastAsia="仿宋_GB2312"/>
          <w:sz w:val="32"/>
          <w:szCs w:val="32"/>
        </w:rPr>
        <w:t>级应急响应。</w:t>
      </w:r>
    </w:p>
    <w:p>
      <w:pPr>
        <w:spacing w:line="600" w:lineRule="exact"/>
        <w:ind w:firstLine="640" w:firstLineChars="200"/>
        <w:rPr>
          <w:rFonts w:eastAsia="仿宋_GB2312"/>
          <w:sz w:val="32"/>
          <w:szCs w:val="32"/>
        </w:rPr>
      </w:pPr>
      <w:r>
        <w:rPr>
          <w:rFonts w:hint="eastAsia" w:eastAsia="仿宋_GB2312"/>
          <w:sz w:val="32"/>
          <w:szCs w:val="32"/>
        </w:rPr>
        <w:t>当发布橙色预警时，启动</w:t>
      </w:r>
      <w:r>
        <w:rPr>
          <w:rFonts w:hint="eastAsia" w:ascii="宋体" w:hAnsi="宋体" w:cs="宋体"/>
          <w:sz w:val="32"/>
          <w:szCs w:val="32"/>
        </w:rPr>
        <w:t>Ⅱ</w:t>
      </w:r>
      <w:r>
        <w:rPr>
          <w:rFonts w:hint="eastAsia" w:eastAsia="仿宋_GB2312"/>
          <w:sz w:val="32"/>
          <w:szCs w:val="32"/>
        </w:rPr>
        <w:t>级应急响应。</w:t>
      </w:r>
    </w:p>
    <w:p>
      <w:pPr>
        <w:spacing w:line="600" w:lineRule="exact"/>
        <w:ind w:firstLine="640" w:firstLineChars="200"/>
        <w:rPr>
          <w:rFonts w:hint="eastAsia" w:eastAsia="仿宋_GB2312"/>
          <w:sz w:val="32"/>
          <w:szCs w:val="32"/>
        </w:rPr>
      </w:pPr>
      <w:r>
        <w:rPr>
          <w:rFonts w:hint="eastAsia" w:eastAsia="仿宋_GB2312"/>
          <w:sz w:val="32"/>
          <w:szCs w:val="32"/>
        </w:rPr>
        <w:t>当发布红色预警时，启动</w:t>
      </w:r>
      <w:r>
        <w:rPr>
          <w:rFonts w:hint="eastAsia" w:ascii="宋体" w:hAnsi="宋体" w:cs="宋体"/>
          <w:sz w:val="32"/>
          <w:szCs w:val="32"/>
        </w:rPr>
        <w:t>Ⅰ</w:t>
      </w:r>
      <w:r>
        <w:rPr>
          <w:rFonts w:hint="eastAsia" w:eastAsia="仿宋_GB2312"/>
          <w:sz w:val="32"/>
          <w:szCs w:val="32"/>
        </w:rPr>
        <w:t>级应急响应。</w:t>
      </w:r>
    </w:p>
    <w:p>
      <w:pPr>
        <w:pStyle w:val="4"/>
        <w:rPr>
          <w:rFonts w:hint="default" w:ascii="Times New Roman" w:hAnsi="Times New Roman" w:cs="Times New Roman"/>
          <w:color w:val="auto"/>
        </w:rPr>
      </w:pPr>
      <w:bookmarkStart w:id="26" w:name="_Toc19298"/>
      <w:r>
        <w:rPr>
          <w:rFonts w:hint="default" w:ascii="Times New Roman" w:hAnsi="Times New Roman" w:cs="Times New Roman"/>
          <w:color w:val="auto"/>
          <w:lang w:val="en-US" w:eastAsia="zh-CN"/>
        </w:rPr>
        <w:t>4</w:t>
      </w:r>
      <w:r>
        <w:rPr>
          <w:rFonts w:hint="default" w:ascii="Times New Roman" w:hAnsi="Times New Roman" w:cs="Times New Roman"/>
          <w:color w:val="auto"/>
        </w:rPr>
        <w:t>.2.2 响应措施</w:t>
      </w:r>
      <w:bookmarkEnd w:id="26"/>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指挥部各成员单位在接到预警</w:t>
      </w:r>
      <w:r>
        <w:rPr>
          <w:rFonts w:hint="eastAsia" w:eastAsia="仿宋_GB2312" w:cs="Times New Roman"/>
          <w:color w:val="auto"/>
          <w:spacing w:val="-4"/>
          <w:sz w:val="32"/>
          <w:szCs w:val="32"/>
          <w:lang w:eastAsia="zh-CN"/>
        </w:rPr>
        <w:t>信息</w:t>
      </w:r>
      <w:r>
        <w:rPr>
          <w:rFonts w:hint="default" w:ascii="Times New Roman" w:hAnsi="Times New Roman" w:eastAsia="仿宋_GB2312" w:cs="Times New Roman"/>
          <w:color w:val="auto"/>
          <w:spacing w:val="-4"/>
          <w:sz w:val="32"/>
          <w:szCs w:val="32"/>
        </w:rPr>
        <w:t>2个小时内，按照各自职责和具体</w:t>
      </w:r>
      <w:r>
        <w:rPr>
          <w:rFonts w:hint="default" w:ascii="Times New Roman" w:hAnsi="Times New Roman" w:eastAsia="仿宋_GB2312" w:cs="Times New Roman"/>
          <w:color w:val="auto"/>
          <w:spacing w:val="-4"/>
          <w:sz w:val="32"/>
          <w:szCs w:val="32"/>
          <w:lang w:eastAsia="zh-CN"/>
        </w:rPr>
        <w:t>应急响应专项方案</w:t>
      </w:r>
      <w:r>
        <w:rPr>
          <w:rFonts w:hint="default" w:ascii="Times New Roman" w:hAnsi="Times New Roman" w:eastAsia="仿宋_GB2312" w:cs="Times New Roman"/>
          <w:color w:val="auto"/>
          <w:spacing w:val="-4"/>
          <w:sz w:val="32"/>
          <w:szCs w:val="32"/>
        </w:rPr>
        <w:t>，启动相应级别应急响应。市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w:t>
      </w:r>
      <w:r>
        <w:rPr>
          <w:rFonts w:hint="eastAsia" w:eastAsia="仿宋_GB2312" w:cs="Times New Roman"/>
          <w:color w:val="auto"/>
          <w:spacing w:val="-4"/>
          <w:sz w:val="32"/>
          <w:szCs w:val="32"/>
          <w:lang w:eastAsia="zh-CN"/>
        </w:rPr>
        <w:t>办</w:t>
      </w:r>
      <w:r>
        <w:rPr>
          <w:rFonts w:hint="default" w:ascii="Times New Roman" w:hAnsi="Times New Roman" w:eastAsia="仿宋_GB2312" w:cs="Times New Roman"/>
          <w:color w:val="auto"/>
          <w:spacing w:val="-4"/>
          <w:sz w:val="32"/>
          <w:szCs w:val="32"/>
        </w:rPr>
        <w:t>视情采取以下一项或几项措施：</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（1）召开会议，研究部署重污染天气防控和应急响应措施；</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（2）通知</w:t>
      </w:r>
      <w:r>
        <w:rPr>
          <w:rFonts w:hint="default" w:ascii="Times New Roman" w:hAnsi="Times New Roman" w:eastAsia="仿宋_GB2312" w:cs="Times New Roman"/>
          <w:color w:val="auto"/>
          <w:spacing w:val="-4"/>
          <w:sz w:val="32"/>
          <w:szCs w:val="32"/>
          <w:lang w:val="en-US" w:eastAsia="zh-CN"/>
        </w:rPr>
        <w:t>预警启动范围内</w:t>
      </w:r>
      <w:r>
        <w:rPr>
          <w:rFonts w:hint="eastAsia" w:eastAsia="仿宋_GB2312" w:cs="Times New Roman"/>
          <w:color w:val="auto"/>
          <w:spacing w:val="-4"/>
          <w:sz w:val="32"/>
          <w:szCs w:val="32"/>
          <w:lang w:val="en-US" w:eastAsia="zh-CN"/>
        </w:rPr>
        <w:t>的</w:t>
      </w:r>
      <w:r>
        <w:rPr>
          <w:rFonts w:hint="eastAsia" w:eastAsia="仿宋_GB2312"/>
          <w:sz w:val="32"/>
          <w:szCs w:val="32"/>
        </w:rPr>
        <w:t>镇（街道）</w:t>
      </w:r>
      <w:r>
        <w:rPr>
          <w:rFonts w:hint="eastAsia" w:eastAsia="仿宋_GB2312"/>
          <w:sz w:val="32"/>
          <w:szCs w:val="32"/>
          <w:lang w:eastAsia="zh-CN"/>
        </w:rPr>
        <w:t>、台州湾经开区和相关企业</w:t>
      </w:r>
      <w:r>
        <w:rPr>
          <w:rFonts w:hint="default" w:ascii="Times New Roman" w:hAnsi="Times New Roman" w:eastAsia="仿宋_GB2312" w:cs="Times New Roman"/>
          <w:color w:val="auto"/>
          <w:spacing w:val="-4"/>
          <w:sz w:val="32"/>
          <w:szCs w:val="32"/>
        </w:rPr>
        <w:t>，实施相应级别的应急响应；</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（3）</w:t>
      </w:r>
      <w:r>
        <w:rPr>
          <w:rFonts w:hint="eastAsia" w:eastAsia="仿宋_GB2312" w:cs="Times New Roman"/>
          <w:color w:val="auto"/>
          <w:spacing w:val="-4"/>
          <w:sz w:val="32"/>
          <w:szCs w:val="32"/>
          <w:lang w:eastAsia="zh-CN"/>
        </w:rPr>
        <w:t>指导检查</w:t>
      </w:r>
      <w:r>
        <w:rPr>
          <w:rFonts w:hint="default" w:ascii="Times New Roman" w:hAnsi="Times New Roman" w:eastAsia="仿宋_GB2312" w:cs="Times New Roman"/>
          <w:color w:val="auto"/>
          <w:spacing w:val="-4"/>
          <w:sz w:val="32"/>
          <w:szCs w:val="32"/>
          <w:lang w:eastAsia="zh-CN"/>
        </w:rPr>
        <w:t>应急响应</w:t>
      </w:r>
      <w:r>
        <w:rPr>
          <w:rFonts w:hint="eastAsia" w:eastAsia="仿宋_GB2312" w:cs="Times New Roman"/>
          <w:color w:val="auto"/>
          <w:spacing w:val="-4"/>
          <w:sz w:val="32"/>
          <w:szCs w:val="32"/>
          <w:lang w:eastAsia="zh-CN"/>
        </w:rPr>
        <w:t>和</w:t>
      </w:r>
      <w:r>
        <w:rPr>
          <w:rFonts w:hint="default" w:ascii="Times New Roman" w:hAnsi="Times New Roman" w:eastAsia="仿宋_GB2312" w:cs="Times New Roman"/>
          <w:color w:val="auto"/>
          <w:spacing w:val="-4"/>
          <w:sz w:val="32"/>
          <w:szCs w:val="32"/>
        </w:rPr>
        <w:t>污染减排措施的落实情况；</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（4）及时评估</w:t>
      </w:r>
      <w:r>
        <w:rPr>
          <w:rFonts w:hint="default" w:ascii="Times New Roman" w:hAnsi="Times New Roman" w:eastAsia="仿宋_GB2312" w:cs="Times New Roman"/>
          <w:color w:val="auto"/>
          <w:spacing w:val="-4"/>
          <w:sz w:val="32"/>
          <w:szCs w:val="32"/>
          <w:lang w:val="en-US" w:eastAsia="zh-CN"/>
        </w:rPr>
        <w:t>应急响应</w:t>
      </w:r>
      <w:r>
        <w:rPr>
          <w:rFonts w:hint="default" w:ascii="Times New Roman" w:hAnsi="Times New Roman" w:eastAsia="仿宋_GB2312" w:cs="Times New Roman"/>
          <w:color w:val="auto"/>
          <w:spacing w:val="-4"/>
          <w:sz w:val="32"/>
          <w:szCs w:val="32"/>
        </w:rPr>
        <w:t>措施的效果，并根据监测情况及时调整</w:t>
      </w:r>
      <w:r>
        <w:rPr>
          <w:rFonts w:hint="default" w:ascii="Times New Roman" w:hAnsi="Times New Roman" w:eastAsia="仿宋_GB2312" w:cs="Times New Roman"/>
          <w:color w:val="auto"/>
          <w:spacing w:val="-4"/>
          <w:sz w:val="32"/>
          <w:szCs w:val="32"/>
          <w:lang w:eastAsia="zh-CN"/>
        </w:rPr>
        <w:t>应急响应</w:t>
      </w:r>
      <w:r>
        <w:rPr>
          <w:rFonts w:hint="default" w:ascii="Times New Roman" w:hAnsi="Times New Roman" w:eastAsia="仿宋_GB2312" w:cs="Times New Roman"/>
          <w:color w:val="auto"/>
          <w:spacing w:val="-4"/>
          <w:sz w:val="32"/>
          <w:szCs w:val="32"/>
        </w:rPr>
        <w:t>措施。</w:t>
      </w:r>
    </w:p>
    <w:p>
      <w:pPr>
        <w:pStyle w:val="3"/>
        <w:keepNext w:val="0"/>
        <w:keepLines w:val="0"/>
        <w:spacing w:line="600" w:lineRule="exact"/>
        <w:ind w:firstLine="640" w:firstLineChars="200"/>
        <w:rPr>
          <w:rFonts w:hint="eastAsia" w:eastAsia="楷体_GB2312"/>
          <w:b w:val="0"/>
          <w:bCs/>
          <w:sz w:val="32"/>
          <w:szCs w:val="32"/>
        </w:rPr>
      </w:pPr>
      <w:bookmarkStart w:id="27" w:name="_Toc1546031937"/>
      <w:r>
        <w:rPr>
          <w:rFonts w:hint="eastAsia" w:eastAsia="楷体_GB2312"/>
          <w:b w:val="0"/>
          <w:bCs/>
          <w:sz w:val="32"/>
          <w:szCs w:val="32"/>
          <w:lang w:val="en-US" w:eastAsia="zh-CN"/>
        </w:rPr>
        <w:t>4</w:t>
      </w:r>
      <w:r>
        <w:rPr>
          <w:rFonts w:eastAsia="楷体_GB2312"/>
          <w:b w:val="0"/>
          <w:bCs/>
          <w:sz w:val="32"/>
          <w:szCs w:val="32"/>
        </w:rPr>
        <w:t xml:space="preserve">.3 </w:t>
      </w:r>
      <w:r>
        <w:rPr>
          <w:rFonts w:hint="eastAsia" w:eastAsia="楷体_GB2312"/>
          <w:b w:val="0"/>
          <w:bCs/>
          <w:sz w:val="32"/>
          <w:szCs w:val="32"/>
        </w:rPr>
        <w:t>分级响应措施</w:t>
      </w:r>
      <w:bookmarkEnd w:id="27"/>
    </w:p>
    <w:p>
      <w:pPr>
        <w:spacing w:line="600" w:lineRule="exact"/>
        <w:ind w:firstLine="624" w:firstLineChars="200"/>
        <w:rPr>
          <w:rFonts w:eastAsia="仿宋_GB2312"/>
          <w:color w:val="auto"/>
          <w:spacing w:val="-4"/>
          <w:sz w:val="32"/>
          <w:szCs w:val="32"/>
        </w:rPr>
      </w:pPr>
      <w:r>
        <w:rPr>
          <w:rFonts w:hint="default" w:eastAsia="仿宋_GB2312"/>
          <w:color w:val="auto"/>
          <w:spacing w:val="-4"/>
          <w:sz w:val="32"/>
          <w:szCs w:val="32"/>
        </w:rPr>
        <w:t>应急响应措施包括健康防护措施、建议性污染减排措施、强制性污染减排措施三个方面。其中，强制性减排措施中，二氧化硫（SO2）、氮氧化物（NOx）、颗粒物（PM）、挥发性有机物（VOCs）的应急减排比例在黄色、橙色和红色预警期间，应当分别达到全社会排放量的 10％、20％和 30％以上。各地可根据本地污染源排放构成调整 SO2和 NOx 减排比例，但二者比例之和不应低于上述总体要求。保障类、大气污染防治绩效水平达到 A 级或引领性的企业，可自主采取应急减排措施。</w:t>
      </w:r>
    </w:p>
    <w:p>
      <w:pPr>
        <w:spacing w:line="600" w:lineRule="exact"/>
        <w:ind w:firstLine="640" w:firstLineChars="200"/>
        <w:outlineLvl w:val="2"/>
        <w:rPr>
          <w:rFonts w:eastAsia="仿宋_GB2312"/>
          <w:b/>
          <w:bCs/>
          <w:sz w:val="32"/>
          <w:szCs w:val="32"/>
        </w:rPr>
      </w:pPr>
      <w:r>
        <w:rPr>
          <w:rFonts w:hint="eastAsia" w:eastAsia="仿宋_GB2312"/>
          <w:b w:val="0"/>
          <w:bCs w:val="0"/>
          <w:sz w:val="32"/>
          <w:szCs w:val="32"/>
          <w:lang w:val="en-US" w:eastAsia="zh-CN"/>
        </w:rPr>
        <w:t>4</w:t>
      </w:r>
      <w:r>
        <w:rPr>
          <w:rFonts w:eastAsia="仿宋_GB2312"/>
          <w:b w:val="0"/>
          <w:bCs w:val="0"/>
          <w:sz w:val="32"/>
          <w:szCs w:val="32"/>
        </w:rPr>
        <w:t xml:space="preserve">.3.1 </w:t>
      </w:r>
      <w:r>
        <w:rPr>
          <w:rFonts w:hint="eastAsia" w:ascii="宋体" w:hAnsi="宋体" w:cs="宋体"/>
          <w:b/>
          <w:bCs/>
          <w:sz w:val="32"/>
          <w:szCs w:val="32"/>
        </w:rPr>
        <w:t>Ⅲ</w:t>
      </w:r>
      <w:r>
        <w:rPr>
          <w:rFonts w:hint="eastAsia" w:eastAsia="仿宋_GB2312"/>
          <w:b/>
          <w:bCs/>
          <w:sz w:val="32"/>
          <w:szCs w:val="32"/>
        </w:rPr>
        <w:t>级应急响应措施</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）健康防护措施。</w:t>
      </w:r>
      <w:r>
        <w:rPr>
          <w:rFonts w:hint="default" w:ascii="Times New Roman" w:hAnsi="Times New Roman" w:eastAsia="仿宋_GB2312" w:cs="Times New Roman"/>
          <w:color w:val="auto"/>
          <w:spacing w:val="-4"/>
          <w:sz w:val="32"/>
          <w:szCs w:val="32"/>
        </w:rPr>
        <w:t>儿童、老年人和心脏病、呼吸系统疾病患者应减少或避免长时间、高强度的户外锻炼，一般人群适量减少户外运动；室外作业人员采取必要的防护措施。</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）建议性污染减排措施。倡导公众及排放大气污染物的单位自觉采取措施，减少污染排放</w:t>
      </w:r>
      <w:r>
        <w:rPr>
          <w:rFonts w:hint="default" w:ascii="Times New Roman" w:hAnsi="Times New Roman" w:eastAsia="仿宋_GB2312" w:cs="Times New Roman"/>
          <w:color w:val="auto"/>
          <w:spacing w:val="-4"/>
          <w:sz w:val="32"/>
          <w:szCs w:val="32"/>
        </w:rPr>
        <w:t>；尽量乘坐公共交通工具出行，减少</w:t>
      </w:r>
      <w:r>
        <w:rPr>
          <w:rFonts w:hint="eastAsia" w:eastAsia="仿宋_GB2312" w:cs="Times New Roman"/>
          <w:color w:val="auto"/>
          <w:spacing w:val="-4"/>
          <w:sz w:val="32"/>
          <w:szCs w:val="32"/>
          <w:lang w:eastAsia="zh-CN"/>
        </w:rPr>
        <w:t>汽柴油</w:t>
      </w:r>
      <w:r>
        <w:rPr>
          <w:rFonts w:hint="default" w:ascii="Times New Roman" w:hAnsi="Times New Roman" w:eastAsia="仿宋_GB2312" w:cs="Times New Roman"/>
          <w:color w:val="auto"/>
          <w:spacing w:val="-4"/>
          <w:sz w:val="32"/>
          <w:szCs w:val="32"/>
        </w:rPr>
        <w:t>机动车上路行驶和尾气排放；增加施工工地洒水</w:t>
      </w:r>
      <w:r>
        <w:rPr>
          <w:rFonts w:hint="eastAsia" w:eastAsia="仿宋_GB2312" w:cs="Times New Roman"/>
          <w:color w:val="auto"/>
          <w:spacing w:val="-4"/>
          <w:sz w:val="32"/>
          <w:szCs w:val="32"/>
          <w:lang w:eastAsia="zh-CN"/>
        </w:rPr>
        <w:t>喷雾</w:t>
      </w:r>
      <w:r>
        <w:rPr>
          <w:rFonts w:hint="default" w:ascii="Times New Roman" w:hAnsi="Times New Roman" w:eastAsia="仿宋_GB2312" w:cs="Times New Roman"/>
          <w:color w:val="auto"/>
          <w:spacing w:val="-4"/>
          <w:sz w:val="32"/>
          <w:szCs w:val="32"/>
        </w:rPr>
        <w:t>降尘频次，加强施工扬尘管理。</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）强制性减排措施。在保障城市正常运行的条件下，采取以下措施：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①工业源污染减排措施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rPr>
        <w:t>当预测首要污染物为颗粒物时，</w:t>
      </w:r>
      <w:r>
        <w:rPr>
          <w:rFonts w:hint="eastAsia" w:ascii="Times New Roman" w:hAnsi="Times New Roman" w:eastAsia="仿宋_GB2312" w:cs="Times New Roman"/>
          <w:color w:val="auto"/>
          <w:kern w:val="2"/>
          <w:sz w:val="32"/>
          <w:szCs w:val="32"/>
          <w:lang w:val="en-US" w:eastAsia="zh-CN"/>
        </w:rPr>
        <w:t>预警启动范围内</w:t>
      </w:r>
      <w:r>
        <w:rPr>
          <w:rFonts w:hint="eastAsia" w:ascii="Times New Roman" w:hAnsi="Times New Roman" w:eastAsia="仿宋_GB2312" w:cs="Times New Roman"/>
          <w:color w:val="auto"/>
          <w:kern w:val="2"/>
          <w:sz w:val="32"/>
          <w:szCs w:val="32"/>
        </w:rPr>
        <w:t>工业企业严格执行本年度《重污染天气工业源</w:t>
      </w:r>
      <w:r>
        <w:rPr>
          <w:rFonts w:hint="eastAsia" w:ascii="Times New Roman" w:hAnsi="Times New Roman" w:eastAsia="仿宋_GB2312" w:cs="Times New Roman"/>
          <w:color w:val="auto"/>
          <w:kern w:val="2"/>
          <w:sz w:val="32"/>
          <w:szCs w:val="32"/>
          <w:lang w:eastAsia="zh-CN"/>
        </w:rPr>
        <w:t>应急减排项目清单</w:t>
      </w:r>
      <w:r>
        <w:rPr>
          <w:rFonts w:hint="eastAsia" w:ascii="Times New Roman" w:hAnsi="Times New Roman" w:eastAsia="仿宋_GB2312" w:cs="Times New Roman"/>
          <w:color w:val="auto"/>
          <w:kern w:val="2"/>
          <w:sz w:val="32"/>
          <w:szCs w:val="32"/>
        </w:rPr>
        <w:t>》黄色预警下的</w:t>
      </w:r>
      <w:r>
        <w:rPr>
          <w:rFonts w:hint="eastAsia" w:ascii="Times New Roman" w:hAnsi="Times New Roman" w:eastAsia="仿宋_GB2312" w:cs="Times New Roman"/>
          <w:color w:val="auto"/>
          <w:kern w:val="2"/>
          <w:sz w:val="32"/>
          <w:szCs w:val="32"/>
          <w:lang w:val="en-US" w:eastAsia="zh-CN"/>
        </w:rPr>
        <w:t>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当预测首要污染物为O</w:t>
      </w:r>
      <w:r>
        <w:rPr>
          <w:rFonts w:hint="eastAsia" w:ascii="Times New Roman" w:hAnsi="Times New Roman" w:eastAsia="仿宋_GB2312" w:cs="Times New Roman"/>
          <w:color w:val="auto"/>
          <w:kern w:val="2"/>
          <w:sz w:val="32"/>
          <w:szCs w:val="32"/>
          <w:vertAlign w:val="subscript"/>
        </w:rPr>
        <w:t>3</w:t>
      </w:r>
      <w:r>
        <w:rPr>
          <w:rFonts w:hint="eastAsia" w:ascii="Times New Roman" w:hAnsi="Times New Roman" w:eastAsia="仿宋_GB2312" w:cs="Times New Roman"/>
          <w:color w:val="auto"/>
          <w:kern w:val="2"/>
          <w:sz w:val="32"/>
          <w:szCs w:val="32"/>
        </w:rPr>
        <w:t>时，</w:t>
      </w:r>
      <w:r>
        <w:rPr>
          <w:rFonts w:hint="eastAsia" w:ascii="Times New Roman" w:hAnsi="Times New Roman" w:eastAsia="仿宋_GB2312" w:cs="Times New Roman"/>
          <w:color w:val="auto"/>
          <w:kern w:val="2"/>
          <w:sz w:val="32"/>
          <w:szCs w:val="32"/>
          <w:lang w:val="en-US" w:eastAsia="zh-CN"/>
        </w:rPr>
        <w:t>预警启动范围内</w:t>
      </w:r>
      <w:r>
        <w:rPr>
          <w:rFonts w:hint="eastAsia" w:ascii="Times New Roman" w:hAnsi="Times New Roman" w:eastAsia="仿宋_GB2312" w:cs="Times New Roman"/>
          <w:color w:val="auto"/>
          <w:kern w:val="2"/>
          <w:sz w:val="32"/>
          <w:szCs w:val="32"/>
        </w:rPr>
        <w:t>《重污染天气工业源</w:t>
      </w:r>
      <w:r>
        <w:rPr>
          <w:rFonts w:hint="eastAsia" w:ascii="Times New Roman" w:hAnsi="Times New Roman" w:eastAsia="仿宋_GB2312" w:cs="Times New Roman"/>
          <w:color w:val="auto"/>
          <w:kern w:val="2"/>
          <w:sz w:val="32"/>
          <w:szCs w:val="32"/>
          <w:lang w:eastAsia="zh-CN"/>
        </w:rPr>
        <w:t>应急减排项目清单</w:t>
      </w:r>
      <w:r>
        <w:rPr>
          <w:rFonts w:hint="eastAsia" w:ascii="Times New Roman" w:hAnsi="Times New Roman" w:eastAsia="仿宋_GB2312" w:cs="Times New Roman"/>
          <w:color w:val="auto"/>
          <w:kern w:val="2"/>
          <w:sz w:val="32"/>
          <w:szCs w:val="32"/>
        </w:rPr>
        <w:t>》中涉VOCs和NOx排放企业执行黄色预警下的减排措施。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②移动源污染减排措施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当预测首要污染物为颗粒物或O</w:t>
      </w:r>
      <w:r>
        <w:rPr>
          <w:rFonts w:hint="eastAsia" w:ascii="Times New Roman" w:hAnsi="Times New Roman" w:eastAsia="仿宋_GB2312" w:cs="Times New Roman"/>
          <w:color w:val="auto"/>
          <w:kern w:val="2"/>
          <w:sz w:val="32"/>
          <w:szCs w:val="32"/>
          <w:vertAlign w:val="subscript"/>
          <w:lang w:val="en-US" w:eastAsia="zh-CN"/>
        </w:rPr>
        <w:t>3</w:t>
      </w:r>
      <w:r>
        <w:rPr>
          <w:rFonts w:hint="eastAsia" w:ascii="Times New Roman" w:hAnsi="Times New Roman" w:eastAsia="仿宋_GB2312" w:cs="Times New Roman"/>
          <w:color w:val="auto"/>
          <w:kern w:val="2"/>
          <w:sz w:val="32"/>
          <w:szCs w:val="32"/>
          <w:lang w:val="en-US" w:eastAsia="zh-CN"/>
        </w:rPr>
        <w:t>时，除保障城市正常生产、生活的机动车外，预警启动范围内移动源严格执行本年度《重污染天气移动源应急减排项目清单》黄色预警下的控制措施。增加对道路机动车，施工工地、厂区和工业园区内非道路移动机械等移动源排放的执法检查频次。当预测首要污染物为O</w:t>
      </w:r>
      <w:r>
        <w:rPr>
          <w:rFonts w:hint="eastAsia" w:ascii="Times New Roman" w:hAnsi="Times New Roman" w:eastAsia="仿宋_GB2312" w:cs="Times New Roman"/>
          <w:color w:val="auto"/>
          <w:kern w:val="2"/>
          <w:sz w:val="32"/>
          <w:szCs w:val="32"/>
          <w:vertAlign w:val="subscript"/>
          <w:lang w:val="en-US" w:eastAsia="zh-CN"/>
        </w:rPr>
        <w:t>3</w:t>
      </w:r>
      <w:r>
        <w:rPr>
          <w:rFonts w:hint="eastAsia" w:ascii="Times New Roman" w:hAnsi="Times New Roman" w:eastAsia="仿宋_GB2312" w:cs="Times New Roman"/>
          <w:color w:val="auto"/>
          <w:kern w:val="2"/>
          <w:sz w:val="32"/>
          <w:szCs w:val="32"/>
          <w:lang w:val="en-US" w:eastAsia="zh-CN"/>
        </w:rPr>
        <w:t>时，油气回收设施不符合规范要求的加油站暂停运营。</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③扬尘源污染减排措施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当预测首要污染物为颗粒物时，除应急抢险外，预警启动范围内严格执行本年度《重污染天气施工扬尘源应急减排项目清单》黄色预警下的减排措施；施工工地应停止土石方作业、建筑拆除、喷涂粉刷、护坡喷浆、混凝土搅拌等；矿山、砂石料厂、石材厂、石板厂等应停止露天作业；增加城市主要道路、次要道路的洒水（清洗）和机械化清扫频次，对重点区域主要道路增加雾炮抑尘频次。</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④其他污染源减排措施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禁止烟花爆竹燃放、露天烧烤，严禁垃圾、秸秆露天焚烧。</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加大对燃煤锅炉、施工场地、机动车排放、工业企业等重点大气污染源的执法检查频次</w:t>
      </w:r>
      <w:r>
        <w:rPr>
          <w:rFonts w:hint="eastAsia"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加大餐饮油烟处理设施正常运行监管。</w:t>
      </w:r>
    </w:p>
    <w:p>
      <w:pPr>
        <w:spacing w:line="600" w:lineRule="exact"/>
        <w:ind w:firstLine="640" w:firstLineChars="200"/>
        <w:outlineLvl w:val="2"/>
        <w:rPr>
          <w:rFonts w:eastAsia="仿宋_GB2312"/>
          <w:b/>
          <w:bCs/>
          <w:sz w:val="32"/>
          <w:szCs w:val="32"/>
        </w:rPr>
      </w:pPr>
      <w:r>
        <w:rPr>
          <w:rFonts w:hint="eastAsia" w:eastAsia="仿宋_GB2312"/>
          <w:b w:val="0"/>
          <w:bCs w:val="0"/>
          <w:sz w:val="32"/>
          <w:szCs w:val="32"/>
          <w:lang w:val="en-US" w:eastAsia="zh-CN"/>
        </w:rPr>
        <w:t>4</w:t>
      </w:r>
      <w:r>
        <w:rPr>
          <w:rFonts w:eastAsia="仿宋_GB2312"/>
          <w:b w:val="0"/>
          <w:bCs w:val="0"/>
          <w:sz w:val="32"/>
          <w:szCs w:val="32"/>
        </w:rPr>
        <w:t xml:space="preserve">.3.2 </w:t>
      </w:r>
      <w:r>
        <w:rPr>
          <w:rFonts w:hint="eastAsia" w:ascii="宋体" w:hAnsi="宋体" w:cs="宋体"/>
          <w:b/>
          <w:bCs/>
          <w:sz w:val="32"/>
          <w:szCs w:val="32"/>
        </w:rPr>
        <w:t>Ⅱ</w:t>
      </w:r>
      <w:r>
        <w:rPr>
          <w:rFonts w:hint="eastAsia" w:eastAsia="仿宋_GB2312"/>
          <w:b/>
          <w:bCs/>
          <w:sz w:val="32"/>
          <w:szCs w:val="32"/>
        </w:rPr>
        <w:t>级应急响应措施</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）健康防护措施。</w:t>
      </w:r>
      <w:r>
        <w:rPr>
          <w:rFonts w:hint="default" w:ascii="Times New Roman" w:hAnsi="Times New Roman" w:eastAsia="仿宋_GB2312" w:cs="Times New Roman"/>
          <w:color w:val="auto"/>
          <w:spacing w:val="-4"/>
          <w:sz w:val="32"/>
          <w:szCs w:val="32"/>
        </w:rPr>
        <w:t>儿童、老年人和心脏病、肺病患者应留在室内，停止户外运动，一般人群减少户外运动；中小学、幼儿园适时减少或停止户外运动；室外作业人员减少室外作业时间，并加强防护。</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）建议性污染减排措施。倡导公众及排放大气污染物的单位自觉采取措施，减少污染排放，</w:t>
      </w:r>
      <w:r>
        <w:rPr>
          <w:rFonts w:hint="default" w:ascii="Times New Roman" w:hAnsi="Times New Roman" w:eastAsia="仿宋_GB2312" w:cs="Times New Roman"/>
          <w:color w:val="auto"/>
          <w:spacing w:val="-4"/>
          <w:sz w:val="32"/>
          <w:szCs w:val="32"/>
        </w:rPr>
        <w:t>倡导公众及排放大气污染物的单位自觉采取措施，减少污染物排放；尽量减少能源消耗，冬季取暖设施温度较平日调低2</w:t>
      </w:r>
      <w:r>
        <w:rPr>
          <w:rFonts w:hint="eastAsia"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4摄氏度；尽量乘坐公共交通工具出行，减少</w:t>
      </w:r>
      <w:r>
        <w:rPr>
          <w:rFonts w:hint="eastAsia" w:eastAsia="仿宋_GB2312" w:cs="Times New Roman"/>
          <w:color w:val="auto"/>
          <w:spacing w:val="-4"/>
          <w:sz w:val="32"/>
          <w:szCs w:val="32"/>
          <w:lang w:eastAsia="zh-CN"/>
        </w:rPr>
        <w:t>汽柴油</w:t>
      </w:r>
      <w:r>
        <w:rPr>
          <w:rFonts w:hint="default" w:ascii="Times New Roman" w:hAnsi="Times New Roman" w:eastAsia="仿宋_GB2312" w:cs="Times New Roman"/>
          <w:color w:val="auto"/>
          <w:spacing w:val="-4"/>
          <w:sz w:val="32"/>
          <w:szCs w:val="32"/>
        </w:rPr>
        <w:t>机动车上路行驶和尾气排放，交通运输部门加大公交运力保障；</w:t>
      </w:r>
      <w:r>
        <w:rPr>
          <w:rFonts w:hint="default" w:ascii="Times New Roman" w:hAnsi="Times New Roman" w:eastAsia="仿宋_GB2312" w:cs="Times New Roman"/>
          <w:color w:val="auto"/>
          <w:kern w:val="0"/>
          <w:sz w:val="32"/>
          <w:szCs w:val="32"/>
          <w:lang w:val="en-US" w:eastAsia="zh-CN"/>
        </w:rPr>
        <w:t>增加城市主要道路、次要道路的洒水（清洗）和机械化清扫频次，对重点区域主要道路增加雾炮抑尘频次</w:t>
      </w:r>
      <w:r>
        <w:rPr>
          <w:rFonts w:hint="default" w:ascii="Times New Roman" w:hAnsi="Times New Roman" w:eastAsia="仿宋_GB2312" w:cs="Times New Roman"/>
          <w:color w:val="auto"/>
          <w:spacing w:val="-4"/>
          <w:sz w:val="32"/>
          <w:szCs w:val="32"/>
        </w:rPr>
        <w:t>。</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）强制性污染减排措施。在保障城市正常运行的条件下，采取以下措施：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①工业源污染减排措施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rPr>
        <w:t>当预测首要污染物为颗粒物时，</w:t>
      </w:r>
      <w:r>
        <w:rPr>
          <w:rFonts w:hint="eastAsia" w:ascii="Times New Roman" w:hAnsi="Times New Roman" w:eastAsia="仿宋_GB2312" w:cs="Times New Roman"/>
          <w:color w:val="auto"/>
          <w:kern w:val="2"/>
          <w:sz w:val="32"/>
          <w:szCs w:val="32"/>
          <w:lang w:eastAsia="zh-CN"/>
        </w:rPr>
        <w:t>预警启动范围</w:t>
      </w:r>
      <w:r>
        <w:rPr>
          <w:rFonts w:hint="eastAsia" w:ascii="Times New Roman" w:hAnsi="Times New Roman" w:eastAsia="仿宋_GB2312" w:cs="Times New Roman"/>
          <w:color w:val="auto"/>
          <w:kern w:val="2"/>
          <w:sz w:val="32"/>
          <w:szCs w:val="32"/>
        </w:rPr>
        <w:t>内工业企业严格执行本年度《重污染天气工业源</w:t>
      </w:r>
      <w:r>
        <w:rPr>
          <w:rFonts w:hint="eastAsia" w:ascii="Times New Roman" w:hAnsi="Times New Roman" w:eastAsia="仿宋_GB2312" w:cs="Times New Roman"/>
          <w:color w:val="auto"/>
          <w:kern w:val="2"/>
          <w:sz w:val="32"/>
          <w:szCs w:val="32"/>
          <w:lang w:eastAsia="zh-CN"/>
        </w:rPr>
        <w:t>应急减排项目清单</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橙色</w:t>
      </w:r>
      <w:r>
        <w:rPr>
          <w:rFonts w:hint="eastAsia" w:ascii="Times New Roman" w:hAnsi="Times New Roman" w:eastAsia="仿宋_GB2312" w:cs="Times New Roman"/>
          <w:color w:val="auto"/>
          <w:kern w:val="2"/>
          <w:sz w:val="32"/>
          <w:szCs w:val="32"/>
        </w:rPr>
        <w:t>预警下的</w:t>
      </w:r>
      <w:r>
        <w:rPr>
          <w:rFonts w:hint="eastAsia" w:ascii="Times New Roman" w:hAnsi="Times New Roman" w:eastAsia="仿宋_GB2312" w:cs="Times New Roman"/>
          <w:color w:val="auto"/>
          <w:kern w:val="2"/>
          <w:sz w:val="32"/>
          <w:szCs w:val="32"/>
          <w:lang w:val="en-US" w:eastAsia="zh-CN"/>
        </w:rPr>
        <w:t>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当预测首要污染物为O</w:t>
      </w:r>
      <w:r>
        <w:rPr>
          <w:rFonts w:hint="eastAsia" w:ascii="Times New Roman" w:hAnsi="Times New Roman" w:eastAsia="仿宋_GB2312" w:cs="Times New Roman"/>
          <w:color w:val="auto"/>
          <w:kern w:val="2"/>
          <w:sz w:val="32"/>
          <w:szCs w:val="32"/>
          <w:vertAlign w:val="subscript"/>
        </w:rPr>
        <w:t>3</w:t>
      </w:r>
      <w:r>
        <w:rPr>
          <w:rFonts w:hint="eastAsia" w:ascii="Times New Roman" w:hAnsi="Times New Roman" w:eastAsia="仿宋_GB2312" w:cs="Times New Roman"/>
          <w:color w:val="auto"/>
          <w:kern w:val="2"/>
          <w:sz w:val="32"/>
          <w:szCs w:val="32"/>
        </w:rPr>
        <w:t>时，</w:t>
      </w:r>
      <w:r>
        <w:rPr>
          <w:rFonts w:hint="eastAsia" w:ascii="Times New Roman" w:hAnsi="Times New Roman" w:eastAsia="仿宋_GB2312" w:cs="Times New Roman"/>
          <w:color w:val="auto"/>
          <w:kern w:val="2"/>
          <w:sz w:val="32"/>
          <w:szCs w:val="32"/>
          <w:lang w:eastAsia="zh-CN"/>
        </w:rPr>
        <w:t>预警启动范围</w:t>
      </w:r>
      <w:r>
        <w:rPr>
          <w:rFonts w:hint="eastAsia" w:ascii="Times New Roman" w:hAnsi="Times New Roman" w:eastAsia="仿宋_GB2312" w:cs="Times New Roman"/>
          <w:color w:val="auto"/>
          <w:kern w:val="2"/>
          <w:sz w:val="32"/>
          <w:szCs w:val="32"/>
        </w:rPr>
        <w:t>内《重污染天气工业源</w:t>
      </w:r>
      <w:r>
        <w:rPr>
          <w:rFonts w:hint="eastAsia" w:ascii="Times New Roman" w:hAnsi="Times New Roman" w:eastAsia="仿宋_GB2312" w:cs="Times New Roman"/>
          <w:color w:val="auto"/>
          <w:kern w:val="2"/>
          <w:sz w:val="32"/>
          <w:szCs w:val="32"/>
          <w:lang w:eastAsia="zh-CN"/>
        </w:rPr>
        <w:t>应急减排项目清单</w:t>
      </w:r>
      <w:r>
        <w:rPr>
          <w:rFonts w:hint="eastAsia" w:ascii="Times New Roman" w:hAnsi="Times New Roman" w:eastAsia="仿宋_GB2312" w:cs="Times New Roman"/>
          <w:color w:val="auto"/>
          <w:kern w:val="2"/>
          <w:sz w:val="32"/>
          <w:szCs w:val="32"/>
        </w:rPr>
        <w:t>》中涉VOCs和NOx排放企业执行</w:t>
      </w:r>
      <w:r>
        <w:rPr>
          <w:rFonts w:hint="eastAsia" w:ascii="Times New Roman" w:hAnsi="Times New Roman" w:eastAsia="仿宋_GB2312" w:cs="Times New Roman"/>
          <w:color w:val="auto"/>
          <w:kern w:val="2"/>
          <w:sz w:val="32"/>
          <w:szCs w:val="32"/>
          <w:lang w:eastAsia="zh-CN"/>
        </w:rPr>
        <w:t>橙色</w:t>
      </w:r>
      <w:r>
        <w:rPr>
          <w:rFonts w:hint="eastAsia" w:ascii="Times New Roman" w:hAnsi="Times New Roman" w:eastAsia="仿宋_GB2312" w:cs="Times New Roman"/>
          <w:color w:val="auto"/>
          <w:kern w:val="2"/>
          <w:sz w:val="32"/>
          <w:szCs w:val="32"/>
        </w:rPr>
        <w:t>预警下的减排措施。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②移动源污染减排措施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当预测首要污染物为颗粒物或O</w:t>
      </w:r>
      <w:r>
        <w:rPr>
          <w:rFonts w:hint="eastAsia" w:ascii="Times New Roman" w:hAnsi="Times New Roman" w:eastAsia="仿宋_GB2312" w:cs="Times New Roman"/>
          <w:color w:val="auto"/>
          <w:kern w:val="2"/>
          <w:sz w:val="32"/>
          <w:szCs w:val="32"/>
          <w:vertAlign w:val="subscript"/>
          <w:lang w:val="en-US" w:eastAsia="zh-CN"/>
        </w:rPr>
        <w:t>3</w:t>
      </w:r>
      <w:r>
        <w:rPr>
          <w:rFonts w:hint="eastAsia" w:ascii="Times New Roman" w:hAnsi="Times New Roman" w:eastAsia="仿宋_GB2312" w:cs="Times New Roman"/>
          <w:color w:val="auto"/>
          <w:kern w:val="2"/>
          <w:sz w:val="32"/>
          <w:szCs w:val="32"/>
          <w:lang w:val="en-US" w:eastAsia="zh-CN"/>
        </w:rPr>
        <w:t>时，除保障城市正常生产、生活的机动车外，预警启动范围内移动源严格执行本年度《重污染天气移动源应急减排项目清单》橙色预警下的控制措施。增加对道路机动车，施工工地、厂区和工业园区内非道路移动机械等移动源排放的执法检查频次；矿山、砂石料厂、港口、物流（除民生保障类）等涉及大宗物料运输（日载货车辆进出10辆次及以上）的单位，应停止使用国四及以下排放标准重型载货车辆（含燃气）运输（特种车辆、危险化学品车辆等除外）。当预测首要污染物为O</w:t>
      </w:r>
      <w:r>
        <w:rPr>
          <w:rFonts w:hint="eastAsia" w:ascii="Times New Roman" w:hAnsi="Times New Roman" w:eastAsia="仿宋_GB2312" w:cs="Times New Roman"/>
          <w:color w:val="auto"/>
          <w:kern w:val="2"/>
          <w:sz w:val="32"/>
          <w:szCs w:val="32"/>
          <w:vertAlign w:val="subscript"/>
          <w:lang w:val="en-US" w:eastAsia="zh-CN"/>
        </w:rPr>
        <w:t>3</w:t>
      </w:r>
      <w:r>
        <w:rPr>
          <w:rFonts w:hint="eastAsia" w:ascii="Times New Roman" w:hAnsi="Times New Roman" w:eastAsia="仿宋_GB2312" w:cs="Times New Roman"/>
          <w:color w:val="auto"/>
          <w:kern w:val="2"/>
          <w:sz w:val="32"/>
          <w:szCs w:val="32"/>
          <w:lang w:val="en-US" w:eastAsia="zh-CN"/>
        </w:rPr>
        <w:t>时，油气回收设施不符合规范要求的加油站暂停运营；储油库、加油站8时至18时停止装卸油作业。</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③扬尘源污染减排措施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当预测首要污染物为颗粒物时，除应急抢险外，预警启动范围内严格执行本年度《重污染天气施工扬尘源应急减排项目清单》橙色预警下的减排措施；施工工地应停止土石方作业、建筑拆除、喷涂粉刷、护坡喷浆、混凝土搅拌等；矿山、砂石料厂、石材厂、石板厂等应停止露天作业；增加城市主要道路、次要道路的洒水（清洗）和机械化清扫频次，对重点区域主要道路增加雾炮抑尘频次。</w:t>
      </w:r>
    </w:p>
    <w:p>
      <w:pPr>
        <w:widowControl/>
        <w:shd w:val="clear" w:color="auto" w:fill="auto"/>
        <w:spacing w:line="60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④其他污染源减排措施</w:t>
      </w:r>
    </w:p>
    <w:p>
      <w:pPr>
        <w:widowControl/>
        <w:shd w:val="clear" w:color="auto" w:fill="auto"/>
        <w:spacing w:line="60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禁止烟花爆竹燃放、露天烧烤，严禁垃圾、秸秆露天焚烧。</w:t>
      </w:r>
    </w:p>
    <w:p>
      <w:pPr>
        <w:widowControl/>
        <w:shd w:val="clear" w:color="auto"/>
        <w:spacing w:line="600" w:lineRule="exact"/>
        <w:ind w:firstLine="640" w:firstLineChars="20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加大对燃煤锅炉、施工场地、机动车排放、工业企业等重点大气污染源的执法检查频次</w:t>
      </w:r>
      <w:r>
        <w:rPr>
          <w:rFonts w:hint="default"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加大餐饮油烟处理设施正</w:t>
      </w:r>
      <w:r>
        <w:rPr>
          <w:rFonts w:hint="default" w:ascii="Times New Roman" w:hAnsi="Times New Roman" w:eastAsia="仿宋_GB2312" w:cs="Times New Roman"/>
          <w:color w:val="auto"/>
          <w:kern w:val="0"/>
          <w:sz w:val="32"/>
          <w:szCs w:val="32"/>
        </w:rPr>
        <w:t>常运行监管</w:t>
      </w:r>
      <w:r>
        <w:rPr>
          <w:rFonts w:hint="default"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船舶和机动车等维修企业减少喷涂作业。</w:t>
      </w:r>
    </w:p>
    <w:p>
      <w:pPr>
        <w:spacing w:line="600" w:lineRule="exact"/>
        <w:ind w:firstLine="640" w:firstLineChars="200"/>
        <w:outlineLvl w:val="2"/>
        <w:rPr>
          <w:rFonts w:eastAsia="仿宋_GB2312"/>
          <w:b/>
          <w:bCs/>
          <w:sz w:val="32"/>
          <w:szCs w:val="32"/>
        </w:rPr>
      </w:pPr>
      <w:r>
        <w:rPr>
          <w:rFonts w:hint="eastAsia" w:eastAsia="仿宋_GB2312"/>
          <w:b w:val="0"/>
          <w:bCs w:val="0"/>
          <w:sz w:val="32"/>
          <w:szCs w:val="32"/>
          <w:lang w:val="en-US" w:eastAsia="zh-CN"/>
        </w:rPr>
        <w:t>4</w:t>
      </w:r>
      <w:r>
        <w:rPr>
          <w:rFonts w:eastAsia="仿宋_GB2312"/>
          <w:b w:val="0"/>
          <w:bCs w:val="0"/>
          <w:sz w:val="32"/>
          <w:szCs w:val="32"/>
        </w:rPr>
        <w:t>.3.3</w:t>
      </w:r>
      <w:r>
        <w:rPr>
          <w:rFonts w:eastAsia="仿宋_GB2312"/>
          <w:b/>
          <w:bCs/>
          <w:sz w:val="32"/>
          <w:szCs w:val="32"/>
        </w:rPr>
        <w:t xml:space="preserve"> </w:t>
      </w:r>
      <w:r>
        <w:rPr>
          <w:rFonts w:hint="eastAsia" w:ascii="宋体" w:hAnsi="宋体" w:cs="宋体"/>
          <w:b/>
          <w:bCs/>
          <w:sz w:val="32"/>
          <w:szCs w:val="32"/>
        </w:rPr>
        <w:t>Ⅰ</w:t>
      </w:r>
      <w:r>
        <w:rPr>
          <w:rFonts w:hint="eastAsia" w:eastAsia="仿宋_GB2312"/>
          <w:b/>
          <w:bCs/>
          <w:sz w:val="32"/>
          <w:szCs w:val="32"/>
        </w:rPr>
        <w:t>级应急响应措施</w:t>
      </w:r>
    </w:p>
    <w:p>
      <w:pPr>
        <w:spacing w:line="600" w:lineRule="exact"/>
        <w:ind w:firstLine="640" w:firstLineChars="200"/>
        <w:rPr>
          <w:rFonts w:hint="default" w:ascii="Times New Roman" w:hAnsi="Times New Roman" w:eastAsia="仿宋_GB2312" w:cs="Times New Roman"/>
          <w:color w:val="auto"/>
          <w:spacing w:val="-4"/>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）健康防护措施。</w:t>
      </w:r>
      <w:r>
        <w:rPr>
          <w:rFonts w:hint="default" w:ascii="Times New Roman" w:hAnsi="Times New Roman" w:eastAsia="仿宋_GB2312" w:cs="Times New Roman"/>
          <w:color w:val="auto"/>
          <w:spacing w:val="-4"/>
          <w:sz w:val="32"/>
          <w:szCs w:val="32"/>
        </w:rPr>
        <w:t>儿童、老年人和病人应留在室内，避免体力消耗；一般人群应避免户外活动；中小学、幼儿园必要时可临时停课；室外作业人员减少室外作业时间，并加强防护。</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）建议性污染减排措施。</w:t>
      </w:r>
      <w:r>
        <w:rPr>
          <w:rFonts w:hint="default" w:ascii="Times New Roman" w:hAnsi="Times New Roman" w:eastAsia="仿宋_GB2312" w:cs="Times New Roman"/>
          <w:color w:val="auto"/>
          <w:spacing w:val="-4"/>
          <w:sz w:val="32"/>
          <w:szCs w:val="32"/>
        </w:rPr>
        <w:t>倡导公众及排放大气污染物的单位自觉采取措施，减少污染物排放；尽量减少能源消耗，冬季取暖设施温度较平日调低2</w:t>
      </w:r>
      <w:r>
        <w:rPr>
          <w:rFonts w:hint="eastAsia" w:ascii="Times New Roman" w:hAnsi="Times New Roman" w:eastAsia="仿宋_GB2312" w:cs="Times New Roman"/>
          <w:color w:val="auto"/>
          <w:spacing w:val="-4"/>
          <w:sz w:val="32"/>
          <w:szCs w:val="32"/>
          <w:lang w:val="en-US" w:eastAsia="zh-CN"/>
        </w:rPr>
        <w:t>-</w:t>
      </w:r>
      <w:r>
        <w:rPr>
          <w:rFonts w:hint="default" w:ascii="Times New Roman" w:hAnsi="Times New Roman" w:eastAsia="仿宋_GB2312" w:cs="Times New Roman"/>
          <w:color w:val="auto"/>
          <w:spacing w:val="-4"/>
          <w:sz w:val="32"/>
          <w:szCs w:val="32"/>
        </w:rPr>
        <w:t>4摄氏度；乘坐公共交通工具出行，减少</w:t>
      </w:r>
      <w:r>
        <w:rPr>
          <w:rFonts w:hint="eastAsia" w:eastAsia="仿宋_GB2312" w:cs="Times New Roman"/>
          <w:color w:val="auto"/>
          <w:spacing w:val="-4"/>
          <w:sz w:val="32"/>
          <w:szCs w:val="32"/>
          <w:lang w:eastAsia="zh-CN"/>
        </w:rPr>
        <w:t>汽柴油</w:t>
      </w:r>
      <w:r>
        <w:rPr>
          <w:rFonts w:hint="default" w:ascii="Times New Roman" w:hAnsi="Times New Roman" w:eastAsia="仿宋_GB2312" w:cs="Times New Roman"/>
          <w:color w:val="auto"/>
          <w:spacing w:val="-4"/>
          <w:sz w:val="32"/>
          <w:szCs w:val="32"/>
        </w:rPr>
        <w:t>机动车上路行驶和尾气排放，交通运输部门进一步加大公交运力保障；增加施工工地洒水</w:t>
      </w:r>
      <w:r>
        <w:rPr>
          <w:rFonts w:hint="eastAsia" w:eastAsia="仿宋_GB2312" w:cs="Times New Roman"/>
          <w:color w:val="auto"/>
          <w:spacing w:val="-4"/>
          <w:sz w:val="32"/>
          <w:szCs w:val="32"/>
          <w:lang w:eastAsia="zh-CN"/>
        </w:rPr>
        <w:t>喷雾</w:t>
      </w:r>
      <w:r>
        <w:rPr>
          <w:rFonts w:hint="default" w:ascii="Times New Roman" w:hAnsi="Times New Roman" w:eastAsia="仿宋_GB2312" w:cs="Times New Roman"/>
          <w:color w:val="auto"/>
          <w:spacing w:val="-4"/>
          <w:sz w:val="32"/>
          <w:szCs w:val="32"/>
        </w:rPr>
        <w:t>降尘频次，加强施工扬尘管理；减少溶剂型涂料、油墨、胶粘剂、清洗剂及其他溶剂型原辅材料及产品的使用；在条件允许的情况下，采用人工影响天气措施，改善大气环境。</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）强制性污染减排措施。在保障城市正常运行的条件下，采取以下措施：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①工业源污染减排措施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当预测首要污染物为颗粒物时，</w:t>
      </w:r>
      <w:r>
        <w:rPr>
          <w:rFonts w:hint="default" w:ascii="Times New Roman" w:hAnsi="Times New Roman" w:eastAsia="仿宋_GB2312" w:cs="Times New Roman"/>
          <w:color w:val="auto"/>
          <w:kern w:val="0"/>
          <w:sz w:val="32"/>
          <w:szCs w:val="32"/>
          <w:lang w:eastAsia="zh-CN"/>
        </w:rPr>
        <w:t>预警启动范围</w:t>
      </w:r>
      <w:r>
        <w:rPr>
          <w:rFonts w:hint="default" w:ascii="Times New Roman" w:hAnsi="Times New Roman" w:eastAsia="仿宋_GB2312" w:cs="Times New Roman"/>
          <w:color w:val="auto"/>
          <w:kern w:val="0"/>
          <w:sz w:val="32"/>
          <w:szCs w:val="32"/>
        </w:rPr>
        <w:t>内工业企业严格执行本年度《重污染天气工业源</w:t>
      </w:r>
      <w:r>
        <w:rPr>
          <w:rFonts w:hint="default" w:ascii="Times New Roman" w:hAnsi="Times New Roman" w:eastAsia="仿宋_GB2312" w:cs="Times New Roman"/>
          <w:color w:val="auto"/>
          <w:kern w:val="0"/>
          <w:sz w:val="32"/>
          <w:szCs w:val="32"/>
          <w:lang w:eastAsia="zh-CN"/>
        </w:rPr>
        <w:t>应急减排项目清单</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红色</w:t>
      </w:r>
      <w:r>
        <w:rPr>
          <w:rFonts w:hint="default" w:ascii="Times New Roman" w:hAnsi="Times New Roman" w:eastAsia="仿宋_GB2312" w:cs="Times New Roman"/>
          <w:color w:val="auto"/>
          <w:kern w:val="0"/>
          <w:sz w:val="32"/>
          <w:szCs w:val="32"/>
        </w:rPr>
        <w:t>预警下的</w:t>
      </w:r>
      <w:r>
        <w:rPr>
          <w:rFonts w:hint="default" w:ascii="Times New Roman" w:hAnsi="Times New Roman" w:eastAsia="仿宋_GB2312" w:cs="Times New Roman"/>
          <w:color w:val="auto"/>
          <w:kern w:val="0"/>
          <w:sz w:val="32"/>
          <w:szCs w:val="32"/>
          <w:lang w:val="en-US" w:eastAsia="zh-CN"/>
        </w:rPr>
        <w:t>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当预测首要污染物为O</w:t>
      </w:r>
      <w:r>
        <w:rPr>
          <w:rFonts w:hint="default" w:ascii="Times New Roman" w:hAnsi="Times New Roman" w:eastAsia="仿宋_GB2312" w:cs="Times New Roman"/>
          <w:color w:val="auto"/>
          <w:kern w:val="0"/>
          <w:sz w:val="32"/>
          <w:szCs w:val="32"/>
          <w:vertAlign w:val="subscript"/>
        </w:rPr>
        <w:t>3</w:t>
      </w:r>
      <w:r>
        <w:rPr>
          <w:rFonts w:hint="default" w:ascii="Times New Roman" w:hAnsi="Times New Roman" w:eastAsia="仿宋_GB2312" w:cs="Times New Roman"/>
          <w:color w:val="auto"/>
          <w:kern w:val="0"/>
          <w:sz w:val="32"/>
          <w:szCs w:val="32"/>
        </w:rPr>
        <w:t>时，</w:t>
      </w:r>
      <w:r>
        <w:rPr>
          <w:rFonts w:hint="default" w:ascii="Times New Roman" w:hAnsi="Times New Roman" w:eastAsia="仿宋_GB2312" w:cs="Times New Roman"/>
          <w:color w:val="auto"/>
          <w:kern w:val="0"/>
          <w:sz w:val="32"/>
          <w:szCs w:val="32"/>
          <w:lang w:eastAsia="zh-CN"/>
        </w:rPr>
        <w:t>预警启动范围</w:t>
      </w:r>
      <w:r>
        <w:rPr>
          <w:rFonts w:hint="default" w:ascii="Times New Roman" w:hAnsi="Times New Roman" w:eastAsia="仿宋_GB2312" w:cs="Times New Roman"/>
          <w:color w:val="auto"/>
          <w:kern w:val="0"/>
          <w:sz w:val="32"/>
          <w:szCs w:val="32"/>
        </w:rPr>
        <w:t>内《重污染天气工业源</w:t>
      </w:r>
      <w:r>
        <w:rPr>
          <w:rFonts w:hint="default" w:ascii="Times New Roman" w:hAnsi="Times New Roman" w:eastAsia="仿宋_GB2312" w:cs="Times New Roman"/>
          <w:color w:val="auto"/>
          <w:kern w:val="0"/>
          <w:sz w:val="32"/>
          <w:szCs w:val="32"/>
          <w:lang w:eastAsia="zh-CN"/>
        </w:rPr>
        <w:t>应急减排项目清单</w:t>
      </w:r>
      <w:r>
        <w:rPr>
          <w:rFonts w:hint="default" w:ascii="Times New Roman" w:hAnsi="Times New Roman" w:eastAsia="仿宋_GB2312" w:cs="Times New Roman"/>
          <w:color w:val="auto"/>
          <w:kern w:val="0"/>
          <w:sz w:val="32"/>
          <w:szCs w:val="32"/>
        </w:rPr>
        <w:t>》中涉VOCs和NOx排放企业执行</w:t>
      </w:r>
      <w:r>
        <w:rPr>
          <w:rFonts w:hint="default" w:ascii="Times New Roman" w:hAnsi="Times New Roman" w:eastAsia="仿宋_GB2312" w:cs="Times New Roman"/>
          <w:color w:val="auto"/>
          <w:kern w:val="0"/>
          <w:sz w:val="32"/>
          <w:szCs w:val="32"/>
          <w:lang w:eastAsia="zh-CN"/>
        </w:rPr>
        <w:t>红色</w:t>
      </w:r>
      <w:r>
        <w:rPr>
          <w:rFonts w:hint="default" w:ascii="Times New Roman" w:hAnsi="Times New Roman" w:eastAsia="仿宋_GB2312" w:cs="Times New Roman"/>
          <w:color w:val="auto"/>
          <w:kern w:val="0"/>
          <w:sz w:val="32"/>
          <w:szCs w:val="32"/>
        </w:rPr>
        <w:t>预警下的减排措施。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②移动源污染减排措施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当预测首要污染物为颗粒物或O</w:t>
      </w:r>
      <w:r>
        <w:rPr>
          <w:rFonts w:hint="default" w:ascii="Times New Roman" w:hAnsi="Times New Roman" w:eastAsia="仿宋_GB2312" w:cs="Times New Roman"/>
          <w:color w:val="auto"/>
          <w:kern w:val="0"/>
          <w:sz w:val="32"/>
          <w:szCs w:val="32"/>
          <w:vertAlign w:val="subscript"/>
          <w:lang w:val="en-US" w:eastAsia="zh-CN"/>
        </w:rPr>
        <w:t>3</w:t>
      </w:r>
      <w:r>
        <w:rPr>
          <w:rFonts w:hint="default" w:ascii="Times New Roman" w:hAnsi="Times New Roman" w:eastAsia="仿宋_GB2312" w:cs="Times New Roman"/>
          <w:color w:val="auto"/>
          <w:kern w:val="0"/>
          <w:sz w:val="32"/>
          <w:szCs w:val="32"/>
          <w:lang w:val="en-US" w:eastAsia="zh-CN"/>
        </w:rPr>
        <w:t>时，除保障城市正常生产、生活的机动车外，预警启动范围内移动源严格执行本年度《重污染天气移动源应急减排项目清单》红色预警下的控制措施。增加对道路机动车，施工工地、厂区和工业园区内非道路移动机械等移动源排放的执法检查频次；矿山、砂石料厂、港口、物流（除民生保障类）等涉及大宗物料运输（日载货车辆进出10辆次及以上）的单位，应停止使用国四及以下排放标准重型载货车辆（含燃气）运输（特种车辆、危险化学品车辆等除外）。当预测首要污染物为O</w:t>
      </w:r>
      <w:r>
        <w:rPr>
          <w:rFonts w:hint="default" w:ascii="Times New Roman" w:hAnsi="Times New Roman" w:eastAsia="仿宋_GB2312" w:cs="Times New Roman"/>
          <w:color w:val="auto"/>
          <w:kern w:val="0"/>
          <w:sz w:val="32"/>
          <w:szCs w:val="32"/>
          <w:vertAlign w:val="subscript"/>
          <w:lang w:val="en-US" w:eastAsia="zh-CN"/>
        </w:rPr>
        <w:t>3</w:t>
      </w:r>
      <w:r>
        <w:rPr>
          <w:rFonts w:hint="default" w:ascii="Times New Roman" w:hAnsi="Times New Roman" w:eastAsia="仿宋_GB2312" w:cs="Times New Roman"/>
          <w:color w:val="auto"/>
          <w:kern w:val="0"/>
          <w:sz w:val="32"/>
          <w:szCs w:val="32"/>
          <w:lang w:val="en-US" w:eastAsia="zh-CN"/>
        </w:rPr>
        <w:t>时，油气回收设施不符合规范要求的加油站暂停运营；储油库、加油站8时至18时停止装卸油作业。</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③扬尘源污染减排措施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当预测首要污染物为颗粒物时，除应急抢险外，预警启动范围内严格执行本年度《重污染天气施工扬尘源应急减排项目清单》红色预警下的减排措施；施工工地应停止土石方作业、建筑拆除、喷涂粉刷、护坡喷浆、混凝土搅拌等；矿山、砂石料厂、石材厂、石板厂等应停止露天作业；增加城市主要道路、次要道路的洒水（清洗）和机械化清扫频次，对重点区域主要道路增加雾炮抑尘频次。</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④其他污染源减排措施</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禁止烟花爆竹燃放、露天烧烤，严禁垃圾、秸秆露天焚烧。</w:t>
      </w:r>
    </w:p>
    <w:p>
      <w:pPr>
        <w:widowControl/>
        <w:shd w:val="clear" w:color="auto" w:fill="auto"/>
        <w:spacing w:line="60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加大对燃煤锅炉、施工场地、机动车排放、工业企业等重点大气污染源的执法检查频次</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加大餐饮油烟处理设施正常运行监管</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采取减轻或者消除重污染天气的其他有效措施</w:t>
      </w:r>
      <w:r>
        <w:rPr>
          <w:rFonts w:hint="default" w:ascii="Times New Roman" w:hAnsi="Times New Roman" w:eastAsia="仿宋_GB2312" w:cs="Times New Roman"/>
          <w:color w:val="auto"/>
          <w:kern w:val="0"/>
          <w:sz w:val="32"/>
          <w:szCs w:val="32"/>
        </w:rPr>
        <w:t>。</w:t>
      </w:r>
    </w:p>
    <w:p>
      <w:pPr>
        <w:pStyle w:val="3"/>
        <w:spacing w:line="600" w:lineRule="exact"/>
        <w:ind w:firstLine="640" w:firstLineChars="200"/>
        <w:outlineLvl w:val="1"/>
        <w:rPr>
          <w:rFonts w:eastAsia="楷体_GB2312"/>
          <w:b w:val="0"/>
          <w:bCs/>
          <w:sz w:val="32"/>
          <w:szCs w:val="32"/>
        </w:rPr>
      </w:pPr>
      <w:bookmarkStart w:id="28" w:name="_Toc543824428"/>
      <w:r>
        <w:rPr>
          <w:rFonts w:hint="default" w:eastAsia="楷体_GB2312"/>
          <w:b w:val="0"/>
          <w:bCs/>
          <w:sz w:val="32"/>
          <w:szCs w:val="32"/>
          <w:lang w:val="en-US" w:eastAsia="zh-CN"/>
        </w:rPr>
        <w:t>4</w:t>
      </w:r>
      <w:r>
        <w:rPr>
          <w:rFonts w:eastAsia="楷体_GB2312"/>
          <w:b w:val="0"/>
          <w:bCs/>
          <w:sz w:val="32"/>
          <w:szCs w:val="32"/>
        </w:rPr>
        <w:t xml:space="preserve">.4 </w:t>
      </w:r>
      <w:r>
        <w:rPr>
          <w:rFonts w:hint="default" w:eastAsia="楷体_GB2312"/>
          <w:b w:val="0"/>
          <w:bCs/>
          <w:sz w:val="32"/>
          <w:szCs w:val="32"/>
        </w:rPr>
        <w:t>响应级别调整</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应急响应期间，根据预警级别调整</w:t>
      </w:r>
      <w:r>
        <w:rPr>
          <w:rFonts w:hint="eastAsia" w:eastAsia="仿宋_GB2312" w:cs="Times New Roman"/>
          <w:color w:val="auto"/>
          <w:spacing w:val="-4"/>
          <w:sz w:val="32"/>
          <w:szCs w:val="32"/>
          <w:lang w:eastAsia="zh-CN"/>
        </w:rPr>
        <w:t>情况</w:t>
      </w:r>
      <w:r>
        <w:rPr>
          <w:rFonts w:hint="default" w:ascii="Times New Roman" w:hAnsi="Times New Roman" w:eastAsia="仿宋_GB2312" w:cs="Times New Roman"/>
          <w:color w:val="auto"/>
          <w:spacing w:val="-4"/>
          <w:sz w:val="32"/>
          <w:szCs w:val="32"/>
        </w:rPr>
        <w:t>，及时提升或降低应急响应的级别，提高应急</w:t>
      </w:r>
      <w:r>
        <w:rPr>
          <w:rFonts w:hint="default" w:ascii="Times New Roman" w:hAnsi="Times New Roman" w:eastAsia="仿宋_GB2312" w:cs="Times New Roman"/>
          <w:color w:val="auto"/>
          <w:spacing w:val="-4"/>
          <w:sz w:val="32"/>
          <w:szCs w:val="32"/>
          <w:lang w:val="en-US" w:eastAsia="zh-CN"/>
        </w:rPr>
        <w:t>响应</w:t>
      </w:r>
      <w:r>
        <w:rPr>
          <w:rFonts w:hint="default" w:ascii="Times New Roman" w:hAnsi="Times New Roman" w:eastAsia="仿宋_GB2312" w:cs="Times New Roman"/>
          <w:color w:val="auto"/>
          <w:spacing w:val="-4"/>
          <w:sz w:val="32"/>
          <w:szCs w:val="32"/>
        </w:rPr>
        <w:t>的针对性。</w:t>
      </w:r>
    </w:p>
    <w:p>
      <w:pPr>
        <w:pStyle w:val="3"/>
        <w:keepNext w:val="0"/>
        <w:keepLines w:val="0"/>
        <w:spacing w:line="600" w:lineRule="exact"/>
        <w:ind w:firstLine="640" w:firstLineChars="200"/>
        <w:rPr>
          <w:rFonts w:eastAsia="楷体_GB2312"/>
          <w:b w:val="0"/>
          <w:bCs/>
          <w:sz w:val="32"/>
          <w:szCs w:val="32"/>
        </w:rPr>
      </w:pPr>
      <w:bookmarkStart w:id="29" w:name="_Toc1589122"/>
      <w:r>
        <w:rPr>
          <w:rFonts w:hint="eastAsia" w:eastAsia="楷体_GB2312"/>
          <w:b w:val="0"/>
          <w:bCs/>
          <w:sz w:val="32"/>
          <w:szCs w:val="32"/>
          <w:lang w:val="en-US" w:eastAsia="zh-CN"/>
        </w:rPr>
        <w:t>4</w:t>
      </w:r>
      <w:r>
        <w:rPr>
          <w:rFonts w:eastAsia="楷体_GB2312"/>
          <w:b w:val="0"/>
          <w:bCs/>
          <w:sz w:val="32"/>
          <w:szCs w:val="32"/>
        </w:rPr>
        <w:t xml:space="preserve">.5 </w:t>
      </w:r>
      <w:r>
        <w:rPr>
          <w:rFonts w:hint="eastAsia" w:eastAsia="楷体_GB2312"/>
          <w:b w:val="0"/>
          <w:bCs/>
          <w:sz w:val="32"/>
          <w:szCs w:val="32"/>
        </w:rPr>
        <w:t>响应终止</w:t>
      </w:r>
      <w:bookmarkEnd w:id="29"/>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预警解除信息发布后，按时终止应急响应。</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应急响应终止后，</w:t>
      </w:r>
      <w:r>
        <w:rPr>
          <w:rFonts w:hint="default" w:ascii="Times New Roman" w:hAnsi="Times New Roman" w:eastAsia="仿宋_GB2312" w:cs="Times New Roman"/>
          <w:color w:val="auto"/>
          <w:spacing w:val="-4"/>
          <w:sz w:val="32"/>
          <w:szCs w:val="32"/>
          <w:lang w:val="en-US" w:eastAsia="zh-CN"/>
        </w:rPr>
        <w:t>生态环境</w:t>
      </w:r>
      <w:r>
        <w:rPr>
          <w:rFonts w:hint="default" w:ascii="Times New Roman" w:hAnsi="Times New Roman" w:eastAsia="仿宋_GB2312" w:cs="Times New Roman"/>
          <w:color w:val="auto"/>
          <w:spacing w:val="-4"/>
          <w:sz w:val="32"/>
          <w:szCs w:val="32"/>
        </w:rPr>
        <w:t>、气象部门要继续做好环境空气质量和气象信息的跟踪监测工作，及时掌握环境空气质量变化情况，特殊情况及时向</w:t>
      </w: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指挥办</w:t>
      </w:r>
      <w:r>
        <w:rPr>
          <w:rFonts w:hint="default" w:ascii="Times New Roman" w:hAnsi="Times New Roman" w:eastAsia="仿宋_GB2312" w:cs="Times New Roman"/>
          <w:color w:val="auto"/>
          <w:spacing w:val="-4"/>
          <w:sz w:val="32"/>
          <w:szCs w:val="32"/>
        </w:rPr>
        <w:t>报告。</w:t>
      </w:r>
    </w:p>
    <w:p>
      <w:pPr>
        <w:pStyle w:val="3"/>
        <w:keepNext w:val="0"/>
        <w:keepLines w:val="0"/>
        <w:spacing w:line="600" w:lineRule="exact"/>
        <w:ind w:firstLine="640" w:firstLineChars="200"/>
        <w:outlineLvl w:val="0"/>
        <w:rPr>
          <w:rFonts w:hint="default" w:ascii="Times New Roman" w:hAnsi="Times New Roman" w:eastAsia="楷体_GB2312" w:cs="Times New Roman"/>
          <w:b w:val="0"/>
          <w:bCs/>
          <w:color w:val="auto"/>
          <w:sz w:val="32"/>
          <w:szCs w:val="32"/>
          <w:lang w:val="en-US" w:eastAsia="zh-CN"/>
        </w:rPr>
      </w:pPr>
      <w:bookmarkStart w:id="30" w:name="_Toc1856011442"/>
      <w:bookmarkStart w:id="31" w:name="_Toc13248"/>
      <w:r>
        <w:rPr>
          <w:rFonts w:hint="default" w:ascii="Times New Roman" w:hAnsi="Times New Roman" w:eastAsia="楷体_GB2312" w:cs="Times New Roman"/>
          <w:b w:val="0"/>
          <w:bCs/>
          <w:color w:val="auto"/>
          <w:sz w:val="32"/>
          <w:szCs w:val="32"/>
          <w:lang w:val="en-US" w:eastAsia="zh-CN"/>
        </w:rPr>
        <w:t>5</w:t>
      </w:r>
      <w:r>
        <w:rPr>
          <w:rFonts w:hint="default" w:ascii="Times New Roman" w:hAnsi="Times New Roman" w:eastAsia="楷体_GB2312" w:cs="Times New Roman"/>
          <w:b w:val="0"/>
          <w:bCs/>
          <w:color w:val="auto"/>
          <w:sz w:val="32"/>
          <w:szCs w:val="32"/>
        </w:rPr>
        <w:t xml:space="preserve"> </w:t>
      </w:r>
      <w:r>
        <w:rPr>
          <w:rFonts w:hint="default" w:ascii="Times New Roman" w:hAnsi="Times New Roman" w:eastAsia="楷体_GB2312" w:cs="Times New Roman"/>
          <w:b w:val="0"/>
          <w:bCs/>
          <w:color w:val="auto"/>
          <w:sz w:val="32"/>
          <w:szCs w:val="32"/>
          <w:lang w:val="en-US" w:eastAsia="zh-CN"/>
        </w:rPr>
        <w:t>区域应急联动</w:t>
      </w:r>
      <w:bookmarkEnd w:id="30"/>
      <w:bookmarkEnd w:id="31"/>
    </w:p>
    <w:p>
      <w:pPr>
        <w:widowControl/>
        <w:shd w:val="clear" w:color="auto" w:fill="auto"/>
        <w:spacing w:line="360" w:lineRule="auto"/>
        <w:ind w:firstLine="624" w:firstLineChars="200"/>
        <w:rPr>
          <w:rFonts w:hint="eastAsia" w:ascii="Times New Roman" w:hAnsi="Times New Roman" w:eastAsia="仿宋_GB2312" w:cs="Times New Roman"/>
          <w:color w:val="auto"/>
          <w:spacing w:val="-4"/>
          <w:sz w:val="32"/>
          <w:szCs w:val="32"/>
        </w:rPr>
      </w:pPr>
      <w:r>
        <w:rPr>
          <w:rFonts w:hint="eastAsia" w:eastAsia="仿宋_GB2312" w:cs="Times New Roman"/>
          <w:color w:val="auto"/>
          <w:spacing w:val="-4"/>
          <w:sz w:val="32"/>
          <w:szCs w:val="32"/>
          <w:lang w:eastAsia="zh-CN"/>
        </w:rPr>
        <w:t>根据台州市</w:t>
      </w:r>
      <w:r>
        <w:rPr>
          <w:rFonts w:hint="default" w:ascii="Times New Roman" w:hAnsi="Times New Roman" w:eastAsia="仿宋_GB2312" w:cs="Times New Roman"/>
          <w:color w:val="auto"/>
          <w:spacing w:val="-4"/>
          <w:sz w:val="32"/>
          <w:szCs w:val="32"/>
        </w:rPr>
        <w:t>预警提示信息</w:t>
      </w:r>
      <w:r>
        <w:rPr>
          <w:rFonts w:hint="eastAsia" w:eastAsia="仿宋_GB2312" w:cs="Times New Roman"/>
          <w:color w:val="auto"/>
          <w:spacing w:val="-4"/>
          <w:sz w:val="32"/>
          <w:szCs w:val="32"/>
          <w:lang w:val="en-US" w:eastAsia="zh-CN"/>
        </w:rPr>
        <w:t>和相关要求</w:t>
      </w:r>
      <w:r>
        <w:rPr>
          <w:rFonts w:hint="default" w:ascii="Times New Roman" w:hAnsi="Times New Roman" w:eastAsia="仿宋_GB2312" w:cs="Times New Roman"/>
          <w:color w:val="auto"/>
          <w:spacing w:val="-4"/>
          <w:sz w:val="32"/>
          <w:szCs w:val="32"/>
        </w:rPr>
        <w:t>，开展区域应急联动。</w:t>
      </w:r>
      <w:r>
        <w:rPr>
          <w:rFonts w:hint="default" w:ascii="Times New Roman" w:hAnsi="Times New Roman" w:eastAsia="仿宋_GB2312" w:cs="Times New Roman"/>
          <w:color w:val="auto"/>
          <w:kern w:val="0"/>
          <w:sz w:val="32"/>
          <w:szCs w:val="32"/>
        </w:rPr>
        <w:t>健全应急联动机制，建立快速有效的运行模式，保障启动区域应急联动时及时响应，有效应对。重大活动期间，根据环境空气质量改善要求，采取相应应急响应措施。</w:t>
      </w:r>
    </w:p>
    <w:p>
      <w:pPr>
        <w:spacing w:line="600" w:lineRule="exact"/>
        <w:ind w:firstLine="640" w:firstLineChars="200"/>
        <w:jc w:val="left"/>
        <w:outlineLvl w:val="0"/>
        <w:rPr>
          <w:rFonts w:hint="eastAsia" w:eastAsia="黑体"/>
          <w:kern w:val="0"/>
          <w:sz w:val="32"/>
          <w:szCs w:val="32"/>
        </w:rPr>
      </w:pPr>
      <w:bookmarkStart w:id="32" w:name="_Toc610800743"/>
      <w:r>
        <w:rPr>
          <w:rFonts w:eastAsia="黑体"/>
          <w:kern w:val="0"/>
          <w:sz w:val="32"/>
          <w:szCs w:val="32"/>
        </w:rPr>
        <w:t xml:space="preserve">6 </w:t>
      </w:r>
      <w:r>
        <w:rPr>
          <w:rFonts w:hint="eastAsia" w:eastAsia="黑体"/>
          <w:kern w:val="0"/>
          <w:sz w:val="32"/>
          <w:szCs w:val="32"/>
          <w:lang w:eastAsia="zh-CN"/>
        </w:rPr>
        <w:t>信息报送和</w:t>
      </w:r>
      <w:r>
        <w:rPr>
          <w:rFonts w:hint="eastAsia" w:eastAsia="黑体"/>
          <w:kern w:val="0"/>
          <w:sz w:val="32"/>
          <w:szCs w:val="32"/>
        </w:rPr>
        <w:t>总结评估</w:t>
      </w:r>
      <w:bookmarkEnd w:id="32"/>
    </w:p>
    <w:p>
      <w:pPr>
        <w:bidi w:val="0"/>
        <w:spacing w:line="600" w:lineRule="exact"/>
        <w:ind w:firstLine="640" w:firstLineChars="200"/>
        <w:outlineLvl w:val="1"/>
        <w:rPr>
          <w:rFonts w:hint="eastAsia" w:ascii="Times New Roman" w:hAnsi="Times New Roman" w:eastAsia="仿宋_GB2312" w:cs="Times New Roman"/>
          <w:b w:val="0"/>
          <w:bCs w:val="0"/>
          <w:sz w:val="32"/>
          <w:szCs w:val="32"/>
        </w:rPr>
      </w:pPr>
      <w:bookmarkStart w:id="33" w:name="_Toc886970876"/>
      <w:bookmarkStart w:id="34" w:name="_Toc23614"/>
      <w:r>
        <w:rPr>
          <w:rFonts w:hint="eastAsia"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 xml:space="preserve">1 </w:t>
      </w:r>
      <w:r>
        <w:rPr>
          <w:rFonts w:hint="eastAsia" w:ascii="Times New Roman" w:hAnsi="Times New Roman" w:eastAsia="仿宋_GB2312" w:cs="Times New Roman"/>
          <w:b w:val="0"/>
          <w:bCs w:val="0"/>
          <w:sz w:val="32"/>
          <w:szCs w:val="32"/>
        </w:rPr>
        <w:t>信息报送</w:t>
      </w:r>
      <w:bookmarkEnd w:id="33"/>
      <w:bookmarkEnd w:id="34"/>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指挥部同时向市政府和</w:t>
      </w:r>
      <w:r>
        <w:rPr>
          <w:rFonts w:hint="eastAsia" w:eastAsia="仿宋_GB2312" w:cs="Times New Roman"/>
          <w:color w:val="auto"/>
          <w:spacing w:val="-4"/>
          <w:sz w:val="32"/>
          <w:szCs w:val="32"/>
          <w:lang w:val="en-US" w:eastAsia="zh-CN"/>
        </w:rPr>
        <w:t>台州市</w:t>
      </w:r>
      <w:r>
        <w:rPr>
          <w:rFonts w:hint="default" w:ascii="Times New Roman" w:hAnsi="Times New Roman" w:eastAsia="仿宋_GB2312" w:cs="Times New Roman"/>
          <w:color w:val="auto"/>
          <w:spacing w:val="-4"/>
          <w:sz w:val="32"/>
          <w:szCs w:val="32"/>
          <w:lang w:val="en-US" w:eastAsia="zh-CN"/>
        </w:rPr>
        <w:t>指挥部</w:t>
      </w:r>
      <w:r>
        <w:rPr>
          <w:rFonts w:hint="default" w:ascii="Times New Roman" w:hAnsi="Times New Roman" w:eastAsia="仿宋_GB2312" w:cs="Times New Roman"/>
          <w:color w:val="auto"/>
          <w:spacing w:val="-4"/>
          <w:sz w:val="32"/>
          <w:szCs w:val="32"/>
        </w:rPr>
        <w:t>报送预警信息。</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预警发布后，</w:t>
      </w:r>
      <w:r>
        <w:rPr>
          <w:rFonts w:hint="default" w:ascii="Times New Roman" w:hAnsi="Times New Roman" w:eastAsia="仿宋_GB2312" w:cs="Times New Roman"/>
          <w:color w:val="auto"/>
          <w:spacing w:val="-4"/>
          <w:sz w:val="32"/>
          <w:szCs w:val="32"/>
          <w:lang w:val="en-US" w:eastAsia="zh-CN"/>
        </w:rPr>
        <w:t>有关部门、预警启动范围</w:t>
      </w:r>
      <w:r>
        <w:rPr>
          <w:rFonts w:hint="eastAsia" w:eastAsia="仿宋_GB2312" w:cs="Times New Roman"/>
          <w:color w:val="auto"/>
          <w:spacing w:val="-4"/>
          <w:sz w:val="32"/>
          <w:szCs w:val="32"/>
          <w:lang w:val="en-US" w:eastAsia="zh-CN"/>
        </w:rPr>
        <w:t>内</w:t>
      </w:r>
      <w:r>
        <w:rPr>
          <w:rFonts w:hint="default" w:ascii="Times New Roman" w:hAnsi="Times New Roman" w:eastAsia="仿宋_GB2312" w:cs="Times New Roman"/>
          <w:color w:val="auto"/>
          <w:spacing w:val="-4"/>
          <w:sz w:val="32"/>
          <w:szCs w:val="32"/>
          <w:lang w:val="en-US" w:eastAsia="zh-CN"/>
        </w:rPr>
        <w:t>的</w:t>
      </w:r>
      <w:r>
        <w:rPr>
          <w:rFonts w:hint="eastAsia" w:eastAsia="仿宋_GB2312" w:cs="Times New Roman"/>
          <w:color w:val="auto"/>
          <w:spacing w:val="-4"/>
          <w:sz w:val="32"/>
          <w:szCs w:val="32"/>
          <w:lang w:val="en-US" w:eastAsia="zh-CN"/>
        </w:rPr>
        <w:t>镇</w:t>
      </w:r>
      <w:r>
        <w:rPr>
          <w:rFonts w:hint="default"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街道</w:t>
      </w:r>
      <w:r>
        <w:rPr>
          <w:rFonts w:hint="default"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、台州湾经开区</w:t>
      </w:r>
      <w:r>
        <w:rPr>
          <w:rFonts w:hint="default" w:ascii="Times New Roman" w:hAnsi="Times New Roman" w:eastAsia="仿宋_GB2312" w:cs="Times New Roman"/>
          <w:color w:val="auto"/>
          <w:spacing w:val="-4"/>
          <w:sz w:val="32"/>
          <w:szCs w:val="32"/>
        </w:rPr>
        <w:t>应每天向</w:t>
      </w:r>
      <w:r>
        <w:rPr>
          <w:rFonts w:hint="default" w:ascii="Times New Roman" w:hAnsi="Times New Roman" w:eastAsia="仿宋_GB2312" w:cs="Times New Roman"/>
          <w:color w:val="auto"/>
          <w:spacing w:val="-4"/>
          <w:sz w:val="32"/>
          <w:szCs w:val="32"/>
          <w:lang w:val="en-US" w:eastAsia="zh-CN"/>
        </w:rPr>
        <w:t>市</w:t>
      </w:r>
      <w:r>
        <w:rPr>
          <w:rFonts w:hint="eastAsia" w:eastAsia="仿宋_GB2312" w:cs="Times New Roman"/>
          <w:color w:val="auto"/>
          <w:spacing w:val="-4"/>
          <w:sz w:val="32"/>
          <w:szCs w:val="32"/>
          <w:lang w:val="en-US" w:eastAsia="zh-CN"/>
        </w:rPr>
        <w:t>应急</w:t>
      </w:r>
      <w:r>
        <w:rPr>
          <w:rFonts w:hint="default" w:ascii="Times New Roman" w:hAnsi="Times New Roman" w:eastAsia="仿宋_GB2312" w:cs="Times New Roman"/>
          <w:color w:val="auto"/>
          <w:spacing w:val="-4"/>
          <w:sz w:val="32"/>
          <w:szCs w:val="32"/>
        </w:rPr>
        <w:t>指挥办报送</w:t>
      </w:r>
      <w:r>
        <w:rPr>
          <w:rFonts w:hint="eastAsia" w:eastAsia="仿宋_GB2312" w:cs="Times New Roman"/>
          <w:color w:val="auto"/>
          <w:spacing w:val="-4"/>
          <w:sz w:val="32"/>
          <w:szCs w:val="32"/>
          <w:lang w:eastAsia="zh-CN"/>
        </w:rPr>
        <w:t>响应</w:t>
      </w:r>
      <w:r>
        <w:rPr>
          <w:rFonts w:hint="default" w:ascii="Times New Roman" w:hAnsi="Times New Roman" w:eastAsia="仿宋_GB2312" w:cs="Times New Roman"/>
          <w:color w:val="auto"/>
          <w:spacing w:val="-4"/>
          <w:sz w:val="32"/>
          <w:szCs w:val="32"/>
        </w:rPr>
        <w:t>措施落实情况。</w:t>
      </w:r>
    </w:p>
    <w:p>
      <w:pPr>
        <w:bidi w:val="0"/>
        <w:spacing w:line="600" w:lineRule="exact"/>
        <w:ind w:firstLine="640" w:firstLineChars="200"/>
        <w:outlineLvl w:val="1"/>
        <w:rPr>
          <w:rFonts w:hint="eastAsia" w:ascii="Times New Roman" w:hAnsi="Times New Roman" w:eastAsia="仿宋_GB2312" w:cs="Times New Roman"/>
          <w:b w:val="0"/>
          <w:bCs w:val="0"/>
          <w:sz w:val="32"/>
          <w:szCs w:val="32"/>
        </w:rPr>
      </w:pPr>
      <w:bookmarkStart w:id="35" w:name="_Toc25993"/>
      <w:bookmarkStart w:id="36" w:name="_Toc65960724"/>
      <w:r>
        <w:rPr>
          <w:rFonts w:hint="eastAsia"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 xml:space="preserve"> 监查考核</w:t>
      </w:r>
      <w:bookmarkEnd w:id="35"/>
      <w:bookmarkEnd w:id="36"/>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指挥部组织对全市重污染</w:t>
      </w:r>
      <w:r>
        <w:rPr>
          <w:rFonts w:hint="eastAsia" w:eastAsia="仿宋_GB2312" w:cs="Times New Roman"/>
          <w:color w:val="auto"/>
          <w:spacing w:val="-4"/>
          <w:sz w:val="32"/>
          <w:szCs w:val="32"/>
          <w:lang w:eastAsia="zh-CN"/>
        </w:rPr>
        <w:t>天气</w:t>
      </w:r>
      <w:r>
        <w:rPr>
          <w:rFonts w:hint="default" w:ascii="Times New Roman" w:hAnsi="Times New Roman" w:eastAsia="仿宋_GB2312" w:cs="Times New Roman"/>
          <w:color w:val="auto"/>
          <w:spacing w:val="-4"/>
          <w:sz w:val="32"/>
          <w:szCs w:val="32"/>
        </w:rPr>
        <w:t>应急的执行监督工作，监督检查包括日常监督检查、应急监督检查</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由</w:t>
      </w:r>
      <w:r>
        <w:rPr>
          <w:rFonts w:hint="eastAsia" w:eastAsia="仿宋_GB2312" w:cs="Times New Roman"/>
          <w:color w:val="auto"/>
          <w:spacing w:val="-4"/>
          <w:sz w:val="32"/>
          <w:szCs w:val="32"/>
          <w:lang w:eastAsia="zh-CN"/>
        </w:rPr>
        <w:t>台州</w:t>
      </w:r>
      <w:r>
        <w:rPr>
          <w:rFonts w:hint="default" w:ascii="Times New Roman" w:hAnsi="Times New Roman" w:eastAsia="仿宋_GB2312" w:cs="Times New Roman"/>
          <w:color w:val="auto"/>
          <w:spacing w:val="-4"/>
          <w:sz w:val="32"/>
          <w:szCs w:val="32"/>
        </w:rPr>
        <w:t>市生态环境局</w:t>
      </w:r>
      <w:r>
        <w:rPr>
          <w:rFonts w:hint="eastAsia" w:eastAsia="仿宋_GB2312" w:cs="Times New Roman"/>
          <w:color w:val="auto"/>
          <w:spacing w:val="-4"/>
          <w:sz w:val="32"/>
          <w:szCs w:val="32"/>
          <w:lang w:eastAsia="zh-CN"/>
        </w:rPr>
        <w:t>临海分局</w:t>
      </w:r>
      <w:r>
        <w:rPr>
          <w:rFonts w:hint="default" w:ascii="Times New Roman" w:hAnsi="Times New Roman" w:eastAsia="仿宋_GB2312" w:cs="Times New Roman"/>
          <w:color w:val="auto"/>
          <w:spacing w:val="-4"/>
          <w:sz w:val="32"/>
          <w:szCs w:val="32"/>
        </w:rPr>
        <w:t>、市应急管理局具体承担</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日常监督检查</w:t>
      </w:r>
      <w:r>
        <w:rPr>
          <w:rFonts w:hint="eastAsia" w:eastAsia="仿宋_GB2312" w:cs="Times New Roman"/>
          <w:color w:val="auto"/>
          <w:spacing w:val="-4"/>
          <w:sz w:val="32"/>
          <w:szCs w:val="32"/>
          <w:lang w:eastAsia="zh-CN"/>
        </w:rPr>
        <w:t>包括：</w:t>
      </w:r>
      <w:r>
        <w:rPr>
          <w:rFonts w:hint="default" w:ascii="Times New Roman" w:hAnsi="Times New Roman" w:eastAsia="仿宋_GB2312" w:cs="Times New Roman"/>
          <w:color w:val="auto"/>
          <w:spacing w:val="-4"/>
          <w:sz w:val="32"/>
          <w:szCs w:val="32"/>
        </w:rPr>
        <w:t>对各成员单位、各</w:t>
      </w:r>
      <w:r>
        <w:rPr>
          <w:rFonts w:hint="eastAsia" w:eastAsia="仿宋_GB2312" w:cs="Times New Roman"/>
          <w:color w:val="auto"/>
          <w:spacing w:val="-4"/>
          <w:sz w:val="32"/>
          <w:szCs w:val="32"/>
          <w:lang w:val="en-US" w:eastAsia="zh-CN"/>
        </w:rPr>
        <w:t>相关企业</w:t>
      </w:r>
      <w:r>
        <w:rPr>
          <w:rFonts w:hint="default" w:ascii="Times New Roman" w:hAnsi="Times New Roman" w:eastAsia="仿宋_GB2312" w:cs="Times New Roman"/>
          <w:color w:val="auto"/>
          <w:spacing w:val="-4"/>
          <w:sz w:val="32"/>
          <w:szCs w:val="32"/>
          <w:lang w:eastAsia="zh-CN"/>
        </w:rPr>
        <w:t>应急响应专项方案</w:t>
      </w:r>
      <w:r>
        <w:rPr>
          <w:rFonts w:hint="eastAsia" w:ascii="Times New Roman" w:hAnsi="Times New Roman" w:eastAsia="仿宋_GB2312" w:cs="Times New Roman"/>
          <w:color w:val="auto"/>
          <w:spacing w:val="-4"/>
          <w:sz w:val="32"/>
          <w:szCs w:val="32"/>
          <w:lang w:eastAsia="zh-CN"/>
        </w:rPr>
        <w:t>制（修）订</w:t>
      </w:r>
      <w:r>
        <w:rPr>
          <w:rFonts w:hint="default" w:ascii="Times New Roman" w:hAnsi="Times New Roman" w:eastAsia="仿宋_GB2312" w:cs="Times New Roman"/>
          <w:color w:val="auto"/>
          <w:spacing w:val="-4"/>
          <w:sz w:val="32"/>
          <w:szCs w:val="32"/>
        </w:rPr>
        <w:t>、应急</w:t>
      </w:r>
      <w:r>
        <w:rPr>
          <w:rFonts w:hint="eastAsia" w:eastAsia="仿宋_GB2312" w:cs="Times New Roman"/>
          <w:color w:val="auto"/>
          <w:spacing w:val="-4"/>
          <w:sz w:val="32"/>
          <w:szCs w:val="32"/>
          <w:lang w:eastAsia="zh-CN"/>
        </w:rPr>
        <w:t>措施落实</w:t>
      </w:r>
      <w:r>
        <w:rPr>
          <w:rFonts w:hint="default" w:ascii="Times New Roman" w:hAnsi="Times New Roman" w:eastAsia="仿宋_GB2312" w:cs="Times New Roman"/>
          <w:color w:val="auto"/>
          <w:spacing w:val="-4"/>
          <w:sz w:val="32"/>
          <w:szCs w:val="32"/>
        </w:rPr>
        <w:t>等情况</w:t>
      </w:r>
      <w:r>
        <w:rPr>
          <w:rFonts w:hint="eastAsia"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应急监督检查</w:t>
      </w:r>
      <w:r>
        <w:rPr>
          <w:rFonts w:hint="eastAsia" w:eastAsia="仿宋_GB2312" w:cs="Times New Roman"/>
          <w:color w:val="auto"/>
          <w:spacing w:val="-4"/>
          <w:sz w:val="32"/>
          <w:szCs w:val="32"/>
          <w:lang w:eastAsia="zh-CN"/>
        </w:rPr>
        <w:t>包括：</w:t>
      </w:r>
      <w:r>
        <w:rPr>
          <w:rFonts w:hint="default" w:ascii="Times New Roman" w:hAnsi="Times New Roman" w:eastAsia="仿宋_GB2312" w:cs="Times New Roman"/>
          <w:color w:val="auto"/>
          <w:spacing w:val="-4"/>
          <w:sz w:val="32"/>
          <w:szCs w:val="32"/>
        </w:rPr>
        <w:t>重污染天气预警启动时，对各成员单位、各</w:t>
      </w:r>
      <w:r>
        <w:rPr>
          <w:rFonts w:hint="eastAsia" w:eastAsia="仿宋_GB2312" w:cs="Times New Roman"/>
          <w:color w:val="auto"/>
          <w:spacing w:val="-4"/>
          <w:sz w:val="32"/>
          <w:szCs w:val="32"/>
          <w:lang w:val="en-US" w:eastAsia="zh-CN"/>
        </w:rPr>
        <w:t>相关企业</w:t>
      </w:r>
      <w:r>
        <w:rPr>
          <w:rFonts w:hint="default" w:ascii="Times New Roman" w:hAnsi="Times New Roman" w:eastAsia="仿宋_GB2312" w:cs="Times New Roman"/>
          <w:color w:val="auto"/>
          <w:spacing w:val="-4"/>
          <w:sz w:val="32"/>
          <w:szCs w:val="32"/>
        </w:rPr>
        <w:t>应急措施的组织落实情况进行抽查。督导相关责任方落实责任，提高预案执行的效率、效果，确保重污染天气应急监测</w:t>
      </w:r>
      <w:r>
        <w:rPr>
          <w:rFonts w:hint="default" w:ascii="Times New Roman" w:hAnsi="Times New Roman" w:eastAsia="仿宋_GB2312" w:cs="Times New Roman"/>
          <w:color w:val="auto"/>
          <w:spacing w:val="-4"/>
          <w:sz w:val="32"/>
          <w:szCs w:val="32"/>
          <w:lang w:val="en-US" w:eastAsia="zh-CN"/>
        </w:rPr>
        <w:t>预测</w:t>
      </w:r>
      <w:r>
        <w:rPr>
          <w:rFonts w:hint="default" w:ascii="Times New Roman" w:hAnsi="Times New Roman" w:eastAsia="仿宋_GB2312" w:cs="Times New Roman"/>
          <w:color w:val="auto"/>
          <w:spacing w:val="-4"/>
          <w:sz w:val="32"/>
          <w:szCs w:val="32"/>
        </w:rPr>
        <w:t>、预警、响应、后期处理等各环节及时高效运行。监督检查结果纳入对有关部门、</w:t>
      </w:r>
      <w:r>
        <w:rPr>
          <w:rFonts w:hint="eastAsia" w:eastAsia="仿宋_GB2312" w:cs="Times New Roman"/>
          <w:color w:val="auto"/>
          <w:spacing w:val="-4"/>
          <w:sz w:val="32"/>
          <w:szCs w:val="32"/>
          <w:lang w:val="en-US" w:eastAsia="zh-CN"/>
        </w:rPr>
        <w:t>镇</w:t>
      </w:r>
      <w:r>
        <w:rPr>
          <w:rFonts w:hint="default"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街道</w:t>
      </w:r>
      <w:r>
        <w:rPr>
          <w:rFonts w:hint="default"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、台州湾经开区</w:t>
      </w:r>
      <w:r>
        <w:rPr>
          <w:rFonts w:hint="default" w:ascii="Times New Roman" w:hAnsi="Times New Roman" w:eastAsia="仿宋_GB2312" w:cs="Times New Roman"/>
          <w:color w:val="auto"/>
          <w:spacing w:val="-4"/>
          <w:sz w:val="32"/>
          <w:szCs w:val="32"/>
        </w:rPr>
        <w:t>的考核。</w:t>
      </w:r>
    </w:p>
    <w:p>
      <w:pPr>
        <w:bidi w:val="0"/>
        <w:spacing w:line="600" w:lineRule="exact"/>
        <w:ind w:firstLine="640" w:firstLineChars="200"/>
        <w:outlineLvl w:val="1"/>
        <w:rPr>
          <w:rFonts w:hint="eastAsia" w:ascii="Times New Roman" w:hAnsi="Times New Roman" w:eastAsia="仿宋_GB2312" w:cs="Times New Roman"/>
          <w:sz w:val="32"/>
          <w:szCs w:val="32"/>
        </w:rPr>
      </w:pPr>
      <w:bookmarkStart w:id="37" w:name="_Toc3220"/>
      <w:bookmarkStart w:id="38" w:name="_Toc1174909319"/>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 xml:space="preserve"> 公众参与</w:t>
      </w:r>
      <w:bookmarkEnd w:id="37"/>
      <w:bookmarkEnd w:id="38"/>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在应急预案、预警响应措施、企业停限产名单和空气质量监测信息公开的基础上，建立公众监督检查机制，制订奖惩制度。开通公众监督检查网络平台与电话热线，鼓励公众对企业停限产、机动车限行等各类大气污染源预警及应急措施的落实情况进行监督和实名举报，经检查属实给予奖励，对散布谣言并造成恶劣影响者进行责任追究。</w:t>
      </w:r>
    </w:p>
    <w:p>
      <w:pPr>
        <w:bidi w:val="0"/>
        <w:spacing w:line="600" w:lineRule="exact"/>
        <w:ind w:firstLine="640" w:firstLineChars="200"/>
        <w:outlineLvl w:val="1"/>
        <w:rPr>
          <w:rFonts w:hint="eastAsia" w:ascii="Times New Roman" w:hAnsi="Times New Roman" w:eastAsia="仿宋_GB2312" w:cs="Times New Roman"/>
          <w:sz w:val="32"/>
          <w:szCs w:val="32"/>
        </w:rPr>
      </w:pPr>
      <w:bookmarkStart w:id="39" w:name="_Toc17698"/>
      <w:bookmarkStart w:id="40" w:name="_Toc629585503"/>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 xml:space="preserve"> 总结评估</w:t>
      </w:r>
      <w:bookmarkEnd w:id="39"/>
      <w:bookmarkEnd w:id="40"/>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预警解除后3个工作日内，市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指挥部各成员单位要将应急措施落实情况以书面形式报</w:t>
      </w: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指挥办</w:t>
      </w:r>
      <w:r>
        <w:rPr>
          <w:rFonts w:hint="default" w:ascii="Times New Roman" w:hAnsi="Times New Roman" w:eastAsia="仿宋_GB2312" w:cs="Times New Roman"/>
          <w:color w:val="auto"/>
          <w:spacing w:val="-4"/>
          <w:sz w:val="32"/>
          <w:szCs w:val="32"/>
        </w:rPr>
        <w:t>。</w:t>
      </w: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指挥办</w:t>
      </w:r>
      <w:r>
        <w:rPr>
          <w:rFonts w:hint="default" w:ascii="Times New Roman" w:hAnsi="Times New Roman" w:eastAsia="仿宋_GB2312" w:cs="Times New Roman"/>
          <w:color w:val="auto"/>
          <w:spacing w:val="-4"/>
          <w:sz w:val="32"/>
          <w:szCs w:val="32"/>
        </w:rPr>
        <w:t>组织有关专家对重污染天气应急</w:t>
      </w:r>
      <w:r>
        <w:rPr>
          <w:rFonts w:hint="default" w:ascii="Times New Roman" w:hAnsi="Times New Roman" w:eastAsia="仿宋_GB2312" w:cs="Times New Roman"/>
          <w:color w:val="auto"/>
          <w:spacing w:val="-4"/>
          <w:sz w:val="32"/>
          <w:szCs w:val="32"/>
          <w:lang w:val="en-US" w:eastAsia="zh-CN"/>
        </w:rPr>
        <w:t>响应</w:t>
      </w:r>
      <w:r>
        <w:rPr>
          <w:rFonts w:hint="default" w:ascii="Times New Roman" w:hAnsi="Times New Roman" w:eastAsia="仿宋_GB2312" w:cs="Times New Roman"/>
          <w:color w:val="auto"/>
          <w:spacing w:val="-4"/>
          <w:sz w:val="32"/>
          <w:szCs w:val="32"/>
        </w:rPr>
        <w:t>工作进行总结评估，提出改进应对工作的意见建议，评估报告上报市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指挥部。</w:t>
      </w:r>
    </w:p>
    <w:p>
      <w:pPr>
        <w:spacing w:line="600" w:lineRule="exact"/>
        <w:ind w:firstLine="640" w:firstLineChars="200"/>
        <w:rPr>
          <w:rFonts w:eastAsia="仿宋_GB2312"/>
          <w:sz w:val="32"/>
          <w:szCs w:val="32"/>
        </w:rPr>
      </w:pPr>
      <w:r>
        <w:rPr>
          <w:rFonts w:hint="eastAsia" w:eastAsia="仿宋_GB2312"/>
          <w:sz w:val="32"/>
          <w:szCs w:val="32"/>
        </w:rPr>
        <w:t>预警解除后</w:t>
      </w:r>
      <w:r>
        <w:rPr>
          <w:rFonts w:hint="eastAsia" w:eastAsia="仿宋_GB2312"/>
          <w:sz w:val="32"/>
          <w:szCs w:val="32"/>
          <w:lang w:val="en-US" w:eastAsia="zh-CN"/>
        </w:rPr>
        <w:t>5</w:t>
      </w:r>
      <w:r>
        <w:rPr>
          <w:rFonts w:hint="eastAsia" w:eastAsia="仿宋_GB2312"/>
          <w:sz w:val="32"/>
          <w:szCs w:val="32"/>
        </w:rPr>
        <w:t>个工作日内，市应急</w:t>
      </w:r>
      <w:r>
        <w:rPr>
          <w:rFonts w:hint="eastAsia" w:eastAsia="仿宋_GB2312"/>
          <w:sz w:val="32"/>
          <w:szCs w:val="32"/>
          <w:lang w:eastAsia="zh-CN"/>
        </w:rPr>
        <w:t>指挥部</w:t>
      </w:r>
      <w:r>
        <w:rPr>
          <w:rFonts w:hint="eastAsia" w:eastAsia="仿宋_GB2312"/>
          <w:sz w:val="32"/>
          <w:szCs w:val="32"/>
        </w:rPr>
        <w:t>要将辖区重污染天气应对情况以书面形式报台州市</w:t>
      </w:r>
      <w:r>
        <w:rPr>
          <w:rFonts w:hint="eastAsia" w:eastAsia="仿宋_GB2312"/>
          <w:sz w:val="32"/>
          <w:szCs w:val="32"/>
          <w:lang w:eastAsia="zh-CN"/>
        </w:rPr>
        <w:t>指挥部办公室</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市应急指挥部要每年对辖区重污染天气应对情况进行总结评估，进一步完善重污染天气应对措施，切实减少重污染天气影响，评估报告报台州市指挥部。</w:t>
      </w:r>
    </w:p>
    <w:p>
      <w:pPr>
        <w:spacing w:line="600" w:lineRule="exact"/>
        <w:ind w:firstLine="640" w:firstLineChars="200"/>
        <w:jc w:val="left"/>
        <w:outlineLvl w:val="0"/>
        <w:rPr>
          <w:rFonts w:eastAsia="黑体"/>
          <w:kern w:val="0"/>
          <w:sz w:val="32"/>
          <w:szCs w:val="32"/>
        </w:rPr>
      </w:pPr>
      <w:bookmarkStart w:id="41" w:name="_Toc38837704"/>
      <w:r>
        <w:rPr>
          <w:rFonts w:eastAsia="黑体"/>
          <w:kern w:val="0"/>
          <w:sz w:val="32"/>
          <w:szCs w:val="32"/>
        </w:rPr>
        <w:t xml:space="preserve">7 </w:t>
      </w:r>
      <w:r>
        <w:rPr>
          <w:rFonts w:hint="eastAsia" w:eastAsia="黑体"/>
          <w:kern w:val="0"/>
          <w:sz w:val="32"/>
          <w:szCs w:val="32"/>
        </w:rPr>
        <w:t>应急保障</w:t>
      </w:r>
      <w:bookmarkEnd w:id="41"/>
    </w:p>
    <w:p>
      <w:pPr>
        <w:pStyle w:val="3"/>
        <w:keepNext w:val="0"/>
        <w:keepLines w:val="0"/>
        <w:spacing w:line="600" w:lineRule="exact"/>
        <w:ind w:firstLine="640" w:firstLineChars="200"/>
        <w:rPr>
          <w:rFonts w:eastAsia="楷体_GB2312"/>
          <w:b w:val="0"/>
          <w:bCs/>
          <w:sz w:val="32"/>
          <w:szCs w:val="32"/>
        </w:rPr>
      </w:pPr>
      <w:bookmarkStart w:id="42" w:name="_Toc1459654494"/>
      <w:r>
        <w:rPr>
          <w:rFonts w:eastAsia="楷体_GB2312"/>
          <w:b w:val="0"/>
          <w:bCs/>
          <w:sz w:val="32"/>
          <w:szCs w:val="32"/>
        </w:rPr>
        <w:t xml:space="preserve">7.1 </w:t>
      </w:r>
      <w:r>
        <w:rPr>
          <w:rFonts w:hint="eastAsia" w:eastAsia="楷体_GB2312"/>
          <w:b w:val="0"/>
          <w:bCs/>
          <w:sz w:val="32"/>
          <w:szCs w:val="32"/>
          <w:lang w:eastAsia="zh-CN"/>
        </w:rPr>
        <w:t>组织</w:t>
      </w:r>
      <w:r>
        <w:rPr>
          <w:rFonts w:hint="eastAsia" w:eastAsia="楷体_GB2312"/>
          <w:b w:val="0"/>
          <w:bCs/>
          <w:sz w:val="32"/>
          <w:szCs w:val="32"/>
        </w:rPr>
        <w:t>保障</w:t>
      </w:r>
      <w:bookmarkEnd w:id="42"/>
    </w:p>
    <w:p>
      <w:pPr>
        <w:spacing w:line="600" w:lineRule="exact"/>
        <w:ind w:firstLine="640" w:firstLineChars="200"/>
        <w:rPr>
          <w:rFonts w:hint="eastAsia" w:eastAsia="仿宋_GB2312"/>
          <w:sz w:val="32"/>
          <w:szCs w:val="32"/>
        </w:rPr>
      </w:pPr>
      <w:r>
        <w:rPr>
          <w:rFonts w:hint="eastAsia" w:eastAsia="仿宋_GB2312"/>
          <w:sz w:val="32"/>
          <w:szCs w:val="32"/>
        </w:rPr>
        <w:t>加强重污染天气应急队伍建设，提高应对能力，保证在重污染天气情况下，能迅速参与并完成各项应急</w:t>
      </w:r>
      <w:r>
        <w:rPr>
          <w:rFonts w:hint="eastAsia" w:eastAsia="仿宋_GB2312"/>
          <w:sz w:val="32"/>
          <w:szCs w:val="32"/>
          <w:lang w:eastAsia="zh-CN"/>
        </w:rPr>
        <w:t>响应</w:t>
      </w:r>
      <w:r>
        <w:rPr>
          <w:rFonts w:hint="eastAsia" w:eastAsia="仿宋_GB2312"/>
          <w:sz w:val="32"/>
          <w:szCs w:val="32"/>
        </w:rPr>
        <w:t>工作。</w:t>
      </w:r>
    </w:p>
    <w:p>
      <w:pPr>
        <w:spacing w:line="600" w:lineRule="exact"/>
        <w:ind w:firstLine="624" w:firstLineChars="200"/>
        <w:rPr>
          <w:rFonts w:hint="eastAsia" w:eastAsia="仿宋_GB2312"/>
          <w:sz w:val="32"/>
          <w:szCs w:val="32"/>
        </w:rPr>
      </w:pPr>
      <w:r>
        <w:rPr>
          <w:rFonts w:hint="default" w:ascii="Times New Roman" w:hAnsi="Times New Roman" w:eastAsia="仿宋_GB2312" w:cs="Times New Roman"/>
          <w:color w:val="auto"/>
          <w:spacing w:val="-4"/>
          <w:sz w:val="32"/>
          <w:szCs w:val="32"/>
        </w:rPr>
        <w:t>生态环境</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气象部门要加强专业技术人员的日常培训，培养一批训练有素的应急监测和综合分析人才。</w:t>
      </w:r>
    </w:p>
    <w:p>
      <w:pPr>
        <w:pStyle w:val="3"/>
        <w:keepNext w:val="0"/>
        <w:keepLines w:val="0"/>
        <w:spacing w:line="600" w:lineRule="exact"/>
        <w:ind w:firstLine="640" w:firstLineChars="200"/>
        <w:rPr>
          <w:rFonts w:eastAsia="楷体_GB2312"/>
          <w:b w:val="0"/>
          <w:bCs/>
          <w:sz w:val="32"/>
          <w:szCs w:val="32"/>
        </w:rPr>
      </w:pPr>
      <w:bookmarkStart w:id="43" w:name="_Toc865984670"/>
      <w:r>
        <w:rPr>
          <w:rFonts w:eastAsia="楷体_GB2312"/>
          <w:b w:val="0"/>
          <w:bCs/>
          <w:sz w:val="32"/>
          <w:szCs w:val="32"/>
        </w:rPr>
        <w:t xml:space="preserve">7.2 </w:t>
      </w:r>
      <w:r>
        <w:rPr>
          <w:rFonts w:hint="eastAsia" w:eastAsia="楷体_GB2312"/>
          <w:b w:val="0"/>
          <w:bCs/>
          <w:sz w:val="32"/>
          <w:szCs w:val="32"/>
          <w:lang w:eastAsia="zh-CN"/>
        </w:rPr>
        <w:t>应急准备</w:t>
      </w:r>
      <w:r>
        <w:rPr>
          <w:rFonts w:hint="eastAsia" w:eastAsia="楷体_GB2312"/>
          <w:b w:val="0"/>
          <w:bCs/>
          <w:sz w:val="32"/>
          <w:szCs w:val="32"/>
        </w:rPr>
        <w:t>保障</w:t>
      </w:r>
      <w:bookmarkEnd w:id="43"/>
    </w:p>
    <w:p>
      <w:pPr>
        <w:widowControl/>
        <w:shd w:val="clear" w:color="auto" w:fill="auto"/>
        <w:spacing w:line="60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pacing w:val="-4"/>
          <w:sz w:val="32"/>
          <w:szCs w:val="32"/>
        </w:rPr>
        <w:t>每年组织更新重污染天气应急减排清单，将应急减排措施落实到具体工业企业、施工工地等，</w:t>
      </w:r>
      <w:r>
        <w:rPr>
          <w:rFonts w:hint="default" w:ascii="Times New Roman" w:hAnsi="Times New Roman" w:eastAsia="仿宋_GB2312" w:cs="Times New Roman"/>
          <w:color w:val="auto"/>
          <w:spacing w:val="-4"/>
          <w:sz w:val="32"/>
          <w:szCs w:val="32"/>
          <w:highlight w:val="none"/>
        </w:rPr>
        <w:t>涉气工业企业应全覆盖。指导纳入重污染天气应急减排清单的工业企业，制定</w:t>
      </w:r>
      <w:r>
        <w:rPr>
          <w:rFonts w:hint="eastAsia" w:eastAsia="仿宋_GB2312" w:cs="Times New Roman"/>
          <w:color w:val="auto"/>
          <w:spacing w:val="-4"/>
          <w:sz w:val="32"/>
          <w:szCs w:val="32"/>
          <w:highlight w:val="none"/>
          <w:lang w:eastAsia="zh-CN"/>
        </w:rPr>
        <w:t>“</w:t>
      </w:r>
      <w:r>
        <w:rPr>
          <w:rFonts w:hint="default" w:ascii="Times New Roman" w:hAnsi="Times New Roman" w:eastAsia="仿宋_GB2312" w:cs="Times New Roman"/>
          <w:color w:val="auto"/>
          <w:spacing w:val="-4"/>
          <w:sz w:val="32"/>
          <w:szCs w:val="32"/>
          <w:highlight w:val="none"/>
        </w:rPr>
        <w:t>一</w:t>
      </w:r>
      <w:r>
        <w:rPr>
          <w:rFonts w:hint="default" w:ascii="Times New Roman" w:hAnsi="Times New Roman" w:eastAsia="仿宋_GB2312" w:cs="Times New Roman"/>
          <w:color w:val="auto"/>
          <w:spacing w:val="-4"/>
          <w:w w:val="100"/>
          <w:sz w:val="32"/>
          <w:szCs w:val="32"/>
          <w:highlight w:val="none"/>
        </w:rPr>
        <w:t>厂一策</w:t>
      </w:r>
      <w:r>
        <w:rPr>
          <w:rFonts w:hint="eastAsia" w:eastAsia="仿宋_GB2312" w:cs="Times New Roman"/>
          <w:color w:val="auto"/>
          <w:spacing w:val="-4"/>
          <w:sz w:val="32"/>
          <w:szCs w:val="32"/>
          <w:highlight w:val="none"/>
          <w:lang w:eastAsia="zh-CN"/>
        </w:rPr>
        <w:t>”</w:t>
      </w:r>
      <w:r>
        <w:rPr>
          <w:rFonts w:hint="default" w:ascii="Times New Roman" w:hAnsi="Times New Roman" w:eastAsia="仿宋_GB2312" w:cs="Times New Roman"/>
          <w:color w:val="auto"/>
          <w:spacing w:val="-4"/>
          <w:w w:val="100"/>
          <w:sz w:val="32"/>
          <w:szCs w:val="32"/>
          <w:highlight w:val="none"/>
        </w:rPr>
        <w:t>实施方案和公示牌，确保应急减排措施可操</w:t>
      </w:r>
      <w:r>
        <w:rPr>
          <w:rFonts w:hint="default" w:ascii="Times New Roman" w:hAnsi="Times New Roman" w:eastAsia="仿宋_GB2312" w:cs="Times New Roman"/>
          <w:color w:val="auto"/>
          <w:spacing w:val="-4"/>
          <w:w w:val="100"/>
          <w:sz w:val="32"/>
          <w:szCs w:val="32"/>
        </w:rPr>
        <w:t>作、可核查。</w:t>
      </w:r>
      <w:r>
        <w:rPr>
          <w:rFonts w:hint="default" w:ascii="Times New Roman" w:hAnsi="Times New Roman" w:eastAsia="仿宋_GB2312" w:cs="Times New Roman"/>
          <w:color w:val="auto"/>
          <w:kern w:val="0"/>
          <w:sz w:val="32"/>
          <w:szCs w:val="32"/>
        </w:rPr>
        <w:t>将特殊时段禁止或限制污染物排放要求依法纳入排污许可证。</w:t>
      </w:r>
    </w:p>
    <w:p>
      <w:pPr>
        <w:spacing w:line="600" w:lineRule="exact"/>
        <w:ind w:firstLine="624" w:firstLineChars="200"/>
        <w:rPr>
          <w:rFonts w:hint="default" w:ascii="Times New Roman" w:hAnsi="Times New Roman" w:eastAsia="仿宋_GB2312" w:cs="Times New Roman"/>
          <w:color w:val="auto"/>
          <w:spacing w:val="-4"/>
          <w:w w:val="100"/>
          <w:sz w:val="32"/>
          <w:szCs w:val="32"/>
          <w:lang w:eastAsia="zh-CN"/>
        </w:rPr>
      </w:pPr>
      <w:r>
        <w:rPr>
          <w:rFonts w:hint="default" w:ascii="Times New Roman" w:hAnsi="Times New Roman" w:eastAsia="仿宋_GB2312" w:cs="Times New Roman"/>
          <w:color w:val="auto"/>
          <w:spacing w:val="-4"/>
          <w:w w:val="100"/>
          <w:sz w:val="32"/>
          <w:szCs w:val="32"/>
        </w:rPr>
        <w:t>聚焦重点污染物、重点时段，</w:t>
      </w:r>
      <w:r>
        <w:rPr>
          <w:rFonts w:hint="default" w:ascii="Times New Roman" w:hAnsi="Times New Roman" w:eastAsia="仿宋_GB2312" w:cs="Times New Roman"/>
          <w:color w:val="auto"/>
          <w:spacing w:val="-4"/>
          <w:w w:val="100"/>
          <w:sz w:val="32"/>
          <w:szCs w:val="32"/>
          <w:lang w:val="en-US" w:eastAsia="zh-CN"/>
        </w:rPr>
        <w:t>不断完善</w:t>
      </w:r>
      <w:r>
        <w:rPr>
          <w:rFonts w:hint="default" w:ascii="Times New Roman" w:hAnsi="Times New Roman" w:eastAsia="仿宋_GB2312" w:cs="Times New Roman"/>
          <w:color w:val="auto"/>
          <w:spacing w:val="-4"/>
          <w:w w:val="100"/>
          <w:sz w:val="32"/>
          <w:szCs w:val="32"/>
        </w:rPr>
        <w:t>禁止燃放烟花爆竹</w:t>
      </w:r>
      <w:r>
        <w:rPr>
          <w:rFonts w:hint="default" w:ascii="Times New Roman" w:hAnsi="Times New Roman" w:eastAsia="仿宋_GB2312" w:cs="Times New Roman"/>
          <w:color w:val="auto"/>
          <w:spacing w:val="-4"/>
          <w:w w:val="100"/>
          <w:sz w:val="32"/>
          <w:szCs w:val="32"/>
          <w:lang w:val="en-US" w:eastAsia="zh-CN"/>
        </w:rPr>
        <w:t>管理工作</w:t>
      </w:r>
      <w:r>
        <w:rPr>
          <w:rFonts w:hint="default" w:ascii="Times New Roman" w:hAnsi="Times New Roman" w:eastAsia="仿宋_GB2312" w:cs="Times New Roman"/>
          <w:color w:val="auto"/>
          <w:spacing w:val="-4"/>
          <w:w w:val="100"/>
          <w:sz w:val="32"/>
          <w:szCs w:val="32"/>
          <w:lang w:eastAsia="zh-CN"/>
        </w:rPr>
        <w:t>。指定销售点位</w:t>
      </w:r>
      <w:r>
        <w:rPr>
          <w:rFonts w:hint="default" w:ascii="Times New Roman" w:hAnsi="Times New Roman" w:eastAsia="仿宋_GB2312" w:cs="Times New Roman"/>
          <w:color w:val="auto"/>
          <w:spacing w:val="-4"/>
          <w:w w:val="100"/>
          <w:sz w:val="32"/>
          <w:szCs w:val="32"/>
          <w:lang w:val="en-US" w:eastAsia="zh-CN"/>
        </w:rPr>
        <w:t>和</w:t>
      </w:r>
      <w:r>
        <w:rPr>
          <w:rFonts w:hint="default" w:ascii="Times New Roman" w:hAnsi="Times New Roman" w:eastAsia="仿宋_GB2312" w:cs="Times New Roman"/>
          <w:color w:val="auto"/>
          <w:spacing w:val="-4"/>
          <w:sz w:val="32"/>
          <w:szCs w:val="32"/>
          <w:lang w:val="en-US" w:eastAsia="zh-CN"/>
        </w:rPr>
        <w:t>集中燃放点位</w:t>
      </w:r>
      <w:r>
        <w:rPr>
          <w:rFonts w:hint="default" w:ascii="Times New Roman" w:hAnsi="Times New Roman" w:eastAsia="仿宋_GB2312" w:cs="Times New Roman"/>
          <w:color w:val="auto"/>
          <w:spacing w:val="-4"/>
          <w:w w:val="100"/>
          <w:sz w:val="32"/>
          <w:szCs w:val="32"/>
          <w:lang w:eastAsia="zh-CN"/>
        </w:rPr>
        <w:t>应尽量远离禁燃区、居民区上风向，</w:t>
      </w:r>
      <w:r>
        <w:rPr>
          <w:rFonts w:hint="default" w:ascii="Times New Roman" w:hAnsi="Times New Roman" w:eastAsia="仿宋_GB2312" w:cs="Times New Roman"/>
          <w:color w:val="auto"/>
          <w:spacing w:val="-4"/>
          <w:w w:val="100"/>
          <w:sz w:val="32"/>
          <w:szCs w:val="32"/>
          <w:lang w:val="en-US" w:eastAsia="zh-CN"/>
        </w:rPr>
        <w:t>做到合理布局</w:t>
      </w:r>
      <w:r>
        <w:rPr>
          <w:rFonts w:hint="default" w:ascii="Times New Roman" w:hAnsi="Times New Roman" w:eastAsia="仿宋_GB2312" w:cs="Times New Roman"/>
          <w:color w:val="auto"/>
          <w:spacing w:val="-4"/>
          <w:w w:val="100"/>
          <w:sz w:val="32"/>
          <w:szCs w:val="32"/>
          <w:lang w:eastAsia="zh-CN"/>
        </w:rPr>
        <w:t>；对禁止生产、销售和燃放不符合质量标准的烟花爆竹的行为进行查处，做到源头控制；开发具有污染轻、噪声小，且光、声、色、型、烟雾融为一体的绿色产</w:t>
      </w:r>
      <w:r>
        <w:rPr>
          <w:rFonts w:hint="default" w:ascii="Times New Roman" w:hAnsi="Times New Roman" w:eastAsia="仿宋_GB2312" w:cs="Times New Roman"/>
          <w:color w:val="auto"/>
          <w:spacing w:val="-4"/>
          <w:w w:val="100"/>
          <w:sz w:val="32"/>
          <w:szCs w:val="32"/>
          <w:lang w:val="en-US" w:eastAsia="zh-CN"/>
        </w:rPr>
        <w:t>品，</w:t>
      </w:r>
      <w:r>
        <w:rPr>
          <w:rFonts w:hint="default" w:ascii="Times New Roman" w:hAnsi="Times New Roman" w:eastAsia="仿宋_GB2312" w:cs="Times New Roman"/>
          <w:color w:val="auto"/>
          <w:spacing w:val="-4"/>
          <w:w w:val="100"/>
          <w:sz w:val="32"/>
          <w:szCs w:val="32"/>
          <w:lang w:eastAsia="zh-CN"/>
        </w:rPr>
        <w:t>推进绿色化低碳化燃放；加强宣传舆论引导。</w:t>
      </w:r>
    </w:p>
    <w:p>
      <w:pPr>
        <w:pStyle w:val="3"/>
        <w:keepNext w:val="0"/>
        <w:keepLines w:val="0"/>
        <w:spacing w:line="600" w:lineRule="exact"/>
        <w:ind w:firstLine="640" w:firstLineChars="200"/>
        <w:rPr>
          <w:rFonts w:hint="eastAsia" w:eastAsia="楷体_GB2312"/>
          <w:b w:val="0"/>
          <w:bCs/>
          <w:sz w:val="32"/>
          <w:szCs w:val="32"/>
          <w:lang w:eastAsia="zh-CN"/>
        </w:rPr>
      </w:pPr>
      <w:bookmarkStart w:id="44" w:name="_Toc1054042005"/>
      <w:r>
        <w:rPr>
          <w:rFonts w:eastAsia="楷体_GB2312"/>
          <w:b w:val="0"/>
          <w:bCs/>
          <w:sz w:val="32"/>
          <w:szCs w:val="32"/>
        </w:rPr>
        <w:t xml:space="preserve">7.3 </w:t>
      </w:r>
      <w:r>
        <w:rPr>
          <w:rFonts w:hint="eastAsia" w:eastAsia="楷体_GB2312"/>
          <w:b w:val="0"/>
          <w:bCs/>
          <w:sz w:val="32"/>
          <w:szCs w:val="32"/>
          <w:lang w:eastAsia="zh-CN"/>
        </w:rPr>
        <w:t>监测预警评估保障</w:t>
      </w:r>
      <w:bookmarkEnd w:id="44"/>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eastAsia" w:eastAsia="仿宋_GB2312" w:cs="Times New Roman"/>
          <w:color w:val="auto"/>
          <w:spacing w:val="-4"/>
          <w:sz w:val="32"/>
          <w:szCs w:val="32"/>
          <w:lang w:val="en-US" w:eastAsia="zh-CN"/>
        </w:rPr>
        <w:t>配合台州</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生态环境</w:t>
      </w:r>
      <w:r>
        <w:rPr>
          <w:rFonts w:hint="eastAsia" w:eastAsia="仿宋_GB2312" w:cs="Times New Roman"/>
          <w:color w:val="auto"/>
          <w:spacing w:val="-4"/>
          <w:sz w:val="32"/>
          <w:szCs w:val="32"/>
          <w:lang w:eastAsia="zh-CN"/>
        </w:rPr>
        <w:t>局做好</w:t>
      </w:r>
      <w:r>
        <w:rPr>
          <w:rFonts w:hint="default" w:ascii="Times New Roman" w:hAnsi="Times New Roman" w:eastAsia="仿宋_GB2312" w:cs="Times New Roman"/>
          <w:color w:val="auto"/>
          <w:spacing w:val="-4"/>
          <w:sz w:val="32"/>
          <w:szCs w:val="32"/>
        </w:rPr>
        <w:t>针对重污染天气应对的事前研判、事中跟踪、事后评估技术体系</w:t>
      </w:r>
      <w:r>
        <w:rPr>
          <w:rFonts w:hint="eastAsia" w:eastAsia="仿宋_GB2312" w:cs="Times New Roman"/>
          <w:color w:val="auto"/>
          <w:spacing w:val="-4"/>
          <w:sz w:val="32"/>
          <w:szCs w:val="32"/>
          <w:lang w:eastAsia="zh-CN"/>
        </w:rPr>
        <w:t>的研究建立工作</w:t>
      </w:r>
      <w:r>
        <w:rPr>
          <w:rFonts w:hint="default" w:ascii="Times New Roman" w:hAnsi="Times New Roman" w:eastAsia="仿宋_GB2312" w:cs="Times New Roman"/>
          <w:color w:val="auto"/>
          <w:spacing w:val="-4"/>
          <w:sz w:val="32"/>
          <w:szCs w:val="32"/>
        </w:rPr>
        <w:t>，加强空气质量预测能力建设和专业人员配备，完善预测会商研判机制，建立重污染天气案例库，进一步提高空气质量72小时预测准确率，尤其是重污染天气过程的预测准确率，确保污染过程不漏报。组织对重污染天气成因、应对措施落实情况及减排效果进行分析评估。</w:t>
      </w:r>
    </w:p>
    <w:p>
      <w:pPr>
        <w:pStyle w:val="3"/>
        <w:keepNext w:val="0"/>
        <w:keepLines w:val="0"/>
        <w:spacing w:line="600" w:lineRule="exact"/>
        <w:ind w:firstLine="640" w:firstLineChars="200"/>
        <w:rPr>
          <w:rFonts w:eastAsia="楷体_GB2312"/>
          <w:b w:val="0"/>
          <w:bCs/>
          <w:sz w:val="32"/>
          <w:szCs w:val="32"/>
        </w:rPr>
      </w:pPr>
      <w:bookmarkStart w:id="45" w:name="_Toc310453471"/>
      <w:r>
        <w:rPr>
          <w:rFonts w:eastAsia="楷体_GB2312"/>
          <w:b w:val="0"/>
          <w:bCs/>
          <w:sz w:val="32"/>
          <w:szCs w:val="32"/>
        </w:rPr>
        <w:t xml:space="preserve">7.4 </w:t>
      </w:r>
      <w:r>
        <w:rPr>
          <w:rFonts w:hint="eastAsia" w:eastAsia="楷体_GB2312"/>
          <w:b w:val="0"/>
          <w:bCs/>
          <w:sz w:val="32"/>
          <w:szCs w:val="32"/>
        </w:rPr>
        <w:t>资金保障</w:t>
      </w:r>
      <w:bookmarkEnd w:id="45"/>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eastAsia" w:eastAsia="仿宋_GB2312" w:cs="Times New Roman"/>
          <w:color w:val="auto"/>
          <w:spacing w:val="-4"/>
          <w:sz w:val="32"/>
          <w:szCs w:val="32"/>
          <w:lang w:eastAsia="zh-CN"/>
        </w:rPr>
        <w:t>市</w:t>
      </w:r>
      <w:r>
        <w:rPr>
          <w:rFonts w:hint="default" w:ascii="Times New Roman" w:hAnsi="Times New Roman" w:eastAsia="仿宋_GB2312" w:cs="Times New Roman"/>
          <w:color w:val="auto"/>
          <w:spacing w:val="-4"/>
          <w:sz w:val="32"/>
          <w:szCs w:val="32"/>
        </w:rPr>
        <w:t>财政</w:t>
      </w:r>
      <w:r>
        <w:rPr>
          <w:rFonts w:hint="eastAsia" w:eastAsia="仿宋_GB2312" w:cs="Times New Roman"/>
          <w:color w:val="auto"/>
          <w:spacing w:val="-4"/>
          <w:sz w:val="32"/>
          <w:szCs w:val="32"/>
          <w:lang w:eastAsia="zh-CN"/>
        </w:rPr>
        <w:t>局</w:t>
      </w:r>
      <w:r>
        <w:rPr>
          <w:rFonts w:hint="default" w:ascii="Times New Roman" w:hAnsi="Times New Roman" w:eastAsia="仿宋_GB2312" w:cs="Times New Roman"/>
          <w:color w:val="auto"/>
          <w:spacing w:val="-4"/>
          <w:sz w:val="32"/>
          <w:szCs w:val="32"/>
        </w:rPr>
        <w:t>统筹安排专项资金，落实重污染天气预警和应急指挥系统建设、重污染天气应急减排清单修订、重点行业企业绩效分级、应急响应等工作经费，为做好重污染天气应对工作提供财力保障。</w:t>
      </w:r>
    </w:p>
    <w:p>
      <w:pPr>
        <w:spacing w:line="600" w:lineRule="exact"/>
        <w:ind w:firstLine="640" w:firstLineChars="200"/>
        <w:jc w:val="left"/>
        <w:outlineLvl w:val="0"/>
        <w:rPr>
          <w:rFonts w:hint="eastAsia" w:eastAsia="黑体"/>
          <w:kern w:val="0"/>
          <w:sz w:val="32"/>
          <w:szCs w:val="32"/>
          <w:lang w:eastAsia="zh-CN"/>
        </w:rPr>
      </w:pPr>
      <w:bookmarkStart w:id="46" w:name="_Toc863524836"/>
      <w:r>
        <w:rPr>
          <w:rFonts w:eastAsia="黑体"/>
          <w:kern w:val="0"/>
          <w:sz w:val="32"/>
          <w:szCs w:val="32"/>
        </w:rPr>
        <w:t xml:space="preserve">8 </w:t>
      </w:r>
      <w:r>
        <w:rPr>
          <w:rFonts w:hint="eastAsia" w:eastAsia="黑体"/>
          <w:kern w:val="0"/>
          <w:sz w:val="32"/>
          <w:szCs w:val="32"/>
          <w:lang w:eastAsia="zh-CN"/>
        </w:rPr>
        <w:t>预案管理</w:t>
      </w:r>
      <w:bookmarkEnd w:id="46"/>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rPr>
      </w:pPr>
      <w:bookmarkStart w:id="47" w:name="_Toc16045"/>
      <w:bookmarkStart w:id="48" w:name="_Toc574843693"/>
      <w:r>
        <w:rPr>
          <w:rFonts w:hint="default" w:ascii="Times New Roman" w:hAnsi="Times New Roman" w:eastAsia="楷体_GB2312" w:cs="Times New Roman"/>
          <w:b w:val="0"/>
          <w:bCs/>
          <w:sz w:val="32"/>
          <w:szCs w:val="32"/>
          <w:lang w:val="en-US" w:eastAsia="zh-CN"/>
        </w:rPr>
        <w:t>8.1 宣传与培训</w:t>
      </w:r>
      <w:bookmarkEnd w:id="47"/>
      <w:bookmarkEnd w:id="48"/>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eastAsia" w:eastAsia="仿宋_GB2312" w:cs="Times New Roman"/>
          <w:color w:val="auto"/>
          <w:spacing w:val="-4"/>
          <w:sz w:val="32"/>
          <w:szCs w:val="32"/>
          <w:lang w:eastAsia="zh-CN"/>
        </w:rPr>
        <w:t>各</w:t>
      </w:r>
      <w:r>
        <w:rPr>
          <w:rFonts w:hint="default" w:ascii="Times New Roman" w:hAnsi="Times New Roman" w:eastAsia="仿宋_GB2312" w:cs="Times New Roman"/>
          <w:color w:val="auto"/>
          <w:spacing w:val="-4"/>
          <w:sz w:val="32"/>
          <w:szCs w:val="32"/>
        </w:rPr>
        <w:t>相关部门</w:t>
      </w:r>
      <w:r>
        <w:rPr>
          <w:rFonts w:hint="eastAsia" w:eastAsia="仿宋_GB2312" w:cs="Times New Roman"/>
          <w:color w:val="auto"/>
          <w:spacing w:val="-4"/>
          <w:sz w:val="32"/>
          <w:szCs w:val="32"/>
          <w:lang w:eastAsia="zh-CN"/>
        </w:rPr>
        <w:t>、各镇（街道）、台州湾经开区</w:t>
      </w:r>
      <w:r>
        <w:rPr>
          <w:rFonts w:hint="default" w:ascii="Times New Roman" w:hAnsi="Times New Roman" w:eastAsia="仿宋_GB2312" w:cs="Times New Roman"/>
          <w:color w:val="auto"/>
          <w:spacing w:val="-4"/>
          <w:sz w:val="32"/>
          <w:szCs w:val="32"/>
        </w:rPr>
        <w:t>要加大对大气污染防治知识和有关工作的日常宣传力度，动员社会力量参与，引导公众在日常生产生活中主动参与污染减排，倡导低碳生活、绿色消费。各类媒体要广泛宣传重污染天气应对的安全、健康知识，提高公众预防、自救能力。加强重污染天气应对培训，提高应对的针对信和有效性。</w:t>
      </w:r>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rPr>
      </w:pPr>
      <w:bookmarkStart w:id="49" w:name="_Toc1166"/>
      <w:bookmarkStart w:id="50" w:name="_Toc415558643"/>
      <w:r>
        <w:rPr>
          <w:rFonts w:hint="default" w:ascii="Times New Roman" w:hAnsi="Times New Roman" w:eastAsia="楷体_GB2312" w:cs="Times New Roman"/>
          <w:b w:val="0"/>
          <w:bCs/>
          <w:sz w:val="32"/>
          <w:szCs w:val="32"/>
          <w:lang w:val="en-US" w:eastAsia="zh-CN"/>
        </w:rPr>
        <w:t>8.2 责任落实</w:t>
      </w:r>
      <w:bookmarkEnd w:id="49"/>
      <w:bookmarkEnd w:id="50"/>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eastAsia="zh-CN"/>
        </w:rPr>
        <w:t>对未按照有关规定落实各项应急措施的，依据有关法律、法规、规章等追究相关单位和人员责任</w:t>
      </w:r>
      <w:r>
        <w:rPr>
          <w:rFonts w:hint="default" w:ascii="Times New Roman" w:hAnsi="Times New Roman" w:eastAsia="仿宋_GB2312" w:cs="Times New Roman"/>
          <w:color w:val="auto"/>
          <w:spacing w:val="-4"/>
          <w:sz w:val="32"/>
          <w:szCs w:val="32"/>
        </w:rPr>
        <w:t>。配合上级部门组织督察迎检工作。对在重污染天气应急响应期间有违法违规行为、应急减排措施执行不到位的企业，依法处罚，并按相关程序进行降级处理。</w:t>
      </w:r>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lang w:eastAsia="zh-CN"/>
        </w:rPr>
      </w:pPr>
      <w:bookmarkStart w:id="51" w:name="_Toc22047"/>
      <w:bookmarkStart w:id="52" w:name="_Toc182074017"/>
      <w:r>
        <w:rPr>
          <w:rFonts w:hint="default" w:ascii="Times New Roman" w:hAnsi="Times New Roman" w:eastAsia="楷体_GB2312" w:cs="Times New Roman"/>
          <w:b w:val="0"/>
          <w:bCs/>
          <w:sz w:val="32"/>
          <w:szCs w:val="32"/>
          <w:lang w:val="en-US" w:eastAsia="zh-CN"/>
        </w:rPr>
        <w:t>8</w:t>
      </w:r>
      <w:r>
        <w:rPr>
          <w:rFonts w:hint="default" w:ascii="Times New Roman" w:hAnsi="Times New Roman" w:eastAsia="楷体_GB2312" w:cs="Times New Roman"/>
          <w:b w:val="0"/>
          <w:bCs/>
          <w:sz w:val="32"/>
          <w:szCs w:val="32"/>
        </w:rPr>
        <w:t>.3 预案管理与</w:t>
      </w:r>
      <w:r>
        <w:rPr>
          <w:rFonts w:hint="default" w:ascii="Times New Roman" w:hAnsi="Times New Roman" w:eastAsia="楷体_GB2312" w:cs="Times New Roman"/>
          <w:b w:val="0"/>
          <w:bCs/>
          <w:sz w:val="32"/>
          <w:szCs w:val="32"/>
          <w:lang w:val="en-US" w:eastAsia="zh-CN"/>
        </w:rPr>
        <w:t>修订</w:t>
      </w:r>
      <w:bookmarkEnd w:id="51"/>
      <w:bookmarkEnd w:id="52"/>
    </w:p>
    <w:p>
      <w:pPr>
        <w:spacing w:line="600" w:lineRule="exact"/>
        <w:ind w:firstLine="624" w:firstLineChars="200"/>
        <w:rPr>
          <w:rFonts w:hint="default" w:ascii="Times New Roman" w:hAnsi="Times New Roman" w:eastAsia="仿宋_GB2312" w:cs="Times New Roman"/>
          <w:color w:val="auto"/>
          <w:spacing w:val="-4"/>
          <w:sz w:val="32"/>
          <w:szCs w:val="32"/>
          <w:lang w:eastAsia="zh-CN"/>
        </w:rPr>
      </w:pPr>
      <w:r>
        <w:rPr>
          <w:rFonts w:hint="eastAsia" w:eastAsia="仿宋_GB2312" w:cs="Times New Roman"/>
          <w:color w:val="auto"/>
          <w:spacing w:val="-4"/>
          <w:sz w:val="32"/>
          <w:szCs w:val="32"/>
          <w:lang w:val="en-US" w:eastAsia="zh-CN"/>
        </w:rPr>
        <w:t>台州</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生态环境</w:t>
      </w:r>
      <w:r>
        <w:rPr>
          <w:rFonts w:hint="default" w:ascii="Times New Roman" w:hAnsi="Times New Roman" w:eastAsia="仿宋_GB2312" w:cs="Times New Roman"/>
          <w:color w:val="auto"/>
          <w:spacing w:val="-4"/>
          <w:sz w:val="32"/>
          <w:szCs w:val="32"/>
          <w:lang w:val="en-US" w:eastAsia="zh-CN"/>
        </w:rPr>
        <w:t>局</w:t>
      </w:r>
      <w:r>
        <w:rPr>
          <w:rFonts w:hint="eastAsia" w:eastAsia="仿宋_GB2312" w:cs="Times New Roman"/>
          <w:color w:val="auto"/>
          <w:spacing w:val="-4"/>
          <w:sz w:val="32"/>
          <w:szCs w:val="32"/>
          <w:lang w:val="en-US" w:eastAsia="zh-CN"/>
        </w:rPr>
        <w:t>临海分局</w:t>
      </w:r>
      <w:r>
        <w:rPr>
          <w:rFonts w:hint="default" w:ascii="Times New Roman" w:hAnsi="Times New Roman" w:eastAsia="仿宋_GB2312" w:cs="Times New Roman"/>
          <w:color w:val="auto"/>
          <w:spacing w:val="-4"/>
          <w:sz w:val="32"/>
          <w:szCs w:val="32"/>
        </w:rPr>
        <w:t>负责</w:t>
      </w:r>
      <w:r>
        <w:rPr>
          <w:rFonts w:hint="eastAsia" w:eastAsia="仿宋_GB2312" w:cs="Times New Roman"/>
          <w:color w:val="auto"/>
          <w:spacing w:val="-4"/>
          <w:sz w:val="32"/>
          <w:szCs w:val="32"/>
          <w:lang w:eastAsia="zh-CN"/>
        </w:rPr>
        <w:t>组织</w:t>
      </w:r>
      <w:r>
        <w:rPr>
          <w:rFonts w:hint="default" w:ascii="Times New Roman" w:hAnsi="Times New Roman" w:eastAsia="仿宋_GB2312" w:cs="Times New Roman"/>
          <w:color w:val="auto"/>
          <w:spacing w:val="-4"/>
          <w:sz w:val="32"/>
          <w:szCs w:val="32"/>
        </w:rPr>
        <w:t>本预案的编制、</w:t>
      </w:r>
      <w:r>
        <w:rPr>
          <w:rFonts w:hint="eastAsia" w:eastAsia="仿宋_GB2312" w:cs="Times New Roman"/>
          <w:color w:val="auto"/>
          <w:spacing w:val="-4"/>
          <w:sz w:val="32"/>
          <w:szCs w:val="32"/>
          <w:lang w:eastAsia="zh-CN"/>
        </w:rPr>
        <w:t>答疑</w:t>
      </w:r>
      <w:r>
        <w:rPr>
          <w:rFonts w:hint="default" w:ascii="Times New Roman" w:hAnsi="Times New Roman" w:eastAsia="仿宋_GB2312" w:cs="Times New Roman"/>
          <w:color w:val="auto"/>
          <w:spacing w:val="-4"/>
          <w:sz w:val="32"/>
          <w:szCs w:val="32"/>
        </w:rPr>
        <w:t>解释和</w:t>
      </w:r>
      <w:r>
        <w:rPr>
          <w:rFonts w:hint="eastAsia" w:eastAsia="仿宋_GB2312" w:cs="Times New Roman"/>
          <w:color w:val="auto"/>
          <w:spacing w:val="-4"/>
          <w:sz w:val="32"/>
          <w:szCs w:val="32"/>
          <w:lang w:eastAsia="zh-CN"/>
        </w:rPr>
        <w:t>统筹</w:t>
      </w:r>
      <w:r>
        <w:rPr>
          <w:rFonts w:hint="default" w:ascii="Times New Roman" w:hAnsi="Times New Roman" w:eastAsia="仿宋_GB2312" w:cs="Times New Roman"/>
          <w:color w:val="auto"/>
          <w:spacing w:val="-4"/>
          <w:sz w:val="32"/>
          <w:szCs w:val="32"/>
        </w:rPr>
        <w:t>管理</w:t>
      </w:r>
      <w:r>
        <w:rPr>
          <w:rFonts w:hint="default" w:ascii="Times New Roman" w:hAnsi="Times New Roman" w:eastAsia="仿宋_GB2312" w:cs="Times New Roman"/>
          <w:color w:val="auto"/>
          <w:spacing w:val="-4"/>
          <w:sz w:val="32"/>
          <w:szCs w:val="32"/>
          <w:lang w:eastAsia="zh-CN"/>
        </w:rPr>
        <w:t>。</w:t>
      </w:r>
      <w:r>
        <w:rPr>
          <w:rFonts w:hint="default" w:ascii="Times New Roman" w:hAnsi="Times New Roman" w:eastAsia="仿宋_GB2312" w:cs="Times New Roman"/>
          <w:color w:val="auto"/>
          <w:spacing w:val="-4"/>
          <w:sz w:val="32"/>
          <w:szCs w:val="32"/>
        </w:rPr>
        <w:t>根据</w:t>
      </w:r>
      <w:r>
        <w:rPr>
          <w:rFonts w:hint="eastAsia" w:eastAsia="仿宋_GB2312" w:cs="Times New Roman"/>
          <w:color w:val="auto"/>
          <w:spacing w:val="-4"/>
          <w:sz w:val="32"/>
          <w:szCs w:val="32"/>
          <w:lang w:eastAsia="zh-CN"/>
        </w:rPr>
        <w:t>浙江省</w:t>
      </w:r>
      <w:r>
        <w:rPr>
          <w:rFonts w:hint="default" w:ascii="Times New Roman" w:hAnsi="Times New Roman" w:eastAsia="仿宋_GB2312" w:cs="Times New Roman"/>
          <w:color w:val="auto"/>
          <w:spacing w:val="-4"/>
          <w:sz w:val="32"/>
          <w:szCs w:val="32"/>
          <w:lang w:val="en-US" w:eastAsia="zh-CN"/>
        </w:rPr>
        <w:t>、</w:t>
      </w:r>
      <w:r>
        <w:rPr>
          <w:rFonts w:hint="eastAsia" w:eastAsia="仿宋_GB2312" w:cs="Times New Roman"/>
          <w:color w:val="auto"/>
          <w:spacing w:val="-4"/>
          <w:sz w:val="32"/>
          <w:szCs w:val="32"/>
          <w:lang w:val="en-US" w:eastAsia="zh-CN"/>
        </w:rPr>
        <w:t>台州市</w:t>
      </w:r>
      <w:r>
        <w:rPr>
          <w:rFonts w:hint="default" w:ascii="Times New Roman" w:hAnsi="Times New Roman" w:eastAsia="仿宋_GB2312" w:cs="Times New Roman"/>
          <w:color w:val="auto"/>
          <w:spacing w:val="-4"/>
          <w:sz w:val="32"/>
          <w:szCs w:val="32"/>
        </w:rPr>
        <w:t>重污染天气应急工作</w:t>
      </w:r>
      <w:r>
        <w:rPr>
          <w:rFonts w:hint="eastAsia" w:eastAsia="仿宋_GB2312" w:cs="Times New Roman"/>
          <w:color w:val="auto"/>
          <w:spacing w:val="-4"/>
          <w:sz w:val="32"/>
          <w:szCs w:val="32"/>
          <w:lang w:eastAsia="zh-CN"/>
        </w:rPr>
        <w:t>部署</w:t>
      </w:r>
      <w:r>
        <w:rPr>
          <w:rFonts w:hint="default" w:ascii="Times New Roman" w:hAnsi="Times New Roman" w:eastAsia="仿宋_GB2312" w:cs="Times New Roman"/>
          <w:color w:val="auto"/>
          <w:spacing w:val="-4"/>
          <w:sz w:val="32"/>
          <w:szCs w:val="32"/>
        </w:rPr>
        <w:t>和本预案实施情况，适时组织修订，报</w:t>
      </w:r>
      <w:r>
        <w:rPr>
          <w:rFonts w:hint="default" w:ascii="Times New Roman" w:hAnsi="Times New Roman" w:eastAsia="仿宋_GB2312" w:cs="Times New Roman"/>
          <w:color w:val="auto"/>
          <w:spacing w:val="-4"/>
          <w:sz w:val="32"/>
          <w:szCs w:val="32"/>
          <w:lang w:val="en-US" w:eastAsia="zh-CN"/>
        </w:rPr>
        <w:t>市</w:t>
      </w:r>
      <w:r>
        <w:rPr>
          <w:rFonts w:hint="default" w:ascii="Times New Roman" w:hAnsi="Times New Roman" w:eastAsia="仿宋_GB2312" w:cs="Times New Roman"/>
          <w:color w:val="auto"/>
          <w:spacing w:val="-4"/>
          <w:sz w:val="32"/>
          <w:szCs w:val="32"/>
        </w:rPr>
        <w:t>政府批准后实施。预案实施后，市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rPr>
        <w:t>指挥办组织有关部门适时开展预案的宣传、培训和演练</w:t>
      </w:r>
      <w:r>
        <w:rPr>
          <w:rFonts w:hint="eastAsia" w:eastAsia="仿宋_GB2312" w:cs="Times New Roman"/>
          <w:color w:val="auto"/>
          <w:spacing w:val="-4"/>
          <w:sz w:val="32"/>
          <w:szCs w:val="32"/>
          <w:lang w:eastAsia="zh-CN"/>
        </w:rPr>
        <w:t>，以及专项实施方案的制（修）订。</w:t>
      </w:r>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rPr>
      </w:pPr>
      <w:bookmarkStart w:id="53" w:name="_Toc1129692593"/>
      <w:bookmarkStart w:id="54" w:name="_Toc18426"/>
      <w:r>
        <w:rPr>
          <w:rFonts w:hint="default" w:ascii="Times New Roman" w:hAnsi="Times New Roman" w:eastAsia="楷体_GB2312" w:cs="Times New Roman"/>
          <w:b w:val="0"/>
          <w:bCs/>
          <w:sz w:val="32"/>
          <w:szCs w:val="32"/>
          <w:lang w:val="en-US" w:eastAsia="zh-CN"/>
        </w:rPr>
        <w:t>8</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val="en-US" w:eastAsia="zh-CN"/>
        </w:rPr>
        <w:t>4</w:t>
      </w:r>
      <w:r>
        <w:rPr>
          <w:rFonts w:hint="default" w:ascii="Times New Roman" w:hAnsi="Times New Roman" w:eastAsia="楷体_GB2312" w:cs="Times New Roman"/>
          <w:b w:val="0"/>
          <w:bCs/>
          <w:sz w:val="32"/>
          <w:szCs w:val="32"/>
        </w:rPr>
        <w:t xml:space="preserve"> 应急演练</w:t>
      </w:r>
      <w:bookmarkEnd w:id="53"/>
      <w:bookmarkEnd w:id="54"/>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lang w:eastAsia="zh-CN"/>
        </w:rPr>
        <w:t>市</w:t>
      </w:r>
      <w:r>
        <w:rPr>
          <w:rFonts w:hint="eastAsia" w:eastAsia="仿宋_GB2312" w:cs="Times New Roman"/>
          <w:color w:val="auto"/>
          <w:spacing w:val="-4"/>
          <w:sz w:val="32"/>
          <w:szCs w:val="32"/>
          <w:lang w:eastAsia="zh-CN"/>
        </w:rPr>
        <w:t>应急</w:t>
      </w:r>
      <w:r>
        <w:rPr>
          <w:rFonts w:hint="default" w:ascii="Times New Roman" w:hAnsi="Times New Roman" w:eastAsia="仿宋_GB2312" w:cs="Times New Roman"/>
          <w:color w:val="auto"/>
          <w:spacing w:val="-4"/>
          <w:sz w:val="32"/>
          <w:szCs w:val="32"/>
          <w:lang w:eastAsia="zh-CN"/>
        </w:rPr>
        <w:t>指挥办</w:t>
      </w:r>
      <w:r>
        <w:rPr>
          <w:rFonts w:hint="default" w:ascii="Times New Roman" w:hAnsi="Times New Roman" w:eastAsia="仿宋_GB2312" w:cs="Times New Roman"/>
          <w:color w:val="auto"/>
          <w:spacing w:val="-4"/>
          <w:sz w:val="32"/>
          <w:szCs w:val="32"/>
        </w:rPr>
        <w:t>组织开展重污染天气应急演练，通过演练发现应急工作体系和工作机制存在的问题，不断完善应急预案，提高各单位协同处置、合成作战和快速有效</w:t>
      </w:r>
      <w:r>
        <w:rPr>
          <w:rFonts w:hint="eastAsia" w:eastAsia="仿宋_GB2312" w:cs="Times New Roman"/>
          <w:color w:val="auto"/>
          <w:spacing w:val="-4"/>
          <w:sz w:val="32"/>
          <w:szCs w:val="32"/>
          <w:lang w:val="en-US" w:eastAsia="zh-CN"/>
        </w:rPr>
        <w:t>的</w:t>
      </w:r>
      <w:r>
        <w:rPr>
          <w:rFonts w:hint="default" w:ascii="Times New Roman" w:hAnsi="Times New Roman" w:eastAsia="仿宋_GB2312" w:cs="Times New Roman"/>
          <w:color w:val="auto"/>
          <w:spacing w:val="-4"/>
          <w:sz w:val="32"/>
          <w:szCs w:val="32"/>
        </w:rPr>
        <w:t>反应能力，进一步增强对重污染天气的预防和</w:t>
      </w:r>
      <w:r>
        <w:rPr>
          <w:rFonts w:hint="default" w:ascii="Times New Roman" w:hAnsi="Times New Roman" w:eastAsia="仿宋_GB2312" w:cs="Times New Roman"/>
          <w:color w:val="auto"/>
          <w:spacing w:val="-4"/>
          <w:sz w:val="32"/>
          <w:szCs w:val="32"/>
          <w:lang w:eastAsia="zh-CN"/>
        </w:rPr>
        <w:t>应急响应</w:t>
      </w:r>
      <w:r>
        <w:rPr>
          <w:rFonts w:hint="default" w:ascii="Times New Roman" w:hAnsi="Times New Roman" w:eastAsia="仿宋_GB2312" w:cs="Times New Roman"/>
          <w:color w:val="auto"/>
          <w:spacing w:val="-4"/>
          <w:sz w:val="32"/>
          <w:szCs w:val="32"/>
        </w:rPr>
        <w:t>能力。</w:t>
      </w:r>
    </w:p>
    <w:p>
      <w:pPr>
        <w:pStyle w:val="3"/>
        <w:keepNext w:val="0"/>
        <w:keepLines w:val="0"/>
        <w:bidi w:val="0"/>
        <w:spacing w:line="600" w:lineRule="exact"/>
        <w:ind w:firstLine="640" w:firstLineChars="200"/>
        <w:rPr>
          <w:rFonts w:hint="default" w:ascii="Times New Roman" w:hAnsi="Times New Roman" w:eastAsia="楷体_GB2312" w:cs="Times New Roman"/>
          <w:b w:val="0"/>
          <w:bCs/>
          <w:sz w:val="32"/>
          <w:szCs w:val="32"/>
        </w:rPr>
      </w:pPr>
      <w:bookmarkStart w:id="55" w:name="_Toc3634"/>
      <w:bookmarkStart w:id="56" w:name="_Toc1819738306"/>
      <w:r>
        <w:rPr>
          <w:rFonts w:hint="default" w:ascii="Times New Roman" w:hAnsi="Times New Roman" w:eastAsia="楷体_GB2312" w:cs="Times New Roman"/>
          <w:b w:val="0"/>
          <w:bCs/>
          <w:sz w:val="32"/>
          <w:szCs w:val="32"/>
          <w:lang w:val="en-US" w:eastAsia="zh-CN"/>
        </w:rPr>
        <w:t>8</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val="en-US" w:eastAsia="zh-CN"/>
        </w:rPr>
        <w:t>5</w:t>
      </w:r>
      <w:r>
        <w:rPr>
          <w:rFonts w:hint="default" w:ascii="Times New Roman" w:hAnsi="Times New Roman" w:eastAsia="楷体_GB2312" w:cs="Times New Roman"/>
          <w:b w:val="0"/>
          <w:bCs/>
          <w:sz w:val="32"/>
          <w:szCs w:val="32"/>
        </w:rPr>
        <w:t xml:space="preserve"> 预案实施</w:t>
      </w:r>
      <w:bookmarkEnd w:id="55"/>
      <w:bookmarkEnd w:id="56"/>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本预案自印发之日起实施，《</w:t>
      </w:r>
      <w:r>
        <w:rPr>
          <w:rFonts w:hint="eastAsia" w:eastAsia="仿宋_GB2312"/>
          <w:sz w:val="32"/>
          <w:szCs w:val="32"/>
        </w:rPr>
        <w:t>临海市人民政府办公室关于印发</w:t>
      </w:r>
      <w:r>
        <w:rPr>
          <w:rFonts w:hint="eastAsia" w:eastAsia="仿宋_GB2312"/>
          <w:sz w:val="32"/>
          <w:szCs w:val="32"/>
          <w:lang w:eastAsia="zh-CN"/>
        </w:rPr>
        <w:t>台州市重污染天气应急预案临海市执行</w:t>
      </w:r>
      <w:r>
        <w:rPr>
          <w:rFonts w:hint="eastAsia" w:eastAsia="仿宋_GB2312"/>
          <w:sz w:val="32"/>
          <w:szCs w:val="32"/>
        </w:rPr>
        <w:t>预案的通知》（临政办发〔2020〕22号）</w:t>
      </w:r>
      <w:r>
        <w:rPr>
          <w:rFonts w:hint="default" w:ascii="Times New Roman" w:hAnsi="Times New Roman" w:eastAsia="仿宋_GB2312" w:cs="Times New Roman"/>
          <w:color w:val="auto"/>
          <w:spacing w:val="-4"/>
          <w:sz w:val="32"/>
          <w:szCs w:val="32"/>
        </w:rPr>
        <w:t>同时废止。</w:t>
      </w:r>
    </w:p>
    <w:p>
      <w:pPr>
        <w:spacing w:line="600" w:lineRule="exact"/>
        <w:ind w:firstLine="624" w:firstLineChars="20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本预案由</w:t>
      </w:r>
      <w:r>
        <w:rPr>
          <w:rFonts w:hint="eastAsia" w:eastAsia="仿宋_GB2312" w:cs="Times New Roman"/>
          <w:color w:val="auto"/>
          <w:spacing w:val="-4"/>
          <w:sz w:val="32"/>
          <w:szCs w:val="32"/>
          <w:lang w:eastAsia="zh-CN"/>
        </w:rPr>
        <w:t>台州</w:t>
      </w:r>
      <w:r>
        <w:rPr>
          <w:rFonts w:hint="default" w:ascii="Times New Roman" w:hAnsi="Times New Roman" w:eastAsia="仿宋_GB2312" w:cs="Times New Roman"/>
          <w:color w:val="auto"/>
          <w:spacing w:val="-4"/>
          <w:sz w:val="32"/>
          <w:szCs w:val="32"/>
        </w:rPr>
        <w:t>市生态环境局</w:t>
      </w:r>
      <w:r>
        <w:rPr>
          <w:rFonts w:hint="eastAsia" w:eastAsia="仿宋_GB2312" w:cs="Times New Roman"/>
          <w:color w:val="auto"/>
          <w:spacing w:val="-4"/>
          <w:sz w:val="32"/>
          <w:szCs w:val="32"/>
          <w:lang w:eastAsia="zh-CN"/>
        </w:rPr>
        <w:t>临海分局</w:t>
      </w:r>
      <w:r>
        <w:rPr>
          <w:rFonts w:hint="default" w:ascii="Times New Roman" w:hAnsi="Times New Roman" w:eastAsia="仿宋_GB2312" w:cs="Times New Roman"/>
          <w:color w:val="auto"/>
          <w:spacing w:val="-4"/>
          <w:sz w:val="32"/>
          <w:szCs w:val="32"/>
        </w:rPr>
        <w:t>负责解释。凡我市以前有关规定与本预案规定不一致的，以本预案规定为准。</w:t>
      </w:r>
    </w:p>
    <w:p>
      <w:pPr>
        <w:spacing w:line="600" w:lineRule="exact"/>
        <w:ind w:firstLine="640" w:firstLineChars="200"/>
        <w:rPr>
          <w:rFonts w:eastAsia="仿宋_GB2312"/>
          <w:sz w:val="32"/>
          <w:szCs w:val="32"/>
        </w:rPr>
      </w:pPr>
    </w:p>
    <w:p>
      <w:pPr>
        <w:spacing w:line="600" w:lineRule="exact"/>
        <w:ind w:firstLine="640" w:firstLineChars="200"/>
        <w:outlineLvl w:val="0"/>
        <w:rPr>
          <w:rFonts w:hint="default" w:ascii="Times New Roman" w:hAnsi="Times New Roman" w:eastAsia="仿宋_GB2312" w:cs="Times New Roman"/>
          <w:b w:val="0"/>
          <w:color w:val="auto"/>
          <w:kern w:val="0"/>
          <w:sz w:val="32"/>
          <w:szCs w:val="32"/>
        </w:rPr>
      </w:pPr>
      <w:bookmarkStart w:id="57" w:name="_Toc1711993398"/>
      <w:r>
        <w:rPr>
          <w:rFonts w:hint="eastAsia" w:eastAsia="仿宋_GB2312"/>
          <w:sz w:val="32"/>
          <w:szCs w:val="32"/>
        </w:rPr>
        <w:t>附件：</w:t>
      </w:r>
      <w:r>
        <w:rPr>
          <w:rFonts w:eastAsia="仿宋_GB2312"/>
          <w:sz w:val="32"/>
          <w:szCs w:val="32"/>
        </w:rPr>
        <w:t>1</w:t>
      </w:r>
      <w:r>
        <w:rPr>
          <w:rFonts w:hint="eastAsia" w:eastAsia="仿宋_GB2312"/>
          <w:sz w:val="32"/>
          <w:szCs w:val="32"/>
        </w:rPr>
        <w:t>．临海市</w:t>
      </w:r>
      <w:r>
        <w:rPr>
          <w:rFonts w:hint="default" w:ascii="Times New Roman" w:hAnsi="Times New Roman" w:eastAsia="仿宋_GB2312" w:cs="Times New Roman"/>
          <w:b w:val="0"/>
          <w:color w:val="auto"/>
          <w:kern w:val="0"/>
          <w:sz w:val="32"/>
          <w:szCs w:val="32"/>
        </w:rPr>
        <w:t>重污染天气应急预案体系图</w:t>
      </w:r>
    </w:p>
    <w:p>
      <w:pPr>
        <w:spacing w:line="600" w:lineRule="exact"/>
        <w:ind w:firstLine="1600" w:firstLineChars="500"/>
        <w:outlineLvl w:val="0"/>
        <w:rPr>
          <w:rFonts w:eastAsia="仿宋_GB2312"/>
          <w:sz w:val="32"/>
          <w:szCs w:val="32"/>
        </w:rPr>
      </w:pPr>
      <w:r>
        <w:rPr>
          <w:rFonts w:eastAsia="仿宋_GB2312"/>
          <w:sz w:val="32"/>
          <w:szCs w:val="32"/>
        </w:rPr>
        <w:t>2</w:t>
      </w:r>
      <w:r>
        <w:rPr>
          <w:rFonts w:hint="eastAsia" w:eastAsia="仿宋_GB2312"/>
          <w:sz w:val="32"/>
          <w:szCs w:val="32"/>
        </w:rPr>
        <w:t>．重污染天气应急组织架构图</w:t>
      </w:r>
      <w:bookmarkEnd w:id="57"/>
    </w:p>
    <w:p>
      <w:pPr>
        <w:spacing w:line="600" w:lineRule="exact"/>
        <w:ind w:firstLine="1600" w:firstLineChars="500"/>
        <w:rPr>
          <w:rFonts w:eastAsia="仿宋_GB2312"/>
          <w:sz w:val="32"/>
          <w:szCs w:val="32"/>
        </w:rPr>
      </w:pPr>
      <w:r>
        <w:rPr>
          <w:rFonts w:eastAsia="仿宋_GB2312"/>
          <w:sz w:val="32"/>
          <w:szCs w:val="32"/>
        </w:rPr>
        <w:t>3</w:t>
      </w:r>
      <w:r>
        <w:rPr>
          <w:rFonts w:hint="eastAsia" w:eastAsia="仿宋_GB2312"/>
          <w:sz w:val="32"/>
          <w:szCs w:val="32"/>
        </w:rPr>
        <w:t>．临海市重污染天气应对流程图</w:t>
      </w:r>
    </w:p>
    <w:p>
      <w:pPr>
        <w:spacing w:line="600" w:lineRule="exact"/>
        <w:ind w:firstLine="1600" w:firstLineChars="500"/>
        <w:rPr>
          <w:rFonts w:eastAsia="仿宋_GB2312"/>
          <w:sz w:val="28"/>
          <w:szCs w:val="28"/>
        </w:rPr>
      </w:pPr>
      <w:r>
        <w:rPr>
          <w:rFonts w:hint="eastAsia" w:eastAsia="仿宋_GB2312"/>
          <w:sz w:val="32"/>
          <w:szCs w:val="32"/>
          <w:lang w:val="en-US" w:eastAsia="zh-CN"/>
        </w:rPr>
        <w:t>4</w:t>
      </w:r>
      <w:r>
        <w:rPr>
          <w:rFonts w:hint="eastAsia" w:eastAsia="仿宋_GB2312"/>
          <w:sz w:val="32"/>
          <w:szCs w:val="32"/>
        </w:rPr>
        <w:t>．临海市重污染天气应急效果评估表</w:t>
      </w:r>
    </w:p>
    <w:p>
      <w:pPr>
        <w:spacing w:line="600" w:lineRule="exact"/>
        <w:ind w:firstLine="1050" w:firstLineChars="500"/>
        <w:outlineLvl w:val="9"/>
      </w:pPr>
      <w:bookmarkStart w:id="58" w:name="_Toc362081007"/>
    </w:p>
    <w:p>
      <w:pPr>
        <w:spacing w:line="600" w:lineRule="exact"/>
        <w:ind w:firstLine="0" w:firstLineChars="0"/>
        <w:outlineLvl w:val="9"/>
      </w:pPr>
    </w:p>
    <w:p>
      <w:pPr>
        <w:spacing w:line="600" w:lineRule="exact"/>
        <w:ind w:firstLine="0" w:firstLineChars="0"/>
        <w:outlineLvl w:val="9"/>
        <w:rPr>
          <w:rFonts w:eastAsia="黑体"/>
          <w:kern w:val="0"/>
          <w:sz w:val="32"/>
          <w:szCs w:val="32"/>
        </w:rPr>
      </w:pPr>
      <w:r>
        <w:rPr>
          <w:rFonts w:hint="eastAsia" w:eastAsia="黑体"/>
          <w:kern w:val="0"/>
          <w:sz w:val="32"/>
          <w:szCs w:val="32"/>
        </w:rPr>
        <w:t>附件</w:t>
      </w:r>
      <w:r>
        <w:rPr>
          <w:rFonts w:eastAsia="黑体"/>
          <w:kern w:val="0"/>
          <w:sz w:val="32"/>
          <w:szCs w:val="32"/>
        </w:rPr>
        <w:t>1</w:t>
      </w:r>
      <w:bookmarkEnd w:id="58"/>
      <w:bookmarkStart w:id="59" w:name="_Hlk20659610"/>
    </w:p>
    <w:p>
      <w:pPr>
        <w:spacing w:line="600" w:lineRule="exact"/>
        <w:ind w:firstLine="0" w:firstLineChars="0"/>
        <w:outlineLvl w:val="9"/>
        <w:rPr>
          <w:rFonts w:eastAsia="黑体"/>
          <w:kern w:val="0"/>
          <w:sz w:val="32"/>
          <w:szCs w:val="32"/>
        </w:rPr>
      </w:pPr>
    </w:p>
    <w:p>
      <w:pPr>
        <w:widowControl/>
        <w:spacing w:line="560" w:lineRule="exact"/>
        <w:jc w:val="center"/>
        <w:outlineLvl w:val="0"/>
        <w:rPr>
          <w:rFonts w:hint="default" w:ascii="Times New Roman" w:hAnsi="Times New Roman" w:eastAsia="方正小标宋简体" w:cs="Times New Roman"/>
          <w:color w:val="auto"/>
          <w:kern w:val="0"/>
          <w:sz w:val="44"/>
          <w:szCs w:val="44"/>
        </w:rPr>
      </w:pPr>
      <w:bookmarkStart w:id="60" w:name="_Toc1727"/>
      <w:r>
        <w:rPr>
          <w:rFonts w:hint="eastAsia" w:eastAsia="方正小标宋简体" w:cs="Times New Roman"/>
          <w:color w:val="auto"/>
          <w:kern w:val="0"/>
          <w:sz w:val="44"/>
          <w:szCs w:val="44"/>
          <w:lang w:val="en-US" w:eastAsia="zh-CN"/>
        </w:rPr>
        <w:t>2024</w:t>
      </w:r>
      <w:r>
        <w:rPr>
          <w:rFonts w:hint="eastAsia" w:eastAsia="方正小标宋简体" w:cs="Times New Roman"/>
          <w:color w:val="auto"/>
          <w:kern w:val="0"/>
          <w:sz w:val="44"/>
          <w:szCs w:val="44"/>
          <w:lang w:eastAsia="zh-CN"/>
        </w:rPr>
        <w:t>临海</w:t>
      </w:r>
      <w:r>
        <w:rPr>
          <w:rFonts w:hint="default" w:ascii="Times New Roman" w:hAnsi="Times New Roman" w:eastAsia="方正小标宋简体" w:cs="Times New Roman"/>
          <w:color w:val="auto"/>
          <w:kern w:val="0"/>
          <w:sz w:val="44"/>
          <w:szCs w:val="44"/>
        </w:rPr>
        <w:t>市重污染天气应急预案体系图</w:t>
      </w:r>
      <w:bookmarkEnd w:id="60"/>
    </w:p>
    <w:p>
      <w:pPr>
        <w:widowControl/>
        <w:spacing w:line="560" w:lineRule="exact"/>
        <w:jc w:val="center"/>
        <w:outlineLvl w:val="0"/>
        <w:rPr>
          <w:rFonts w:hint="default" w:ascii="Times New Roman" w:hAnsi="Times New Roman" w:eastAsia="方正小标宋简体" w:cs="Times New Roman"/>
          <w:color w:val="auto"/>
          <w:kern w:val="0"/>
          <w:sz w:val="44"/>
          <w:szCs w:val="44"/>
          <w:lang w:val="en-US" w:eastAsia="zh-CN"/>
        </w:rPr>
      </w:pPr>
    </w:p>
    <w:p>
      <w:pPr>
        <w:spacing w:line="600" w:lineRule="exact"/>
        <w:ind w:firstLine="0" w:firstLineChars="0"/>
        <w:outlineLvl w:val="9"/>
        <w:rPr>
          <w:rFonts w:eastAsia="黑体"/>
          <w:kern w:val="0"/>
          <w:sz w:val="32"/>
          <w:szCs w:val="32"/>
        </w:rPr>
      </w:pPr>
      <w:r>
        <w:rPr>
          <w:rFonts w:hint="eastAsia" w:eastAsia="黑体"/>
          <w:kern w:val="0"/>
          <w:sz w:val="32"/>
          <w:szCs w:val="32"/>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199390</wp:posOffset>
            </wp:positionV>
            <wp:extent cx="5603875" cy="3328035"/>
            <wp:effectExtent l="0" t="0" r="15875" b="5715"/>
            <wp:wrapTopAndBottom/>
            <wp:docPr id="11" name="图片 11" descr="171100695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1006958417"/>
                    <pic:cNvPicPr>
                      <a:picLocks noChangeAspect="1"/>
                    </pic:cNvPicPr>
                  </pic:nvPicPr>
                  <pic:blipFill>
                    <a:blip r:embed="rId10"/>
                    <a:stretch>
                      <a:fillRect/>
                    </a:stretch>
                  </pic:blipFill>
                  <pic:spPr>
                    <a:xfrm>
                      <a:off x="0" y="0"/>
                      <a:ext cx="5603875" cy="3328035"/>
                    </a:xfrm>
                    <a:prstGeom prst="rect">
                      <a:avLst/>
                    </a:prstGeom>
                  </pic:spPr>
                </pic:pic>
              </a:graphicData>
            </a:graphic>
          </wp:anchor>
        </w:drawing>
      </w:r>
    </w:p>
    <w:p>
      <w:pPr>
        <w:spacing w:line="600" w:lineRule="exact"/>
        <w:ind w:firstLine="0" w:firstLineChars="0"/>
        <w:outlineLvl w:val="9"/>
        <w:rPr>
          <w:rFonts w:hint="eastAsia" w:eastAsia="黑体"/>
          <w:kern w:val="0"/>
          <w:sz w:val="32"/>
          <w:szCs w:val="32"/>
          <w:lang w:eastAsia="zh-CN"/>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p>
    <w:p>
      <w:pPr>
        <w:spacing w:line="600" w:lineRule="exact"/>
        <w:ind w:firstLine="0" w:firstLineChars="0"/>
        <w:outlineLvl w:val="9"/>
        <w:rPr>
          <w:rFonts w:eastAsia="黑体"/>
          <w:kern w:val="0"/>
          <w:sz w:val="32"/>
          <w:szCs w:val="32"/>
        </w:rPr>
      </w:pPr>
      <w:r>
        <w:rPr>
          <w:rFonts w:hint="eastAsia" w:eastAsia="黑体"/>
          <w:kern w:val="0"/>
          <w:sz w:val="32"/>
          <w:szCs w:val="32"/>
        </w:rPr>
        <w:t>附件</w:t>
      </w:r>
      <w:r>
        <w:rPr>
          <w:rFonts w:eastAsia="黑体"/>
          <w:kern w:val="0"/>
          <w:sz w:val="32"/>
          <w:szCs w:val="32"/>
        </w:rPr>
        <w:t>2</w:t>
      </w:r>
    </w:p>
    <w:p>
      <w:pPr>
        <w:spacing w:beforeLines="100" w:afterLines="100"/>
        <w:jc w:val="center"/>
        <w:rPr>
          <w:rFonts w:hint="eastAsia" w:eastAsia="方正小标宋简体"/>
          <w:sz w:val="44"/>
          <w:szCs w:val="44"/>
        </w:rPr>
      </w:pPr>
      <w:r>
        <w:rPr>
          <w:rFonts w:hint="eastAsia" w:eastAsia="方正小标宋简体"/>
          <w:sz w:val="44"/>
          <w:szCs w:val="44"/>
        </w:rPr>
        <w:t>临海市重污染天气应急组织架构图</w:t>
      </w:r>
      <w:bookmarkEnd w:id="59"/>
    </w:p>
    <w:p>
      <w:pPr>
        <w:spacing w:beforeLines="100" w:afterLines="100"/>
        <w:jc w:val="center"/>
        <w:rPr>
          <w:rFonts w:hint="eastAsia" w:eastAsia="方正小标宋简体"/>
          <w:sz w:val="44"/>
          <w:szCs w:val="44"/>
          <w:lang w:eastAsia="zh-CN"/>
        </w:rPr>
      </w:pPr>
      <w:r>
        <w:rPr>
          <w:rFonts w:hint="eastAsia" w:eastAsia="方正小标宋简体"/>
          <w:sz w:val="44"/>
          <w:szCs w:val="44"/>
          <w:lang w:eastAsia="zh-CN"/>
        </w:rPr>
        <w:drawing>
          <wp:inline distT="0" distB="0" distL="114300" distR="114300">
            <wp:extent cx="5610860" cy="4393565"/>
            <wp:effectExtent l="0" t="0" r="8890" b="6985"/>
            <wp:docPr id="9" name="图片 9" descr="171100590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1005908622"/>
                    <pic:cNvPicPr>
                      <a:picLocks noChangeAspect="1"/>
                    </pic:cNvPicPr>
                  </pic:nvPicPr>
                  <pic:blipFill>
                    <a:blip r:embed="rId11"/>
                    <a:stretch>
                      <a:fillRect/>
                    </a:stretch>
                  </pic:blipFill>
                  <pic:spPr>
                    <a:xfrm>
                      <a:off x="0" y="0"/>
                      <a:ext cx="5610860" cy="4393565"/>
                    </a:xfrm>
                    <a:prstGeom prst="rect">
                      <a:avLst/>
                    </a:prstGeom>
                  </pic:spPr>
                </pic:pic>
              </a:graphicData>
            </a:graphic>
          </wp:inline>
        </w:drawing>
      </w:r>
    </w:p>
    <w:p>
      <w:pPr>
        <w:jc w:val="center"/>
        <w:rPr>
          <w:sz w:val="28"/>
          <w:szCs w:val="28"/>
        </w:rPr>
      </w:pPr>
    </w:p>
    <w:p>
      <w:pPr>
        <w:spacing w:line="360" w:lineRule="auto"/>
        <w:outlineLvl w:val="0"/>
        <w:rPr>
          <w:rFonts w:hint="eastAsia" w:eastAsia="黑体"/>
          <w:kern w:val="0"/>
          <w:sz w:val="32"/>
          <w:szCs w:val="32"/>
          <w:lang w:eastAsia="zh-CN"/>
        </w:rPr>
      </w:pPr>
      <w:r>
        <w:br w:type="page"/>
      </w:r>
      <w:bookmarkStart w:id="61" w:name="_Toc751327174"/>
      <w:r>
        <w:rPr>
          <w:rFonts w:hint="eastAsia" w:eastAsia="黑体"/>
          <w:kern w:val="0"/>
          <w:sz w:val="32"/>
          <w:szCs w:val="32"/>
        </w:rPr>
        <w:t>附件</w:t>
      </w:r>
      <w:bookmarkEnd w:id="61"/>
      <w:bookmarkStart w:id="62" w:name="_Hlk20659619"/>
      <w:r>
        <w:rPr>
          <w:rFonts w:hint="eastAsia" w:eastAsia="黑体"/>
          <w:kern w:val="0"/>
          <w:sz w:val="32"/>
          <w:szCs w:val="32"/>
          <w:lang w:val="en-US" w:eastAsia="zh-CN"/>
        </w:rPr>
        <w:t>3</w:t>
      </w:r>
    </w:p>
    <w:p>
      <w:pPr>
        <w:spacing w:beforeLines="100"/>
        <w:jc w:val="center"/>
        <w:rPr>
          <w:rFonts w:eastAsia="方正小标宋简体"/>
          <w:sz w:val="44"/>
          <w:szCs w:val="44"/>
        </w:rPr>
      </w:pPr>
      <w:r>
        <w:rPr>
          <w:rFonts w:hint="eastAsia" w:eastAsia="方正小标宋简体"/>
          <w:sz w:val="44"/>
          <w:szCs w:val="44"/>
        </w:rPr>
        <w:t>临海市重污染天气应对流程图</w:t>
      </w:r>
      <w:bookmarkEnd w:id="62"/>
    </w:p>
    <w:p>
      <w:pPr>
        <w:spacing w:line="360" w:lineRule="auto"/>
        <w:outlineLvl w:val="9"/>
        <w:rPr>
          <w:rFonts w:eastAsia="黑体"/>
          <w:kern w:val="0"/>
          <w:sz w:val="32"/>
          <w:szCs w:val="32"/>
        </w:rPr>
      </w:pPr>
      <w:bookmarkStart w:id="63" w:name="_Toc385798734"/>
      <w:bookmarkStart w:id="64" w:name="_Toc32117_WPSOffice_Level1"/>
      <w:bookmarkStart w:id="65" w:name="_Toc531860483"/>
      <w:bookmarkStart w:id="66" w:name="_Toc10727"/>
      <w:bookmarkStart w:id="67" w:name="_Toc20246"/>
      <w:bookmarkStart w:id="68" w:name="_Toc531882950"/>
      <w:r>
        <w:drawing>
          <wp:inline distT="0" distB="0" distL="114300" distR="114300">
            <wp:extent cx="5606415" cy="7105015"/>
            <wp:effectExtent l="0" t="0" r="13335" b="635"/>
            <wp:docPr id="10" name="图片 10" descr="171100604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11006041606"/>
                    <pic:cNvPicPr>
                      <a:picLocks noChangeAspect="1"/>
                    </pic:cNvPicPr>
                  </pic:nvPicPr>
                  <pic:blipFill>
                    <a:blip r:embed="rId12"/>
                    <a:stretch>
                      <a:fillRect/>
                    </a:stretch>
                  </pic:blipFill>
                  <pic:spPr>
                    <a:xfrm>
                      <a:off x="0" y="0"/>
                      <a:ext cx="5606415" cy="7105015"/>
                    </a:xfrm>
                    <a:prstGeom prst="rect">
                      <a:avLst/>
                    </a:prstGeom>
                  </pic:spPr>
                </pic:pic>
              </a:graphicData>
            </a:graphic>
          </wp:inline>
        </w:drawing>
      </w:r>
      <w:r>
        <w:rPr>
          <w:rFonts w:eastAsia="黑体"/>
          <w:kern w:val="0"/>
          <w:sz w:val="32"/>
          <w:szCs w:val="32"/>
        </w:rPr>
        <w:br w:type="page"/>
      </w:r>
      <w:bookmarkStart w:id="69" w:name="_Hlk20659627"/>
    </w:p>
    <w:bookmarkEnd w:id="63"/>
    <w:bookmarkEnd w:id="64"/>
    <w:bookmarkEnd w:id="65"/>
    <w:bookmarkEnd w:id="66"/>
    <w:bookmarkEnd w:id="67"/>
    <w:bookmarkEnd w:id="68"/>
    <w:bookmarkEnd w:id="69"/>
    <w:p>
      <w:pPr>
        <w:spacing w:line="560" w:lineRule="exact"/>
        <w:outlineLvl w:val="0"/>
        <w:rPr>
          <w:rFonts w:eastAsia="黑体"/>
          <w:kern w:val="0"/>
          <w:sz w:val="32"/>
          <w:szCs w:val="32"/>
        </w:rPr>
      </w:pPr>
      <w:bookmarkStart w:id="70" w:name="_Toc1399953234"/>
      <w:bookmarkStart w:id="71" w:name="_Toc531882951"/>
      <w:bookmarkStart w:id="72" w:name="_Toc23724"/>
      <w:bookmarkStart w:id="73" w:name="_Toc531860484"/>
      <w:bookmarkStart w:id="74" w:name="_Toc20087_WPSOffice_Level1"/>
      <w:bookmarkStart w:id="75" w:name="_Toc18922"/>
      <w:r>
        <w:rPr>
          <w:rFonts w:hint="eastAsia" w:eastAsia="黑体"/>
          <w:kern w:val="0"/>
          <w:sz w:val="32"/>
          <w:szCs w:val="32"/>
        </w:rPr>
        <w:t>附件</w:t>
      </w:r>
      <w:bookmarkStart w:id="76" w:name="_Hlk20659637"/>
      <w:r>
        <w:rPr>
          <w:rFonts w:eastAsia="黑体"/>
          <w:kern w:val="0"/>
          <w:sz w:val="32"/>
          <w:szCs w:val="32"/>
        </w:rPr>
        <w:t>4</w:t>
      </w:r>
      <w:bookmarkEnd w:id="70"/>
    </w:p>
    <w:p>
      <w:pPr>
        <w:spacing w:beforeLines="100" w:afterLines="100"/>
        <w:jc w:val="center"/>
        <w:rPr>
          <w:rFonts w:eastAsia="方正小标宋简体"/>
          <w:sz w:val="44"/>
          <w:szCs w:val="44"/>
        </w:rPr>
      </w:pPr>
      <w:r>
        <w:rPr>
          <w:rFonts w:hint="eastAsia" w:eastAsia="方正小标宋简体"/>
          <w:sz w:val="44"/>
          <w:szCs w:val="44"/>
        </w:rPr>
        <w:t>临海市重污染天气应急效果评估表</w:t>
      </w:r>
      <w:bookmarkEnd w:id="71"/>
      <w:bookmarkEnd w:id="72"/>
      <w:bookmarkEnd w:id="73"/>
      <w:bookmarkEnd w:id="74"/>
      <w:bookmarkEnd w:id="75"/>
      <w:bookmarkEnd w:id="76"/>
    </w:p>
    <w:tbl>
      <w:tblPr>
        <w:tblStyle w:val="10"/>
        <w:tblW w:w="87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334"/>
        <w:gridCol w:w="1533"/>
        <w:gridCol w:w="975"/>
        <w:gridCol w:w="43"/>
        <w:gridCol w:w="1350"/>
        <w:gridCol w:w="136"/>
        <w:gridCol w:w="969"/>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预案名称</w:t>
            </w:r>
          </w:p>
        </w:tc>
        <w:tc>
          <w:tcPr>
            <w:tcW w:w="39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Cs/>
                <w:sz w:val="28"/>
                <w:szCs w:val="28"/>
              </w:rPr>
            </w:pP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重污染天气发生地点</w:t>
            </w:r>
          </w:p>
        </w:tc>
        <w:tc>
          <w:tcPr>
            <w:tcW w:w="1792"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979" w:type="dxa"/>
            <w:gridSpan w:val="2"/>
            <w:tcBorders>
              <w:top w:val="single" w:color="auto" w:sz="4" w:space="0"/>
              <w:bottom w:val="single" w:color="auto" w:sz="2"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组织部门</w:t>
            </w:r>
          </w:p>
        </w:tc>
        <w:tc>
          <w:tcPr>
            <w:tcW w:w="1533" w:type="dxa"/>
            <w:tcBorders>
              <w:top w:val="single" w:color="auto" w:sz="4" w:space="0"/>
              <w:left w:val="single" w:color="auto" w:sz="4" w:space="0"/>
              <w:bottom w:val="single" w:color="auto" w:sz="2" w:space="0"/>
              <w:right w:val="single" w:color="auto" w:sz="4" w:space="0"/>
            </w:tcBorders>
            <w:vAlign w:val="center"/>
          </w:tcPr>
          <w:p>
            <w:pPr>
              <w:spacing w:line="320" w:lineRule="exact"/>
              <w:jc w:val="center"/>
              <w:rPr>
                <w:rFonts w:eastAsia="仿宋_GB2312"/>
                <w:sz w:val="28"/>
                <w:szCs w:val="28"/>
              </w:rPr>
            </w:pPr>
          </w:p>
        </w:tc>
        <w:tc>
          <w:tcPr>
            <w:tcW w:w="1018" w:type="dxa"/>
            <w:gridSpan w:val="2"/>
            <w:tcBorders>
              <w:top w:val="single" w:color="auto" w:sz="4" w:space="0"/>
              <w:left w:val="single" w:color="auto" w:sz="4" w:space="0"/>
              <w:bottom w:val="single" w:color="auto" w:sz="2" w:space="0"/>
              <w:right w:val="single" w:color="auto" w:sz="4" w:space="0"/>
            </w:tcBorders>
            <w:vAlign w:val="center"/>
          </w:tcPr>
          <w:p>
            <w:pPr>
              <w:spacing w:line="320" w:lineRule="exact"/>
              <w:ind w:left="-63" w:leftChars="-30" w:right="-80" w:rightChars="-38"/>
              <w:jc w:val="center"/>
              <w:rPr>
                <w:rFonts w:eastAsia="仿宋_GB2312"/>
                <w:sz w:val="28"/>
                <w:szCs w:val="28"/>
              </w:rPr>
            </w:pPr>
            <w:r>
              <w:rPr>
                <w:rFonts w:hint="eastAsia" w:eastAsia="仿宋_GB2312"/>
                <w:sz w:val="28"/>
                <w:szCs w:val="28"/>
              </w:rPr>
              <w:t>总指挥</w:t>
            </w:r>
          </w:p>
        </w:tc>
        <w:tc>
          <w:tcPr>
            <w:tcW w:w="1350" w:type="dxa"/>
            <w:tcBorders>
              <w:top w:val="single" w:color="auto" w:sz="4" w:space="0"/>
              <w:left w:val="single" w:color="auto" w:sz="4" w:space="0"/>
              <w:bottom w:val="single" w:color="auto" w:sz="2" w:space="0"/>
              <w:right w:val="single" w:color="auto" w:sz="4" w:space="0"/>
            </w:tcBorders>
            <w:vAlign w:val="center"/>
          </w:tcPr>
          <w:p>
            <w:pPr>
              <w:spacing w:line="320" w:lineRule="exact"/>
              <w:jc w:val="center"/>
              <w:rPr>
                <w:rFonts w:eastAsia="仿宋_GB2312"/>
                <w:sz w:val="28"/>
                <w:szCs w:val="28"/>
              </w:rPr>
            </w:pPr>
          </w:p>
        </w:tc>
        <w:tc>
          <w:tcPr>
            <w:tcW w:w="1105" w:type="dxa"/>
            <w:gridSpan w:val="2"/>
            <w:tcBorders>
              <w:top w:val="single" w:color="auto" w:sz="4" w:space="0"/>
              <w:left w:val="single" w:color="auto" w:sz="4" w:space="0"/>
              <w:bottom w:val="single" w:color="auto" w:sz="2"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预案实施时间</w:t>
            </w:r>
          </w:p>
        </w:tc>
        <w:tc>
          <w:tcPr>
            <w:tcW w:w="1792" w:type="dxa"/>
            <w:tcBorders>
              <w:top w:val="single" w:color="auto" w:sz="4" w:space="0"/>
              <w:left w:val="single" w:color="auto" w:sz="4" w:space="0"/>
              <w:bottom w:val="single" w:color="auto" w:sz="2" w:space="0"/>
            </w:tcBorders>
            <w:vAlign w:val="center"/>
          </w:tcPr>
          <w:p>
            <w:pPr>
              <w:spacing w:line="3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参加部门</w:t>
            </w:r>
          </w:p>
          <w:p>
            <w:pPr>
              <w:spacing w:line="320" w:lineRule="exact"/>
              <w:jc w:val="center"/>
              <w:rPr>
                <w:rFonts w:eastAsia="仿宋_GB2312"/>
                <w:sz w:val="28"/>
                <w:szCs w:val="28"/>
              </w:rPr>
            </w:pPr>
            <w:r>
              <w:rPr>
                <w:rFonts w:hint="eastAsia" w:eastAsia="仿宋_GB2312"/>
                <w:sz w:val="28"/>
                <w:szCs w:val="28"/>
              </w:rPr>
              <w:t>和人员</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（可附后）</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应急程序</w:t>
            </w:r>
          </w:p>
        </w:tc>
        <w:tc>
          <w:tcPr>
            <w:tcW w:w="289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（可附后）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1"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预案评估</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eastAsia="仿宋_GB2312"/>
                <w:sz w:val="28"/>
                <w:szCs w:val="28"/>
              </w:rPr>
              <w:t>适宜性：</w:t>
            </w:r>
            <w:r>
              <w:rPr>
                <w:rFonts w:hint="eastAsia" w:ascii="宋体"/>
                <w:sz w:val="28"/>
                <w:szCs w:val="28"/>
              </w:rPr>
              <w:t>□</w:t>
            </w:r>
            <w:r>
              <w:rPr>
                <w:rFonts w:hint="eastAsia" w:eastAsia="仿宋_GB2312"/>
                <w:sz w:val="28"/>
                <w:szCs w:val="28"/>
              </w:rPr>
              <w:t>全部能够执行</w:t>
            </w:r>
          </w:p>
          <w:p>
            <w:pPr>
              <w:spacing w:line="400" w:lineRule="exact"/>
              <w:ind w:firstLine="1120" w:firstLineChars="400"/>
              <w:rPr>
                <w:rFonts w:eastAsia="仿宋_GB2312"/>
                <w:sz w:val="28"/>
                <w:szCs w:val="28"/>
              </w:rPr>
            </w:pPr>
            <w:r>
              <w:rPr>
                <w:rFonts w:hint="eastAsia" w:ascii="宋体"/>
                <w:sz w:val="28"/>
                <w:szCs w:val="28"/>
              </w:rPr>
              <w:t>□</w:t>
            </w:r>
            <w:r>
              <w:rPr>
                <w:rFonts w:hint="eastAsia" w:eastAsia="仿宋_GB2312"/>
                <w:sz w:val="28"/>
                <w:szCs w:val="28"/>
              </w:rPr>
              <w:t>执行过程不够顺利</w:t>
            </w:r>
          </w:p>
          <w:p>
            <w:pPr>
              <w:spacing w:line="400" w:lineRule="exact"/>
              <w:ind w:firstLine="1120" w:firstLineChars="400"/>
              <w:rPr>
                <w:rFonts w:eastAsia="仿宋_GB2312"/>
                <w:sz w:val="28"/>
                <w:szCs w:val="28"/>
              </w:rPr>
            </w:pPr>
            <w:r>
              <w:rPr>
                <w:rFonts w:hint="eastAsia" w:ascii="宋体"/>
                <w:sz w:val="28"/>
                <w:szCs w:val="28"/>
              </w:rPr>
              <w:t>□</w:t>
            </w:r>
            <w:r>
              <w:rPr>
                <w:rFonts w:hint="eastAsia" w:eastAsia="仿宋_GB2312"/>
                <w:sz w:val="28"/>
                <w:szCs w:val="28"/>
              </w:rPr>
              <w:t>明显不适宜</w:t>
            </w:r>
          </w:p>
          <w:p>
            <w:pPr>
              <w:spacing w:line="400" w:lineRule="exact"/>
              <w:rPr>
                <w:rFonts w:eastAsia="仿宋_GB2312"/>
                <w:sz w:val="28"/>
                <w:szCs w:val="28"/>
              </w:rPr>
            </w:pPr>
            <w:r>
              <w:rPr>
                <w:rFonts w:hint="eastAsia" w:eastAsia="仿宋_GB2312"/>
                <w:sz w:val="28"/>
                <w:szCs w:val="28"/>
              </w:rPr>
              <w:t>充分性：</w:t>
            </w:r>
            <w:r>
              <w:rPr>
                <w:rFonts w:hint="eastAsia" w:ascii="宋体"/>
                <w:sz w:val="28"/>
                <w:szCs w:val="28"/>
              </w:rPr>
              <w:t>□</w:t>
            </w:r>
            <w:r>
              <w:rPr>
                <w:rFonts w:hint="eastAsia" w:eastAsia="仿宋_GB2312"/>
                <w:sz w:val="28"/>
                <w:szCs w:val="28"/>
              </w:rPr>
              <w:t>完全满足应急要求</w:t>
            </w:r>
          </w:p>
          <w:p>
            <w:pPr>
              <w:spacing w:line="400" w:lineRule="exact"/>
              <w:ind w:firstLine="1120" w:firstLineChars="400"/>
              <w:rPr>
                <w:rFonts w:eastAsia="仿宋_GB2312"/>
                <w:sz w:val="28"/>
                <w:szCs w:val="28"/>
              </w:rPr>
            </w:pPr>
            <w:r>
              <w:rPr>
                <w:rFonts w:hint="eastAsia" w:ascii="宋体"/>
                <w:sz w:val="28"/>
                <w:szCs w:val="28"/>
              </w:rPr>
              <w:t>□</w:t>
            </w:r>
            <w:r>
              <w:rPr>
                <w:rFonts w:hint="eastAsia" w:eastAsia="仿宋_GB2312"/>
                <w:sz w:val="28"/>
                <w:szCs w:val="28"/>
              </w:rPr>
              <w:t>基本满足需要完善</w:t>
            </w:r>
          </w:p>
          <w:p>
            <w:pPr>
              <w:spacing w:line="400" w:lineRule="exact"/>
              <w:ind w:firstLine="1120" w:firstLineChars="400"/>
              <w:rPr>
                <w:rFonts w:eastAsia="仿宋_GB2312"/>
                <w:sz w:val="28"/>
                <w:szCs w:val="28"/>
              </w:rPr>
            </w:pPr>
            <w:r>
              <w:rPr>
                <w:rFonts w:hint="eastAsia" w:ascii="宋体"/>
                <w:sz w:val="28"/>
                <w:szCs w:val="28"/>
              </w:rPr>
              <w:t>□</w:t>
            </w:r>
            <w:r>
              <w:rPr>
                <w:rFonts w:hint="eastAsia" w:eastAsia="仿宋_GB2312"/>
                <w:sz w:val="28"/>
                <w:szCs w:val="28"/>
              </w:rPr>
              <w:t>不充分，必须修改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2" w:hRule="atLeast"/>
          <w:jc w:val="center"/>
        </w:trPr>
        <w:tc>
          <w:tcPr>
            <w:tcW w:w="645" w:type="dxa"/>
            <w:vMerge w:val="restart"/>
            <w:tcBorders>
              <w:top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应急效果评估</w:t>
            </w: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人员到位情况</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eastAsia="仿宋_GB2312"/>
                <w:sz w:val="28"/>
                <w:szCs w:val="28"/>
              </w:rPr>
              <w:t>到位情况：</w:t>
            </w:r>
            <w:r>
              <w:rPr>
                <w:rFonts w:hint="eastAsia" w:ascii="宋体"/>
                <w:sz w:val="28"/>
                <w:szCs w:val="28"/>
              </w:rPr>
              <w:t>□</w:t>
            </w:r>
            <w:r>
              <w:rPr>
                <w:rFonts w:hint="eastAsia" w:eastAsia="仿宋_GB2312"/>
                <w:sz w:val="28"/>
                <w:szCs w:val="28"/>
              </w:rPr>
              <w:t>迅速准确，基本按时到位</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个别人员不到位</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重点部位人员不到位</w:t>
            </w:r>
          </w:p>
          <w:p>
            <w:pPr>
              <w:spacing w:line="400" w:lineRule="exact"/>
              <w:rPr>
                <w:rFonts w:eastAsia="仿宋_GB2312"/>
                <w:sz w:val="28"/>
                <w:szCs w:val="28"/>
              </w:rPr>
            </w:pPr>
            <w:r>
              <w:rPr>
                <w:rFonts w:hint="eastAsia" w:eastAsia="仿宋_GB2312"/>
                <w:sz w:val="28"/>
                <w:szCs w:val="28"/>
              </w:rPr>
              <w:t>熟练情况：</w:t>
            </w:r>
            <w:r>
              <w:rPr>
                <w:rFonts w:hint="eastAsia" w:ascii="宋体"/>
                <w:sz w:val="28"/>
                <w:szCs w:val="28"/>
              </w:rPr>
              <w:t>□</w:t>
            </w:r>
            <w:r>
              <w:rPr>
                <w:rFonts w:hint="eastAsia" w:eastAsia="仿宋_GB2312"/>
                <w:sz w:val="28"/>
                <w:szCs w:val="28"/>
              </w:rPr>
              <w:t>职责明确，操作熟练</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职责明确，操作不够熟练</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职责不明，操作不熟练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4" w:hRule="atLeast"/>
          <w:jc w:val="center"/>
        </w:trPr>
        <w:tc>
          <w:tcPr>
            <w:tcW w:w="645" w:type="dxa"/>
            <w:vMerge w:val="continue"/>
            <w:tcBorders>
              <w:right w:val="single" w:color="auto" w:sz="4" w:space="0"/>
            </w:tcBorders>
            <w:vAlign w:val="center"/>
          </w:tcPr>
          <w:p>
            <w:pPr>
              <w:widowControl/>
              <w:spacing w:line="320" w:lineRule="exact"/>
              <w:jc w:val="center"/>
              <w:rPr>
                <w:rFonts w:eastAsia="仿宋_GB2312"/>
                <w:sz w:val="28"/>
                <w:szCs w:val="28"/>
              </w:rPr>
            </w:pP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物资到位情况</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eastAsia="仿宋_GB2312"/>
                <w:sz w:val="28"/>
                <w:szCs w:val="28"/>
              </w:rPr>
              <w:t>现场物资：</w:t>
            </w:r>
            <w:r>
              <w:rPr>
                <w:rFonts w:hint="eastAsia" w:ascii="宋体"/>
                <w:sz w:val="28"/>
                <w:szCs w:val="28"/>
              </w:rPr>
              <w:t>□</w:t>
            </w:r>
            <w:r>
              <w:rPr>
                <w:rFonts w:hint="eastAsia" w:eastAsia="仿宋_GB2312"/>
                <w:sz w:val="28"/>
                <w:szCs w:val="28"/>
              </w:rPr>
              <w:t>现场物资充分，全部有效</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现场准备不充分</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现场物资严重缺乏</w:t>
            </w:r>
          </w:p>
          <w:p>
            <w:pPr>
              <w:spacing w:line="400" w:lineRule="exact"/>
              <w:rPr>
                <w:rFonts w:eastAsia="仿宋_GB2312"/>
                <w:sz w:val="28"/>
                <w:szCs w:val="28"/>
              </w:rPr>
            </w:pPr>
            <w:r>
              <w:rPr>
                <w:rFonts w:hint="eastAsia" w:eastAsia="仿宋_GB2312"/>
                <w:sz w:val="28"/>
                <w:szCs w:val="28"/>
              </w:rPr>
              <w:t>个人防护：</w:t>
            </w:r>
            <w:r>
              <w:rPr>
                <w:rFonts w:hint="eastAsia" w:ascii="宋体"/>
                <w:sz w:val="28"/>
                <w:szCs w:val="28"/>
              </w:rPr>
              <w:t>□</w:t>
            </w:r>
            <w:r>
              <w:rPr>
                <w:rFonts w:hint="eastAsia" w:eastAsia="仿宋_GB2312"/>
                <w:sz w:val="28"/>
                <w:szCs w:val="28"/>
              </w:rPr>
              <w:t>全部人员防护到位</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个别人员防护不到位</w:t>
            </w:r>
          </w:p>
          <w:p>
            <w:pPr>
              <w:spacing w:line="400" w:lineRule="exact"/>
              <w:ind w:firstLine="1400" w:firstLineChars="500"/>
              <w:rPr>
                <w:rFonts w:eastAsia="仿宋_GB2312"/>
                <w:sz w:val="28"/>
                <w:szCs w:val="28"/>
              </w:rPr>
            </w:pPr>
            <w:r>
              <w:rPr>
                <w:rFonts w:hint="eastAsia" w:ascii="宋体"/>
                <w:sz w:val="28"/>
                <w:szCs w:val="28"/>
              </w:rPr>
              <w:t>□</w:t>
            </w:r>
            <w:r>
              <w:rPr>
                <w:rFonts w:hint="eastAsia" w:eastAsia="仿宋_GB2312"/>
                <w:sz w:val="28"/>
                <w:szCs w:val="28"/>
              </w:rPr>
              <w:t>大部分人员防护不到位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1" w:hRule="atLeast"/>
          <w:jc w:val="center"/>
        </w:trPr>
        <w:tc>
          <w:tcPr>
            <w:tcW w:w="645" w:type="dxa"/>
            <w:vMerge w:val="restart"/>
            <w:tcBorders>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应急效果评估</w:t>
            </w: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协调组织情况</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ascii="宋体"/>
                <w:sz w:val="28"/>
                <w:szCs w:val="28"/>
              </w:rPr>
              <w:t>□</w:t>
            </w:r>
            <w:r>
              <w:rPr>
                <w:rFonts w:hint="eastAsia" w:eastAsia="仿宋_GB2312"/>
                <w:sz w:val="28"/>
                <w:szCs w:val="28"/>
              </w:rPr>
              <w:t>准确、高效</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协调基本顺利，能满足要求</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效率低，有待改进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2" w:hRule="atLeast"/>
          <w:jc w:val="center"/>
        </w:trPr>
        <w:tc>
          <w:tcPr>
            <w:tcW w:w="645" w:type="dxa"/>
            <w:vMerge w:val="continue"/>
            <w:tcBorders>
              <w:right w:val="single" w:color="auto" w:sz="4" w:space="0"/>
            </w:tcBorders>
            <w:vAlign w:val="center"/>
          </w:tcPr>
          <w:p>
            <w:pPr>
              <w:widowControl/>
              <w:spacing w:line="320" w:lineRule="exact"/>
              <w:jc w:val="center"/>
              <w:rPr>
                <w:rFonts w:eastAsia="仿宋_GB2312"/>
                <w:sz w:val="28"/>
                <w:szCs w:val="28"/>
              </w:rPr>
            </w:pP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技术支持效果评估</w:t>
            </w:r>
          </w:p>
        </w:tc>
        <w:tc>
          <w:tcPr>
            <w:tcW w:w="6798" w:type="dxa"/>
            <w:gridSpan w:val="7"/>
            <w:tcBorders>
              <w:top w:val="single" w:color="auto" w:sz="4" w:space="0"/>
              <w:left w:val="single" w:color="auto" w:sz="4" w:space="0"/>
              <w:bottom w:val="single" w:color="auto" w:sz="4" w:space="0"/>
            </w:tcBorders>
            <w:vAlign w:val="center"/>
          </w:tcPr>
          <w:p>
            <w:pPr>
              <w:spacing w:line="400" w:lineRule="exact"/>
              <w:ind w:left="31680" w:hanging="1680" w:hangingChars="600"/>
              <w:rPr>
                <w:rFonts w:eastAsia="仿宋_GB2312"/>
                <w:sz w:val="28"/>
                <w:szCs w:val="28"/>
              </w:rPr>
            </w:pPr>
            <w:r>
              <w:rPr>
                <w:rFonts w:hint="eastAsia" w:eastAsia="仿宋_GB2312"/>
                <w:sz w:val="28"/>
                <w:szCs w:val="28"/>
              </w:rPr>
              <w:t>通信保障：</w:t>
            </w:r>
            <w:r>
              <w:rPr>
                <w:rFonts w:hint="eastAsia" w:ascii="宋体"/>
                <w:sz w:val="28"/>
                <w:szCs w:val="28"/>
              </w:rPr>
              <w:t>□</w:t>
            </w:r>
            <w:r>
              <w:rPr>
                <w:rFonts w:hint="eastAsia" w:eastAsia="仿宋_GB2312"/>
                <w:sz w:val="28"/>
                <w:szCs w:val="28"/>
              </w:rPr>
              <w:t>通信和信息保障（应急指挥信息系统）得</w:t>
            </w:r>
          </w:p>
          <w:p>
            <w:pPr>
              <w:spacing w:line="400" w:lineRule="exact"/>
              <w:ind w:left="281" w:leftChars="134" w:firstLine="1377" w:firstLineChars="492"/>
              <w:rPr>
                <w:rFonts w:eastAsia="仿宋_GB2312"/>
                <w:sz w:val="28"/>
                <w:szCs w:val="28"/>
              </w:rPr>
            </w:pPr>
            <w:r>
              <w:rPr>
                <w:rFonts w:hint="eastAsia" w:eastAsia="仿宋_GB2312"/>
                <w:sz w:val="28"/>
                <w:szCs w:val="28"/>
              </w:rPr>
              <w:t>到落实并有效运行</w:t>
            </w:r>
          </w:p>
          <w:p>
            <w:pPr>
              <w:spacing w:line="400" w:lineRule="exact"/>
              <w:ind w:left="1676" w:leftChars="665" w:hanging="280" w:hangingChars="100"/>
              <w:rPr>
                <w:rFonts w:eastAsia="仿宋_GB2312"/>
                <w:sz w:val="28"/>
                <w:szCs w:val="28"/>
              </w:rPr>
            </w:pPr>
            <w:r>
              <w:rPr>
                <w:rFonts w:hint="eastAsia" w:ascii="宋体"/>
                <w:sz w:val="28"/>
                <w:szCs w:val="28"/>
              </w:rPr>
              <w:t>□</w:t>
            </w:r>
            <w:r>
              <w:rPr>
                <w:rFonts w:hint="eastAsia" w:eastAsia="仿宋_GB2312"/>
                <w:sz w:val="28"/>
                <w:szCs w:val="28"/>
              </w:rPr>
              <w:t>通信和信息保障未能落实或者无法正常使用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6" w:hRule="atLeast"/>
          <w:jc w:val="center"/>
        </w:trPr>
        <w:tc>
          <w:tcPr>
            <w:tcW w:w="645" w:type="dxa"/>
            <w:vMerge w:val="continue"/>
            <w:tcBorders>
              <w:right w:val="single" w:color="auto" w:sz="4" w:space="0"/>
            </w:tcBorders>
            <w:vAlign w:val="center"/>
          </w:tcPr>
          <w:p>
            <w:pPr>
              <w:widowControl/>
              <w:spacing w:line="320" w:lineRule="exact"/>
              <w:jc w:val="center"/>
              <w:rPr>
                <w:rFonts w:eastAsia="仿宋_GB2312"/>
                <w:sz w:val="28"/>
                <w:szCs w:val="28"/>
              </w:rPr>
            </w:pP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应急措施效果评估</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ascii="宋体"/>
                <w:sz w:val="28"/>
                <w:szCs w:val="28"/>
              </w:rPr>
              <w:t>□</w:t>
            </w:r>
            <w:r>
              <w:rPr>
                <w:rFonts w:hint="eastAsia" w:eastAsia="仿宋_GB2312"/>
                <w:sz w:val="28"/>
                <w:szCs w:val="28"/>
              </w:rPr>
              <w:t>应急措施能够显著减缓和规避重污染天气影响</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应急措施基本能够减缓和规避重污染天气影响</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应急措施效果不明显，重污染天气影响持续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3" w:hRule="atLeast"/>
          <w:jc w:val="center"/>
        </w:trPr>
        <w:tc>
          <w:tcPr>
            <w:tcW w:w="645" w:type="dxa"/>
            <w:vMerge w:val="continue"/>
            <w:tcBorders>
              <w:bottom w:val="single" w:color="auto" w:sz="4" w:space="0"/>
              <w:right w:val="single" w:color="auto" w:sz="4" w:space="0"/>
            </w:tcBorders>
            <w:vAlign w:val="center"/>
          </w:tcPr>
          <w:p>
            <w:pPr>
              <w:widowControl/>
              <w:spacing w:line="320" w:lineRule="exact"/>
              <w:jc w:val="center"/>
              <w:rPr>
                <w:rFonts w:eastAsia="仿宋_GB2312"/>
                <w:sz w:val="28"/>
                <w:szCs w:val="28"/>
              </w:rPr>
            </w:pPr>
          </w:p>
        </w:tc>
        <w:tc>
          <w:tcPr>
            <w:tcW w:w="13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支援部门和协作有效性</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rPr>
            </w:pPr>
            <w:r>
              <w:rPr>
                <w:rFonts w:hint="eastAsia" w:ascii="宋体"/>
                <w:sz w:val="28"/>
                <w:szCs w:val="28"/>
              </w:rPr>
              <w:t>□</w:t>
            </w:r>
            <w:r>
              <w:rPr>
                <w:rFonts w:hint="eastAsia" w:eastAsia="仿宋_GB2312"/>
                <w:sz w:val="28"/>
                <w:szCs w:val="28"/>
              </w:rPr>
              <w:t>联系不上</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不配合</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行动迟缓</w:t>
            </w:r>
          </w:p>
          <w:p>
            <w:pPr>
              <w:spacing w:line="400" w:lineRule="exact"/>
              <w:rPr>
                <w:rFonts w:eastAsia="仿宋_GB2312"/>
                <w:sz w:val="28"/>
                <w:szCs w:val="28"/>
              </w:rPr>
            </w:pPr>
            <w:r>
              <w:rPr>
                <w:rFonts w:hint="eastAsia" w:ascii="宋体"/>
                <w:sz w:val="28"/>
                <w:szCs w:val="28"/>
              </w:rPr>
              <w:t>□</w:t>
            </w:r>
            <w:r>
              <w:rPr>
                <w:rFonts w:hint="eastAsia" w:eastAsia="仿宋_GB2312"/>
                <w:sz w:val="28"/>
                <w:szCs w:val="28"/>
              </w:rPr>
              <w:t>按要求协作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4"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存在问题</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u w:val="single"/>
              </w:rPr>
            </w:pPr>
            <w:r>
              <w:rPr>
                <w:rFonts w:hint="eastAsia" w:eastAsia="仿宋_GB2312"/>
                <w:sz w:val="28"/>
                <w:szCs w:val="28"/>
              </w:rPr>
              <w:t>人员</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物资</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组织协调</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技术支持</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应急措施</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各部门应急联动</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其他</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3"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r>
              <w:rPr>
                <w:rFonts w:hint="eastAsia" w:eastAsia="仿宋_GB2312"/>
                <w:sz w:val="28"/>
                <w:szCs w:val="28"/>
              </w:rPr>
              <w:t>改进措施</w:t>
            </w:r>
          </w:p>
        </w:tc>
        <w:tc>
          <w:tcPr>
            <w:tcW w:w="6798" w:type="dxa"/>
            <w:gridSpan w:val="7"/>
            <w:tcBorders>
              <w:top w:val="single" w:color="auto" w:sz="4" w:space="0"/>
              <w:left w:val="single" w:color="auto" w:sz="4" w:space="0"/>
              <w:bottom w:val="single" w:color="auto" w:sz="4" w:space="0"/>
            </w:tcBorders>
            <w:vAlign w:val="center"/>
          </w:tcPr>
          <w:p>
            <w:pPr>
              <w:spacing w:line="400" w:lineRule="exact"/>
              <w:rPr>
                <w:rFonts w:eastAsia="仿宋_GB2312"/>
                <w:sz w:val="28"/>
                <w:szCs w:val="28"/>
                <w:u w:val="single"/>
              </w:rPr>
            </w:pPr>
            <w:r>
              <w:rPr>
                <w:rFonts w:hint="eastAsia" w:eastAsia="仿宋_GB2312"/>
                <w:sz w:val="28"/>
                <w:szCs w:val="28"/>
              </w:rPr>
              <w:t>人员</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物资</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组织协调</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技术支持</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应急措施</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各部门应急联动</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p>
            <w:pPr>
              <w:spacing w:line="400" w:lineRule="exact"/>
              <w:rPr>
                <w:rFonts w:eastAsia="仿宋_GB2312"/>
                <w:sz w:val="28"/>
                <w:szCs w:val="28"/>
              </w:rPr>
            </w:pPr>
            <w:r>
              <w:rPr>
                <w:rFonts w:hint="eastAsia" w:eastAsia="仿宋_GB2312"/>
                <w:sz w:val="28"/>
                <w:szCs w:val="28"/>
              </w:rPr>
              <w:t>其他</w:t>
            </w:r>
            <w:r>
              <w:rPr>
                <w:rFonts w:eastAsia="仿宋_GB2312"/>
                <w:sz w:val="28"/>
                <w:szCs w:val="28"/>
              </w:rPr>
              <w:t xml:space="preserve">            </w:t>
            </w:r>
            <w:r>
              <w:rPr>
                <w:rFonts w:hint="eastAsia" w:ascii="宋体"/>
                <w:sz w:val="28"/>
                <w:szCs w:val="28"/>
              </w:rPr>
              <w:t>□</w:t>
            </w:r>
            <w:r>
              <w:rPr>
                <w:rFonts w:hint="eastAsia" w:eastAsia="仿宋_GB2312"/>
                <w:sz w:val="28"/>
                <w:szCs w:val="28"/>
              </w:rPr>
              <w:t>无</w:t>
            </w:r>
            <w:r>
              <w:rPr>
                <w:rFonts w:eastAsia="仿宋_GB2312"/>
                <w:sz w:val="28"/>
                <w:szCs w:val="28"/>
              </w:rPr>
              <w:t xml:space="preserve">   </w:t>
            </w:r>
            <w:r>
              <w:rPr>
                <w:rFonts w:hint="eastAsia" w:ascii="宋体"/>
                <w:sz w:val="28"/>
                <w:szCs w:val="28"/>
              </w:rPr>
              <w:t>□</w:t>
            </w:r>
            <w:r>
              <w:rPr>
                <w:rFonts w:hint="eastAsia" w:eastAsia="仿宋_GB2312"/>
                <w:sz w:val="28"/>
                <w:szCs w:val="28"/>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1979" w:type="dxa"/>
            <w:gridSpan w:val="2"/>
            <w:tcBorders>
              <w:top w:val="single" w:color="auto" w:sz="4" w:space="0"/>
              <w:bottom w:val="single" w:color="auto" w:sz="4" w:space="0"/>
              <w:right w:val="single" w:color="auto" w:sz="4" w:space="0"/>
            </w:tcBorders>
            <w:vAlign w:val="center"/>
          </w:tcPr>
          <w:p>
            <w:pPr>
              <w:spacing w:line="320" w:lineRule="exact"/>
              <w:jc w:val="center"/>
              <w:rPr>
                <w:rFonts w:eastAsia="仿宋_GB2312"/>
                <w:bCs/>
                <w:sz w:val="28"/>
                <w:szCs w:val="28"/>
              </w:rPr>
            </w:pPr>
            <w:r>
              <w:rPr>
                <w:rFonts w:hint="eastAsia" w:eastAsia="仿宋_GB2312"/>
                <w:sz w:val="28"/>
                <w:szCs w:val="28"/>
              </w:rPr>
              <w:t>记录人</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113" w:leftChars="-54" w:right="-97" w:rightChars="-46"/>
              <w:jc w:val="center"/>
              <w:rPr>
                <w:rFonts w:eastAsia="仿宋_GB2312"/>
                <w:sz w:val="28"/>
                <w:szCs w:val="28"/>
              </w:rPr>
            </w:pPr>
            <w:r>
              <w:rPr>
                <w:rFonts w:hint="eastAsia" w:eastAsia="仿宋_GB2312"/>
                <w:sz w:val="28"/>
                <w:szCs w:val="28"/>
              </w:rPr>
              <w:t>审核人</w:t>
            </w:r>
          </w:p>
        </w:tc>
        <w:tc>
          <w:tcPr>
            <w:tcW w:w="152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8"/>
                <w:szCs w:val="2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sz w:val="28"/>
                <w:szCs w:val="28"/>
              </w:rPr>
            </w:pPr>
            <w:r>
              <w:rPr>
                <w:rFonts w:hint="eastAsia" w:eastAsia="仿宋_GB2312"/>
                <w:sz w:val="28"/>
                <w:szCs w:val="28"/>
              </w:rPr>
              <w:t>记录时间</w:t>
            </w:r>
          </w:p>
        </w:tc>
        <w:tc>
          <w:tcPr>
            <w:tcW w:w="1792"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8"/>
                <w:szCs w:val="28"/>
              </w:rPr>
            </w:pPr>
          </w:p>
        </w:tc>
      </w:tr>
    </w:tbl>
    <w:p>
      <w:pPr>
        <w:spacing w:line="600" w:lineRule="exact"/>
        <w:ind w:firstLine="0" w:firstLineChars="0"/>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758" w:left="1531" w:header="851" w:footer="1418" w:gutter="0"/>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ind w:left="315" w:leftChars="150" w:right="315" w:rightChars="150"/>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w:t>
                          </w:r>
                          <w:r>
                            <w:rPr>
                              <w:rStyle w:val="12"/>
                              <w:rFonts w:ascii="宋体" w:hAnsi="宋体"/>
                              <w:sz w:val="28"/>
                              <w:szCs w:val="28"/>
                            </w:rPr>
                            <w:fldChar w:fldCharType="end"/>
                          </w:r>
                          <w:r>
                            <w:rPr>
                              <w:rStyle w:val="12"/>
                              <w:rFonts w:ascii="宋体" w:hAnsi="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mWQO9EBAACi&#10;AwAADgAAAAAAAAABACAAAAA1AQAAZHJzL2Uyb0RvYy54bWxQSwUGAAAAAAYABgBZAQAAeAUAAAAA&#10;">
              <v:fill on="f" focussize="0,0"/>
              <v:stroke on="f" weight="0.5pt"/>
              <v:imagedata o:title=""/>
              <o:lock v:ext="edit" aspectratio="f"/>
              <v:textbox inset="0mm,0mm,0mm,0mm" style="mso-fit-shape-to-text:t;">
                <w:txbxContent>
                  <w:p>
                    <w:pPr>
                      <w:pStyle w:val="7"/>
                      <w:ind w:left="315" w:leftChars="150" w:right="315" w:rightChars="150"/>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2</w:t>
                    </w:r>
                    <w:r>
                      <w:rPr>
                        <w:rStyle w:val="12"/>
                        <w:rFonts w:ascii="宋体" w:hAnsi="宋体"/>
                        <w:sz w:val="28"/>
                        <w:szCs w:val="28"/>
                      </w:rPr>
                      <w:fldChar w:fldCharType="end"/>
                    </w:r>
                    <w:r>
                      <w:rPr>
                        <w:rStyle w:val="12"/>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D2105"/>
    <w:multiLevelType w:val="multilevel"/>
    <w:tmpl w:val="036D2105"/>
    <w:lvl w:ilvl="0" w:tentative="0">
      <w:start w:val="1"/>
      <w:numFmt w:val="japaneseCounting"/>
      <w:pStyle w:val="15"/>
      <w:lvlText w:val="%1、"/>
      <w:lvlJc w:val="left"/>
      <w:pPr>
        <w:ind w:left="480" w:hanging="480"/>
      </w:pPr>
      <w:rPr>
        <w:rFonts w:hint="default" w:cs="Times New Roman"/>
      </w:rPr>
    </w:lvl>
    <w:lvl w:ilvl="1" w:tentative="0">
      <w:start w:val="11"/>
      <w:numFmt w:val="decimal"/>
      <w:lvlText w:val="%2、"/>
      <w:lvlJc w:val="left"/>
      <w:pPr>
        <w:ind w:left="1365" w:hanging="465"/>
      </w:pPr>
      <w:rPr>
        <w:rFonts w:hint="default"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66B03177"/>
    <w:multiLevelType w:val="multilevel"/>
    <w:tmpl w:val="66B03177"/>
    <w:lvl w:ilvl="0" w:tentative="0">
      <w:start w:val="1"/>
      <w:numFmt w:val="japaneseCounting"/>
      <w:pStyle w:val="25"/>
      <w:lvlText w:val="（%1）"/>
      <w:lvlJc w:val="left"/>
      <w:pPr>
        <w:ind w:firstLine="284"/>
      </w:pPr>
      <w:rPr>
        <w:rFonts w:hint="default" w:cs="Times New Roman"/>
      </w:rPr>
    </w:lvl>
    <w:lvl w:ilvl="1" w:tentative="0">
      <w:start w:val="1"/>
      <w:numFmt w:val="decimal"/>
      <w:lvlText w:val="%2."/>
      <w:lvlJc w:val="left"/>
      <w:pPr>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OTNmMTQwMmZjODIxNjY4NjM3M2QwNjk1MGEzODMifQ=="/>
  </w:docVars>
  <w:rsids>
    <w:rsidRoot w:val="008406BA"/>
    <w:rsid w:val="00033BDD"/>
    <w:rsid w:val="0005026D"/>
    <w:rsid w:val="00053297"/>
    <w:rsid w:val="00060338"/>
    <w:rsid w:val="00093AC8"/>
    <w:rsid w:val="000F2D18"/>
    <w:rsid w:val="00106A21"/>
    <w:rsid w:val="001113F6"/>
    <w:rsid w:val="001510CB"/>
    <w:rsid w:val="00187205"/>
    <w:rsid w:val="001D2AFE"/>
    <w:rsid w:val="0021169E"/>
    <w:rsid w:val="00211DDA"/>
    <w:rsid w:val="00212BB7"/>
    <w:rsid w:val="00263392"/>
    <w:rsid w:val="002B46AB"/>
    <w:rsid w:val="002C3494"/>
    <w:rsid w:val="00314AB2"/>
    <w:rsid w:val="00321EFB"/>
    <w:rsid w:val="00347E4C"/>
    <w:rsid w:val="003911F8"/>
    <w:rsid w:val="00393DCE"/>
    <w:rsid w:val="003A5F72"/>
    <w:rsid w:val="003E4999"/>
    <w:rsid w:val="00481DEE"/>
    <w:rsid w:val="004A428B"/>
    <w:rsid w:val="004B509B"/>
    <w:rsid w:val="004D5C7D"/>
    <w:rsid w:val="004E1962"/>
    <w:rsid w:val="004E6E4B"/>
    <w:rsid w:val="00551973"/>
    <w:rsid w:val="00566689"/>
    <w:rsid w:val="005A1D5C"/>
    <w:rsid w:val="005B24FD"/>
    <w:rsid w:val="005F5B92"/>
    <w:rsid w:val="00644648"/>
    <w:rsid w:val="0064706C"/>
    <w:rsid w:val="00675B1F"/>
    <w:rsid w:val="00686105"/>
    <w:rsid w:val="006A088F"/>
    <w:rsid w:val="00702FCE"/>
    <w:rsid w:val="007246C0"/>
    <w:rsid w:val="00730B21"/>
    <w:rsid w:val="00751D9A"/>
    <w:rsid w:val="00825C9B"/>
    <w:rsid w:val="008406BA"/>
    <w:rsid w:val="00846F7B"/>
    <w:rsid w:val="00866657"/>
    <w:rsid w:val="008D07B3"/>
    <w:rsid w:val="00917321"/>
    <w:rsid w:val="009723B3"/>
    <w:rsid w:val="009A271F"/>
    <w:rsid w:val="009C7A96"/>
    <w:rsid w:val="00A07B14"/>
    <w:rsid w:val="00A21A34"/>
    <w:rsid w:val="00AD68E5"/>
    <w:rsid w:val="00AD6E30"/>
    <w:rsid w:val="00B53DF2"/>
    <w:rsid w:val="00B61E16"/>
    <w:rsid w:val="00B71D20"/>
    <w:rsid w:val="00BE1490"/>
    <w:rsid w:val="00C86B9A"/>
    <w:rsid w:val="00C912B2"/>
    <w:rsid w:val="00CC7084"/>
    <w:rsid w:val="00D765F5"/>
    <w:rsid w:val="00D80EA7"/>
    <w:rsid w:val="00DB585A"/>
    <w:rsid w:val="00E84CC1"/>
    <w:rsid w:val="00EA6AD3"/>
    <w:rsid w:val="00F02FD0"/>
    <w:rsid w:val="00F32BEF"/>
    <w:rsid w:val="00F430D7"/>
    <w:rsid w:val="00F53761"/>
    <w:rsid w:val="00FB2823"/>
    <w:rsid w:val="00FF5B4D"/>
    <w:rsid w:val="010F778C"/>
    <w:rsid w:val="01E23011"/>
    <w:rsid w:val="031775A8"/>
    <w:rsid w:val="03D25995"/>
    <w:rsid w:val="04DE2103"/>
    <w:rsid w:val="05356E21"/>
    <w:rsid w:val="05C84957"/>
    <w:rsid w:val="06257970"/>
    <w:rsid w:val="07F8057D"/>
    <w:rsid w:val="09162C99"/>
    <w:rsid w:val="09F03841"/>
    <w:rsid w:val="0A9652E1"/>
    <w:rsid w:val="0AA10969"/>
    <w:rsid w:val="0AB17623"/>
    <w:rsid w:val="0F440516"/>
    <w:rsid w:val="0FF591AC"/>
    <w:rsid w:val="106625DA"/>
    <w:rsid w:val="11292A0B"/>
    <w:rsid w:val="11335637"/>
    <w:rsid w:val="12261C7F"/>
    <w:rsid w:val="12A41413"/>
    <w:rsid w:val="13CB0BE2"/>
    <w:rsid w:val="16022096"/>
    <w:rsid w:val="16AA6510"/>
    <w:rsid w:val="16B350E9"/>
    <w:rsid w:val="1767428D"/>
    <w:rsid w:val="17E4737D"/>
    <w:rsid w:val="1884634A"/>
    <w:rsid w:val="18A005B2"/>
    <w:rsid w:val="19623BDD"/>
    <w:rsid w:val="19B16631"/>
    <w:rsid w:val="1A987FB5"/>
    <w:rsid w:val="1AA85A4C"/>
    <w:rsid w:val="1AC51BB2"/>
    <w:rsid w:val="1AE13F0B"/>
    <w:rsid w:val="1B0E3AEE"/>
    <w:rsid w:val="1D290704"/>
    <w:rsid w:val="1D290841"/>
    <w:rsid w:val="1E053224"/>
    <w:rsid w:val="1E823D17"/>
    <w:rsid w:val="1EE7CA21"/>
    <w:rsid w:val="1F5D91E3"/>
    <w:rsid w:val="1F60410A"/>
    <w:rsid w:val="1F7F60DB"/>
    <w:rsid w:val="1FB226FF"/>
    <w:rsid w:val="20032679"/>
    <w:rsid w:val="20D912DF"/>
    <w:rsid w:val="21222FD3"/>
    <w:rsid w:val="213845A4"/>
    <w:rsid w:val="21684B6E"/>
    <w:rsid w:val="22F8379D"/>
    <w:rsid w:val="236209F8"/>
    <w:rsid w:val="24FA56E4"/>
    <w:rsid w:val="25781FE5"/>
    <w:rsid w:val="25D724DA"/>
    <w:rsid w:val="25DC5005"/>
    <w:rsid w:val="265D4B72"/>
    <w:rsid w:val="26CD35F4"/>
    <w:rsid w:val="274414D0"/>
    <w:rsid w:val="28A15457"/>
    <w:rsid w:val="28B168DA"/>
    <w:rsid w:val="28B26B0F"/>
    <w:rsid w:val="28E01562"/>
    <w:rsid w:val="2DB24B7A"/>
    <w:rsid w:val="2E781A2B"/>
    <w:rsid w:val="2F3E0EC3"/>
    <w:rsid w:val="2F6805CC"/>
    <w:rsid w:val="2F8F0008"/>
    <w:rsid w:val="2FE049D8"/>
    <w:rsid w:val="2FFA5F0A"/>
    <w:rsid w:val="30032275"/>
    <w:rsid w:val="30AD3D98"/>
    <w:rsid w:val="32E9508E"/>
    <w:rsid w:val="33AD0E22"/>
    <w:rsid w:val="350D637C"/>
    <w:rsid w:val="35131D8F"/>
    <w:rsid w:val="35DE3514"/>
    <w:rsid w:val="369D1B60"/>
    <w:rsid w:val="37A73F94"/>
    <w:rsid w:val="380E7CEF"/>
    <w:rsid w:val="3914549F"/>
    <w:rsid w:val="3963F88A"/>
    <w:rsid w:val="39AD2FBC"/>
    <w:rsid w:val="3B090F32"/>
    <w:rsid w:val="3C940DD1"/>
    <w:rsid w:val="3DA853E0"/>
    <w:rsid w:val="3DBA4867"/>
    <w:rsid w:val="3DF22A52"/>
    <w:rsid w:val="3DFEA04A"/>
    <w:rsid w:val="3E4AA945"/>
    <w:rsid w:val="3E4F625D"/>
    <w:rsid w:val="3EA66B99"/>
    <w:rsid w:val="3ECF60F0"/>
    <w:rsid w:val="3F0F400B"/>
    <w:rsid w:val="3F6FDF53"/>
    <w:rsid w:val="3FBF7817"/>
    <w:rsid w:val="3FCD7DE6"/>
    <w:rsid w:val="3FE50EDA"/>
    <w:rsid w:val="3FFD015A"/>
    <w:rsid w:val="417B92B6"/>
    <w:rsid w:val="422C536C"/>
    <w:rsid w:val="427D40B5"/>
    <w:rsid w:val="44820BD9"/>
    <w:rsid w:val="45801C16"/>
    <w:rsid w:val="45DF6419"/>
    <w:rsid w:val="46D47CE9"/>
    <w:rsid w:val="46E74D9E"/>
    <w:rsid w:val="472C2272"/>
    <w:rsid w:val="476F3FCB"/>
    <w:rsid w:val="481D1FCA"/>
    <w:rsid w:val="485E1FD3"/>
    <w:rsid w:val="49EC3FFA"/>
    <w:rsid w:val="49F32F0E"/>
    <w:rsid w:val="4A3677EC"/>
    <w:rsid w:val="4B226F42"/>
    <w:rsid w:val="4C0510AF"/>
    <w:rsid w:val="4C726695"/>
    <w:rsid w:val="4D9A5B1B"/>
    <w:rsid w:val="4DDB70C6"/>
    <w:rsid w:val="4DFE4809"/>
    <w:rsid w:val="4E434405"/>
    <w:rsid w:val="4E7AE867"/>
    <w:rsid w:val="4F1B712F"/>
    <w:rsid w:val="4F2A759D"/>
    <w:rsid w:val="502D510C"/>
    <w:rsid w:val="516A50E5"/>
    <w:rsid w:val="51CC10B5"/>
    <w:rsid w:val="52B64908"/>
    <w:rsid w:val="53D51A6A"/>
    <w:rsid w:val="53F459ED"/>
    <w:rsid w:val="53F87B98"/>
    <w:rsid w:val="54BE5907"/>
    <w:rsid w:val="558A5870"/>
    <w:rsid w:val="55DC5871"/>
    <w:rsid w:val="562D7E4F"/>
    <w:rsid w:val="57811CE1"/>
    <w:rsid w:val="57A65AEB"/>
    <w:rsid w:val="583237EA"/>
    <w:rsid w:val="58F36AF9"/>
    <w:rsid w:val="595B2EBF"/>
    <w:rsid w:val="5A146CDB"/>
    <w:rsid w:val="5AD73071"/>
    <w:rsid w:val="5BFC2030"/>
    <w:rsid w:val="5DCE6A98"/>
    <w:rsid w:val="5F0D1140"/>
    <w:rsid w:val="5F1637FE"/>
    <w:rsid w:val="5F2F1FEB"/>
    <w:rsid w:val="5F45016B"/>
    <w:rsid w:val="5FE9971B"/>
    <w:rsid w:val="5FFE9B5D"/>
    <w:rsid w:val="5FFF9E50"/>
    <w:rsid w:val="5FFFFCF9"/>
    <w:rsid w:val="608C6967"/>
    <w:rsid w:val="60A26D56"/>
    <w:rsid w:val="614F1D81"/>
    <w:rsid w:val="61BE5E24"/>
    <w:rsid w:val="62300C28"/>
    <w:rsid w:val="6273017E"/>
    <w:rsid w:val="631872EE"/>
    <w:rsid w:val="63D70601"/>
    <w:rsid w:val="64282A08"/>
    <w:rsid w:val="648A3B19"/>
    <w:rsid w:val="64B22E27"/>
    <w:rsid w:val="64FD17BB"/>
    <w:rsid w:val="659A641A"/>
    <w:rsid w:val="66D41098"/>
    <w:rsid w:val="67BC25AC"/>
    <w:rsid w:val="67E909A7"/>
    <w:rsid w:val="68BE5DEB"/>
    <w:rsid w:val="69391049"/>
    <w:rsid w:val="695A73B7"/>
    <w:rsid w:val="699A7060"/>
    <w:rsid w:val="6A481AA9"/>
    <w:rsid w:val="6A8D22D6"/>
    <w:rsid w:val="6AB669BE"/>
    <w:rsid w:val="6AE75101"/>
    <w:rsid w:val="6BAD1AE7"/>
    <w:rsid w:val="6BC93D43"/>
    <w:rsid w:val="6D983DD9"/>
    <w:rsid w:val="6DB3BDCA"/>
    <w:rsid w:val="6E5913AF"/>
    <w:rsid w:val="6E778F48"/>
    <w:rsid w:val="6EAE0FCF"/>
    <w:rsid w:val="6F7E5344"/>
    <w:rsid w:val="6F8C57B4"/>
    <w:rsid w:val="704F45D8"/>
    <w:rsid w:val="706466CF"/>
    <w:rsid w:val="709C295E"/>
    <w:rsid w:val="70A81A2C"/>
    <w:rsid w:val="71A538EF"/>
    <w:rsid w:val="72114E84"/>
    <w:rsid w:val="723837E5"/>
    <w:rsid w:val="72AA62A7"/>
    <w:rsid w:val="72AE1438"/>
    <w:rsid w:val="734036D6"/>
    <w:rsid w:val="73465C7A"/>
    <w:rsid w:val="73AD3B40"/>
    <w:rsid w:val="73AFF742"/>
    <w:rsid w:val="73D72FBC"/>
    <w:rsid w:val="73F9EF13"/>
    <w:rsid w:val="73FDBEF1"/>
    <w:rsid w:val="742F1E7A"/>
    <w:rsid w:val="747E3392"/>
    <w:rsid w:val="75472D8D"/>
    <w:rsid w:val="755F8D49"/>
    <w:rsid w:val="75E3295A"/>
    <w:rsid w:val="76A24CCD"/>
    <w:rsid w:val="76D801B5"/>
    <w:rsid w:val="76E67AC0"/>
    <w:rsid w:val="76FAAA9B"/>
    <w:rsid w:val="773770A5"/>
    <w:rsid w:val="77BC650A"/>
    <w:rsid w:val="795F34DA"/>
    <w:rsid w:val="79A87697"/>
    <w:rsid w:val="79CB1782"/>
    <w:rsid w:val="7A06311E"/>
    <w:rsid w:val="7A331ADC"/>
    <w:rsid w:val="7ADF3F36"/>
    <w:rsid w:val="7B226FCC"/>
    <w:rsid w:val="7C66738C"/>
    <w:rsid w:val="7C8A67C4"/>
    <w:rsid w:val="7D7EA0D3"/>
    <w:rsid w:val="7D95CB71"/>
    <w:rsid w:val="7DFBBD2B"/>
    <w:rsid w:val="7DFE91BB"/>
    <w:rsid w:val="7E7A78DC"/>
    <w:rsid w:val="7EDFA763"/>
    <w:rsid w:val="7EFD3B87"/>
    <w:rsid w:val="7EFF9C6C"/>
    <w:rsid w:val="7F7CD4ED"/>
    <w:rsid w:val="7FAF91E1"/>
    <w:rsid w:val="7FDBF795"/>
    <w:rsid w:val="7FE1B9DE"/>
    <w:rsid w:val="7FF61C61"/>
    <w:rsid w:val="7FFD9239"/>
    <w:rsid w:val="7FFE41A2"/>
    <w:rsid w:val="876F55DC"/>
    <w:rsid w:val="8A375F6C"/>
    <w:rsid w:val="9FFF6C64"/>
    <w:rsid w:val="A57578AD"/>
    <w:rsid w:val="AB7364E9"/>
    <w:rsid w:val="AF6A9E5E"/>
    <w:rsid w:val="AFF7109E"/>
    <w:rsid w:val="B4CB5DCE"/>
    <w:rsid w:val="B9BD6890"/>
    <w:rsid w:val="BB071E06"/>
    <w:rsid w:val="BE6D2A2B"/>
    <w:rsid w:val="BEFAC9D9"/>
    <w:rsid w:val="BF9F5672"/>
    <w:rsid w:val="BFB726D5"/>
    <w:rsid w:val="C3958F01"/>
    <w:rsid w:val="CBEBF728"/>
    <w:rsid w:val="CD755BFC"/>
    <w:rsid w:val="CF3F9111"/>
    <w:rsid w:val="D3FBE4D2"/>
    <w:rsid w:val="D9FD9C58"/>
    <w:rsid w:val="DAE68F97"/>
    <w:rsid w:val="DBDDE7E4"/>
    <w:rsid w:val="DD37C2A4"/>
    <w:rsid w:val="DEEBD7C9"/>
    <w:rsid w:val="E7DF37C2"/>
    <w:rsid w:val="EEFA9FA6"/>
    <w:rsid w:val="EFEE86CB"/>
    <w:rsid w:val="F6AED88E"/>
    <w:rsid w:val="F6DB840A"/>
    <w:rsid w:val="F77F59C3"/>
    <w:rsid w:val="F7F60052"/>
    <w:rsid w:val="F7F85B58"/>
    <w:rsid w:val="F9A86CF6"/>
    <w:rsid w:val="F9FFDCCF"/>
    <w:rsid w:val="FAD7307D"/>
    <w:rsid w:val="FAE50F13"/>
    <w:rsid w:val="FB878A78"/>
    <w:rsid w:val="FCDDF23B"/>
    <w:rsid w:val="FDFF9D6F"/>
    <w:rsid w:val="FE8723A5"/>
    <w:rsid w:val="FEEFA8F5"/>
    <w:rsid w:val="FEFBBA7B"/>
    <w:rsid w:val="FFDB4C1E"/>
    <w:rsid w:val="FFED2D8D"/>
    <w:rsid w:val="FFF90299"/>
    <w:rsid w:val="FFFB2F72"/>
    <w:rsid w:val="FFFF761B"/>
    <w:rsid w:val="FFFFD766"/>
    <w:rsid w:val="FFFFFF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pPr>
    <w:rPr>
      <w:bCs/>
      <w:kern w:val="44"/>
      <w:szCs w:val="44"/>
    </w:rPr>
  </w:style>
  <w:style w:type="paragraph" w:styleId="3">
    <w:name w:val="heading 2"/>
    <w:basedOn w:val="1"/>
    <w:next w:val="1"/>
    <w:link w:val="18"/>
    <w:qFormat/>
    <w:uiPriority w:val="99"/>
    <w:pPr>
      <w:keepNext/>
      <w:keepLines/>
      <w:outlineLvl w:val="1"/>
    </w:pPr>
    <w:rPr>
      <w:b/>
      <w:sz w:val="30"/>
      <w:szCs w:val="30"/>
    </w:rPr>
  </w:style>
  <w:style w:type="paragraph" w:styleId="4">
    <w:name w:val="heading 3"/>
    <w:basedOn w:val="1"/>
    <w:next w:val="1"/>
    <w:unhideWhenUsed/>
    <w:qFormat/>
    <w:locked/>
    <w:uiPriority w:val="9"/>
    <w:pPr>
      <w:keepNext/>
      <w:keepLines/>
      <w:spacing w:before="0" w:beforeLines="0" w:beforeAutospacing="0" w:after="0" w:afterLines="0" w:afterAutospacing="0" w:line="600" w:lineRule="exact"/>
      <w:ind w:firstLine="640" w:firstLineChars="200"/>
      <w:outlineLvl w:val="2"/>
    </w:pPr>
    <w:rPr>
      <w:rFonts w:ascii="Times New Roman" w:hAnsi="Times New Roman" w:eastAsia="仿宋_GB2312"/>
      <w:sz w:val="32"/>
      <w:szCs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qFormat/>
    <w:uiPriority w:val="99"/>
    <w:pPr>
      <w:jc w:val="left"/>
    </w:pPr>
  </w:style>
  <w:style w:type="paragraph" w:styleId="6">
    <w:name w:val="Body Text"/>
    <w:basedOn w:val="1"/>
    <w:link w:val="21"/>
    <w:qFormat/>
    <w:uiPriority w:val="99"/>
    <w:pPr>
      <w:jc w:val="left"/>
    </w:pPr>
    <w:rPr>
      <w:szCs w:val="32"/>
      <w:lang w:val="zh-CN"/>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link w:val="19"/>
    <w:qFormat/>
    <w:uiPriority w:val="99"/>
    <w:pPr>
      <w:jc w:val="center"/>
      <w:outlineLvl w:val="0"/>
    </w:pPr>
    <w:rPr>
      <w:rFonts w:ascii="Cambria" w:hAnsi="Cambria"/>
      <w:b/>
      <w:kern w:val="0"/>
      <w:sz w:val="32"/>
    </w:rPr>
  </w:style>
  <w:style w:type="character" w:styleId="12">
    <w:name w:val="page number"/>
    <w:basedOn w:val="11"/>
    <w:qFormat/>
    <w:uiPriority w:val="99"/>
    <w:rPr>
      <w:rFonts w:ascii="Times New Roman" w:hAnsi="Times New Roman" w:eastAsia="宋体" w:cs="Times New Roman"/>
    </w:rPr>
  </w:style>
  <w:style w:type="character" w:styleId="13">
    <w:name w:val="FollowedHyperlink"/>
    <w:basedOn w:val="11"/>
    <w:semiHidden/>
    <w:unhideWhenUsed/>
    <w:qFormat/>
    <w:uiPriority w:val="99"/>
    <w:rPr>
      <w:color w:val="800080"/>
      <w:u w:val="single"/>
    </w:rPr>
  </w:style>
  <w:style w:type="character" w:styleId="14">
    <w:name w:val="Hyperlink"/>
    <w:basedOn w:val="11"/>
    <w:qFormat/>
    <w:uiPriority w:val="99"/>
    <w:rPr>
      <w:rFonts w:ascii="Times New Roman" w:hAnsi="Times New Roman" w:eastAsia="宋体" w:cs="Times New Roman"/>
      <w:color w:val="0000FF"/>
      <w:u w:val="single"/>
    </w:rPr>
  </w:style>
  <w:style w:type="paragraph" w:customStyle="1" w:styleId="15">
    <w:name w:val="仙居重污染天气1"/>
    <w:basedOn w:val="16"/>
    <w:next w:val="2"/>
    <w:qFormat/>
    <w:uiPriority w:val="99"/>
    <w:pPr>
      <w:numPr>
        <w:ilvl w:val="0"/>
        <w:numId w:val="1"/>
      </w:numPr>
      <w:spacing w:line="360" w:lineRule="auto"/>
      <w:ind w:firstLine="0" w:firstLineChars="0"/>
      <w:outlineLvl w:val="0"/>
    </w:pPr>
    <w:rPr>
      <w:b/>
      <w:sz w:val="32"/>
      <w:szCs w:val="28"/>
    </w:rPr>
  </w:style>
  <w:style w:type="paragraph" w:styleId="16">
    <w:name w:val="List Paragraph"/>
    <w:basedOn w:val="1"/>
    <w:qFormat/>
    <w:uiPriority w:val="99"/>
    <w:pPr>
      <w:ind w:firstLine="420" w:firstLineChars="200"/>
    </w:pPr>
  </w:style>
  <w:style w:type="character" w:customStyle="1" w:styleId="17">
    <w:name w:val="Heading 1 Char"/>
    <w:basedOn w:val="11"/>
    <w:link w:val="2"/>
    <w:qFormat/>
    <w:locked/>
    <w:uiPriority w:val="99"/>
    <w:rPr>
      <w:rFonts w:cs="Times New Roman"/>
      <w:b/>
      <w:bCs/>
      <w:kern w:val="44"/>
      <w:sz w:val="44"/>
      <w:szCs w:val="44"/>
    </w:rPr>
  </w:style>
  <w:style w:type="character" w:customStyle="1" w:styleId="18">
    <w:name w:val="Heading 2 Char"/>
    <w:basedOn w:val="11"/>
    <w:link w:val="3"/>
    <w:semiHidden/>
    <w:qFormat/>
    <w:locked/>
    <w:uiPriority w:val="99"/>
    <w:rPr>
      <w:rFonts w:ascii="Cambria" w:hAnsi="Cambria" w:eastAsia="宋体" w:cs="Times New Roman"/>
      <w:b/>
      <w:bCs/>
      <w:sz w:val="32"/>
      <w:szCs w:val="32"/>
    </w:rPr>
  </w:style>
  <w:style w:type="character" w:customStyle="1" w:styleId="19">
    <w:name w:val="Title Char"/>
    <w:basedOn w:val="11"/>
    <w:link w:val="9"/>
    <w:qFormat/>
    <w:locked/>
    <w:uiPriority w:val="99"/>
    <w:rPr>
      <w:rFonts w:ascii="Cambria" w:hAnsi="Cambria" w:cs="Times New Roman"/>
      <w:b/>
      <w:bCs/>
      <w:sz w:val="32"/>
      <w:szCs w:val="32"/>
    </w:rPr>
  </w:style>
  <w:style w:type="character" w:customStyle="1" w:styleId="20">
    <w:name w:val="Comment Text Char"/>
    <w:basedOn w:val="11"/>
    <w:link w:val="5"/>
    <w:semiHidden/>
    <w:qFormat/>
    <w:locked/>
    <w:uiPriority w:val="99"/>
    <w:rPr>
      <w:rFonts w:cs="Times New Roman"/>
      <w:sz w:val="24"/>
      <w:szCs w:val="24"/>
    </w:rPr>
  </w:style>
  <w:style w:type="character" w:customStyle="1" w:styleId="21">
    <w:name w:val="Body Text Char"/>
    <w:basedOn w:val="11"/>
    <w:link w:val="6"/>
    <w:semiHidden/>
    <w:qFormat/>
    <w:locked/>
    <w:uiPriority w:val="99"/>
    <w:rPr>
      <w:rFonts w:cs="Times New Roman"/>
      <w:sz w:val="24"/>
      <w:szCs w:val="24"/>
    </w:rPr>
  </w:style>
  <w:style w:type="character" w:customStyle="1" w:styleId="22">
    <w:name w:val="Footer Char"/>
    <w:basedOn w:val="11"/>
    <w:link w:val="7"/>
    <w:qFormat/>
    <w:locked/>
    <w:uiPriority w:val="99"/>
    <w:rPr>
      <w:rFonts w:ascii="Times New Roman" w:hAnsi="Times New Roman" w:eastAsia="宋体" w:cs="Times New Roman"/>
      <w:kern w:val="2"/>
      <w:sz w:val="18"/>
      <w:lang w:val="en-US" w:eastAsia="zh-CN"/>
    </w:rPr>
  </w:style>
  <w:style w:type="character" w:customStyle="1" w:styleId="23">
    <w:name w:val="Header Char"/>
    <w:basedOn w:val="11"/>
    <w:link w:val="8"/>
    <w:semiHidden/>
    <w:qFormat/>
    <w:locked/>
    <w:uiPriority w:val="99"/>
    <w:rPr>
      <w:rFonts w:cs="Times New Roman"/>
      <w:sz w:val="18"/>
      <w:szCs w:val="18"/>
    </w:rPr>
  </w:style>
  <w:style w:type="paragraph" w:customStyle="1" w:styleId="24">
    <w:name w:val="Char Char Char Char"/>
    <w:basedOn w:val="1"/>
    <w:qFormat/>
    <w:uiPriority w:val="99"/>
    <w:pPr>
      <w:widowControl/>
      <w:spacing w:after="160" w:line="240" w:lineRule="exact"/>
      <w:jc w:val="left"/>
    </w:pPr>
    <w:rPr>
      <w:rFonts w:ascii="Arial" w:hAnsi="Arial" w:cs="Arial"/>
      <w:b/>
      <w:bCs/>
      <w:kern w:val="0"/>
      <w:sz w:val="24"/>
      <w:lang w:eastAsia="en-US"/>
    </w:rPr>
  </w:style>
  <w:style w:type="paragraph" w:customStyle="1" w:styleId="25">
    <w:name w:val="仙居重污染天气2"/>
    <w:basedOn w:val="16"/>
    <w:qFormat/>
    <w:uiPriority w:val="99"/>
    <w:pPr>
      <w:numPr>
        <w:ilvl w:val="0"/>
        <w:numId w:val="2"/>
      </w:numPr>
      <w:spacing w:line="360" w:lineRule="auto"/>
      <w:ind w:firstLine="0" w:firstLineChars="0"/>
      <w:outlineLvl w:val="1"/>
    </w:pPr>
    <w:rPr>
      <w:b/>
      <w:sz w:val="28"/>
      <w:szCs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36</Pages>
  <Words>2600</Words>
  <Characters>14826</Characters>
  <Lines>0</Lines>
  <Paragraphs>0</Paragraphs>
  <TotalTime>17</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2020-01-23T10:37:00Z</dcterms:created>
  <dc:creator>木子</dc:creator>
  <cp:lastModifiedBy>admin</cp:lastModifiedBy>
  <cp:lastPrinted>2020-04-14T08:25:00Z</cp:lastPrinted>
  <dcterms:modified xsi:type="dcterms:W3CDTF">2024-03-21T15:58:02Z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0E8BE2FC7E44CCC595E7FB65F38BB9E0</vt:lpwstr>
  </property>
</Properties>
</file>