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青田县人民政府办公室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关于进一步规范华侨捐赠工作的若干意见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各乡镇（街道）、各县直单位：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华侨捐赠是海外侨胞爱国爱乡、报效桑梓的具体行动，是华侨要素回流、参与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青田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经济社会建设的重要体现。为切实保护捐赠人、受赠人和受益人的合法权益，进一步规范华侨捐赠工作，调动华侨关心支持家乡建设的积极性，根据</w:t>
      </w:r>
      <w:r>
        <w:rPr>
          <w:rFonts w:hint="eastAsia" w:ascii="仿宋_GB2312" w:eastAsia="仿宋_GB2312"/>
          <w:sz w:val="32"/>
          <w:szCs w:val="32"/>
        </w:rPr>
        <w:t>《中华人民共和国慈善法》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《中华人民共和国公益事业捐赠法》《浙江省华侨捐赠条例》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、市府办《关于进一步规范华侨捐赠工作的若干意见》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有关法律、法规和规章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，现就进一步规范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华侨捐赠工作，制定如下意见。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一、明确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华侨捐赠概念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（一）华侨捐赠。</w:t>
      </w:r>
      <w:r>
        <w:rPr>
          <w:rFonts w:hint="eastAsia" w:ascii="仿宋_GB2312" w:eastAsia="仿宋_GB2312"/>
          <w:sz w:val="32"/>
          <w:szCs w:val="32"/>
        </w:rPr>
        <w:t>本意见所称华侨捐赠是指华侨、华侨团体和华侨投资企业（以下统称捐赠人）自愿无偿向本县依法成立的慈善组织和其他公益性社会组织、公益性非营利的事业单位（以下统称受赠人）捐赠财产的行为和活动。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（二）捐赠用途。</w:t>
      </w:r>
      <w:r>
        <w:rPr>
          <w:rFonts w:hint="eastAsia" w:ascii="仿宋_GB2312" w:eastAsia="仿宋_GB2312"/>
          <w:sz w:val="32"/>
          <w:szCs w:val="32"/>
        </w:rPr>
        <w:t>捐赠人捐赠的</w:t>
      </w:r>
      <w:r>
        <w:rPr>
          <w:rFonts w:hint="eastAsia" w:ascii="仿宋_GB2312" w:eastAsia="仿宋_GB2312"/>
          <w:sz w:val="32"/>
          <w:szCs w:val="32"/>
          <w:lang w:eastAsia="zh-CN"/>
        </w:rPr>
        <w:t>资金和</w:t>
      </w:r>
      <w:r>
        <w:rPr>
          <w:rFonts w:hint="eastAsia" w:ascii="仿宋_GB2312" w:eastAsia="仿宋_GB2312"/>
          <w:sz w:val="32"/>
          <w:szCs w:val="32"/>
        </w:rPr>
        <w:t>财产主要用于：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“世界青田人同心共富”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公益项目库项目认领；</w:t>
      </w:r>
      <w:r>
        <w:rPr>
          <w:rFonts w:hint="eastAsia" w:ascii="仿宋_GB2312" w:eastAsia="仿宋_GB2312"/>
          <w:sz w:val="32"/>
          <w:szCs w:val="32"/>
        </w:rPr>
        <w:t>扶贫、济困、优抚；自然灾害、事故灾难和公共卫生事件等突发事件的救助；促进</w:t>
      </w:r>
      <w:r>
        <w:rPr>
          <w:rFonts w:hint="eastAsia" w:ascii="仿宋_GB2312" w:eastAsia="仿宋_GB2312"/>
          <w:sz w:val="32"/>
          <w:szCs w:val="32"/>
          <w:highlight w:val="none"/>
        </w:rPr>
        <w:t>教育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教学</w:t>
      </w:r>
      <w:r>
        <w:rPr>
          <w:rFonts w:hint="eastAsia" w:ascii="仿宋_GB2312" w:eastAsia="仿宋_GB2312"/>
          <w:sz w:val="32"/>
          <w:szCs w:val="32"/>
          <w:highlight w:val="none"/>
        </w:rPr>
        <w:t>、科学、文化、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健康医疗、</w:t>
      </w:r>
      <w:r>
        <w:rPr>
          <w:rFonts w:hint="eastAsia" w:ascii="仿宋_GB2312" w:eastAsia="仿宋_GB2312"/>
          <w:sz w:val="32"/>
          <w:szCs w:val="32"/>
          <w:highlight w:val="none"/>
        </w:rPr>
        <w:t>养老等</w:t>
      </w:r>
      <w:r>
        <w:rPr>
          <w:rFonts w:hint="eastAsia" w:ascii="仿宋_GB2312" w:eastAsia="仿宋_GB2312"/>
          <w:sz w:val="32"/>
          <w:szCs w:val="32"/>
        </w:rPr>
        <w:t>事业的发展，激励专业学科示范进步；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社会公共设施建设；</w:t>
      </w:r>
      <w:r>
        <w:rPr>
          <w:rFonts w:hint="eastAsia" w:ascii="仿宋_GB2312" w:eastAsia="仿宋_GB2312"/>
          <w:sz w:val="32"/>
          <w:szCs w:val="32"/>
        </w:rPr>
        <w:t>保护和改善生态环境；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促进社会发展和进步的其他社会公共和福利事业等公益活动。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二、完善捐赠工作机制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（一）健全组织架构。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建立县华侨捐赠工作协调小组（以下简称协调小组），县政府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办公室副主任（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联系侨务工作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担任组长，县侨办、县民政局、县司法局、县自然资源局、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县侨联、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县红十字会等相关单位为成员单位，协调小组办公室设在县侨办。</w:t>
      </w:r>
      <w:r>
        <w:rPr>
          <w:rFonts w:hint="eastAsia" w:ascii="仿宋_GB2312" w:eastAsia="仿宋_GB2312"/>
          <w:sz w:val="32"/>
          <w:szCs w:val="32"/>
        </w:rPr>
        <w:t>县侨办统筹协调华侨捐赠管理工作，负责华侨捐赠的指导、协调和服务等工作，县民政局负责华侨捐赠的监督管理工作，定期开展专项检查。县其他有关部门在各自职责范围内做好相关工作。协调小组</w:t>
      </w:r>
      <w:r>
        <w:rPr>
          <w:rFonts w:hint="eastAsia" w:ascii="仿宋_GB2312" w:eastAsia="仿宋_GB2312"/>
          <w:sz w:val="32"/>
          <w:szCs w:val="32"/>
          <w:lang w:eastAsia="zh-CN"/>
        </w:rPr>
        <w:t>可根据需要召开工作会议</w:t>
      </w:r>
      <w:r>
        <w:rPr>
          <w:rFonts w:hint="eastAsia" w:ascii="仿宋_GB2312" w:eastAsia="仿宋_GB2312"/>
          <w:sz w:val="32"/>
          <w:szCs w:val="32"/>
        </w:rPr>
        <w:t>，研究华侨捐赠工作情况。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（二）明确捐赠方式。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建立青田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“世界青田人同心共富”公益项目库，由县侨办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会同民政局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，向全县各单位征集社会效益明显、符合本地实际的公益项目，经筛选后，</w:t>
      </w:r>
      <w:r>
        <w:rPr>
          <w:rFonts w:hint="eastAsia" w:ascii="仿宋_GB2312" w:eastAsia="仿宋_GB2312"/>
          <w:sz w:val="32"/>
          <w:szCs w:val="32"/>
        </w:rPr>
        <w:t>择优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录入公益项目库，定期向社会公布，供捐赠人选择。捐赠人可从青田慈善公益项目库选择项目捐赠，也可自行决定捐赠的种类、数额、用途、方式和受赠人。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（三）规范受赠主体。</w:t>
      </w:r>
      <w:r>
        <w:rPr>
          <w:rFonts w:hint="eastAsia" w:ascii="仿宋_GB2312" w:eastAsia="仿宋_GB2312"/>
          <w:sz w:val="32"/>
          <w:szCs w:val="32"/>
          <w:lang w:eastAsia="zh-CN"/>
        </w:rPr>
        <w:t>县侨办可为</w:t>
      </w:r>
      <w:r>
        <w:rPr>
          <w:rFonts w:hint="eastAsia" w:ascii="仿宋_GB2312" w:eastAsia="仿宋_GB2312"/>
          <w:sz w:val="32"/>
          <w:szCs w:val="32"/>
        </w:rPr>
        <w:t>捐赠人</w:t>
      </w:r>
      <w:r>
        <w:rPr>
          <w:rFonts w:hint="eastAsia" w:ascii="仿宋_GB2312" w:eastAsia="仿宋_GB2312"/>
          <w:sz w:val="32"/>
          <w:szCs w:val="32"/>
          <w:lang w:eastAsia="zh-CN"/>
        </w:rPr>
        <w:t>联系协调</w:t>
      </w:r>
      <w:r>
        <w:rPr>
          <w:rFonts w:hint="eastAsia" w:ascii="仿宋_GB2312" w:eastAsia="仿宋_GB2312"/>
          <w:sz w:val="32"/>
          <w:szCs w:val="32"/>
        </w:rPr>
        <w:t>青田县慈善总会、浙江青田之家公益基金会、青田县红十字会等已取得公开募捐资格的单位开展捐赠活动。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县慈善总会、浙江青田之家公益基金会、</w:t>
      </w:r>
      <w:r>
        <w:rPr>
          <w:rFonts w:hint="eastAsia" w:ascii="仿宋_GB2312" w:eastAsia="仿宋_GB2312"/>
          <w:sz w:val="32"/>
          <w:szCs w:val="32"/>
        </w:rPr>
        <w:t>青田县红十字会等三家单位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需进一步规范受赠行为，配合做好受赠管理工作。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</w:rPr>
        <w:t>（四）建立监督机制。</w:t>
      </w:r>
      <w:r>
        <w:rPr>
          <w:rFonts w:hint="eastAsia" w:ascii="仿宋_GB2312" w:eastAsia="仿宋_GB2312"/>
          <w:sz w:val="32"/>
          <w:szCs w:val="32"/>
          <w:highlight w:val="none"/>
        </w:rPr>
        <w:t>建立年度监督检查制度，县民政局会同有关部门负责对华侨捐赠落实情况进行定期监督检查。受赠单位定期向同级侨务主管部门、民政部门汇报受赠财产使用、管理情况，自觉接受民政部门、侨务主管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三、加强华侨捐赠管理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楷体_GB2312" w:hAnsi="黑体" w:eastAsia="楷体_GB2312"/>
          <w:sz w:val="32"/>
          <w:szCs w:val="32"/>
          <w:highlight w:val="none"/>
          <w:lang w:eastAsia="zh-CN"/>
        </w:rPr>
        <w:t>（一）确立华侨捐赠原则。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坚持自愿无偿原则。捐赠财产禁止任何单位和个人强行摊派或者变相摊派，捐赠用途不得违背捐赠人意愿。坚持专款专用原则。受赠人收到捐赠财产后，实行专户储存、专人管理，专款（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物）专用，不得擅自挪作他用，及时使用。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</w:t>
      </w:r>
      <w:r>
        <w:rPr>
          <w:rFonts w:hint="eastAsia" w:ascii="楷体_GB2312" w:hAnsi="黑体" w:eastAsia="楷体_GB2312"/>
          <w:sz w:val="32"/>
          <w:szCs w:val="32"/>
          <w:lang w:eastAsia="zh-CN"/>
        </w:rPr>
        <w:t>二</w:t>
      </w:r>
      <w:r>
        <w:rPr>
          <w:rFonts w:hint="eastAsia" w:ascii="楷体_GB2312" w:hAnsi="黑体" w:eastAsia="楷体_GB2312"/>
          <w:sz w:val="32"/>
          <w:szCs w:val="32"/>
        </w:rPr>
        <w:t>）保障捐赠人权利。</w:t>
      </w:r>
      <w:r>
        <w:rPr>
          <w:rFonts w:hint="eastAsia" w:ascii="仿宋_GB2312" w:eastAsia="仿宋_GB2312"/>
          <w:sz w:val="32"/>
          <w:szCs w:val="32"/>
        </w:rPr>
        <w:t>捐赠人有权了解捐赠财产的使用情况和捐赠项目的实施情况，并提出意见。对捐赠人提出的意见，受赠人应当认真研究，及时答复。捐赠人可以委托或者指定有关单位或者个人对其捐赠财产的使用、管理进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捐赠人对捐赠的工程项目可以留名纪念。捐赠人单独捐赠的工程项目或者主要由捐赠人出资兴建的工程项目，可以由捐赠人提出工程项目的名称，由受赠人报县人民政府批准。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黑体" w:eastAsia="楷体_GB2312" w:cstheme="minorBidi"/>
          <w:kern w:val="2"/>
          <w:sz w:val="32"/>
          <w:szCs w:val="32"/>
        </w:rPr>
      </w:pPr>
      <w:r>
        <w:rPr>
          <w:rFonts w:hint="eastAsia" w:ascii="楷体_GB2312" w:hAnsi="黑体" w:eastAsia="楷体_GB2312" w:cstheme="minorBidi"/>
          <w:kern w:val="2"/>
          <w:sz w:val="32"/>
          <w:szCs w:val="32"/>
        </w:rPr>
        <w:t>（</w:t>
      </w:r>
      <w:r>
        <w:rPr>
          <w:rFonts w:hint="eastAsia" w:ascii="楷体_GB2312" w:hAnsi="黑体" w:eastAsia="楷体_GB2312" w:cstheme="minorBidi"/>
          <w:kern w:val="2"/>
          <w:sz w:val="32"/>
          <w:szCs w:val="32"/>
          <w:lang w:eastAsia="zh-CN"/>
        </w:rPr>
        <w:t>三</w:t>
      </w:r>
      <w:r>
        <w:rPr>
          <w:rFonts w:hint="eastAsia" w:ascii="楷体_GB2312" w:hAnsi="黑体" w:eastAsia="楷体_GB2312" w:cstheme="minorBidi"/>
          <w:kern w:val="2"/>
          <w:sz w:val="32"/>
          <w:szCs w:val="32"/>
        </w:rPr>
        <w:t>）明确受赠人责任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1．加强备案管理。</w:t>
      </w:r>
      <w:r>
        <w:rPr>
          <w:rFonts w:hint="eastAsia" w:ascii="仿宋_GB2312" w:eastAsia="仿宋_GB2312"/>
          <w:sz w:val="32"/>
          <w:szCs w:val="32"/>
        </w:rPr>
        <w:t>受赠人收到捐赠财产后，应当向捐赠人出具合法、有效的票据，将受赠财产登记造册。受赠财产价值在人民币一万元以上的，应当在一个月内向县侨办备案。受赠人在办理备案手续时，应当提交《青田县华侨捐赠备案表》，并由县侨办在浙里办“数智侨务”应用内展示华侨捐赠情况。受赠人接受捐赠后没有按照规定及时备案的，由县侨办通知其限期备案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2．落实定期报告。</w:t>
      </w:r>
      <w:r>
        <w:rPr>
          <w:rFonts w:hint="eastAsia" w:ascii="仿宋_GB2312" w:eastAsia="仿宋_GB2312"/>
          <w:sz w:val="32"/>
          <w:szCs w:val="32"/>
        </w:rPr>
        <w:t>受赠人不得将受赠物资转让或者改变用途。确需转让或者改变用途的，应当事先征得捐赠人同意。捐赠建设的工程项目，受赠人不得擅自改变工程项目的规模和标准。确需改变的，应当事先向捐赠人说明情况，征得捐赠人的同意。捐赠建设的工程项目竣工后，受赠人应当将工程建设、资金使用、工程质量验收情况向捐赠人报告。受赠人应当定期向捐赠人、县侨办和县民政局报告受赠财产的使用、管理情况，接受监督，</w:t>
      </w:r>
      <w:r>
        <w:rPr>
          <w:rFonts w:hint="eastAsia" w:ascii="仿宋_GB2312" w:eastAsia="仿宋_GB2312"/>
          <w:sz w:val="32"/>
          <w:szCs w:val="32"/>
          <w:lang w:eastAsia="zh-CN"/>
        </w:rPr>
        <w:t>必要时政府有关部门可以对其财务进行审计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四、健全华侨捐赠礼遇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对一次性捐赠价值1万元以上的，由县侨办</w:t>
      </w:r>
      <w:r>
        <w:rPr>
          <w:rFonts w:hint="eastAsia" w:ascii="仿宋_GB2312" w:eastAsia="仿宋_GB2312"/>
          <w:sz w:val="32"/>
          <w:szCs w:val="32"/>
          <w:lang w:eastAsia="zh-CN"/>
        </w:rPr>
        <w:t>、受赠人</w:t>
      </w:r>
      <w:r>
        <w:rPr>
          <w:rFonts w:hint="eastAsia" w:ascii="仿宋_GB2312" w:eastAsia="仿宋_GB2312"/>
          <w:sz w:val="32"/>
          <w:szCs w:val="32"/>
        </w:rPr>
        <w:t>颁发捐赠证书。对有突出贡献的捐赠人，由</w:t>
      </w:r>
      <w:r>
        <w:rPr>
          <w:rFonts w:hint="eastAsia" w:ascii="仿宋_GB2312" w:eastAsia="仿宋_GB2312"/>
          <w:sz w:val="32"/>
          <w:szCs w:val="32"/>
          <w:lang w:eastAsia="zh-CN"/>
        </w:rPr>
        <w:t>协调小组</w:t>
      </w:r>
      <w:r>
        <w:rPr>
          <w:rFonts w:hint="eastAsia" w:ascii="仿宋_GB2312" w:eastAsia="仿宋_GB2312"/>
          <w:sz w:val="32"/>
          <w:szCs w:val="32"/>
        </w:rPr>
        <w:t>审核报请县人民政府颁发荣誉证书和“侨界慈善明星”“侨界公益企业”奖牌，并可被邀请参加县人民政府举行的重大庆典或文化、教育、科技、经贸等活动，安排县领导与其会见等。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对捐赠的工程项目，县人民政府有关部门在办理相关手续、交纳有关规费和配套费方面给予优惠和支持。捐赠人依照本意见捐赠财产的，依法减征或者免征关税和进口环节的增值税，依法享受所得税优惠。 </w:t>
      </w:r>
      <w:r>
        <w:rPr>
          <w:rFonts w:ascii="仿宋_GB2312" w:eastAsia="仿宋_GB2312"/>
          <w:sz w:val="32"/>
          <w:szCs w:val="32"/>
        </w:rPr>
        <w:t xml:space="preserve">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ZTU2MmFiNDI2NTVkNmNiNWI3ODc3MDI2NzQ0NjQifQ=="/>
    <w:docVar w:name="KSO_WPS_MARK_KEY" w:val="ad48180a-1be5-4f13-88aa-b069a1996b39"/>
  </w:docVars>
  <w:rsids>
    <w:rsidRoot w:val="4DC07E66"/>
    <w:rsid w:val="000270A5"/>
    <w:rsid w:val="000533D2"/>
    <w:rsid w:val="00063268"/>
    <w:rsid w:val="00072FBD"/>
    <w:rsid w:val="000A6A70"/>
    <w:rsid w:val="000C2DE3"/>
    <w:rsid w:val="002432A5"/>
    <w:rsid w:val="00253C6C"/>
    <w:rsid w:val="00273826"/>
    <w:rsid w:val="002741C3"/>
    <w:rsid w:val="00325FA9"/>
    <w:rsid w:val="00326125"/>
    <w:rsid w:val="00337061"/>
    <w:rsid w:val="00370E1B"/>
    <w:rsid w:val="00490D31"/>
    <w:rsid w:val="004B3E2B"/>
    <w:rsid w:val="00521E88"/>
    <w:rsid w:val="005562B2"/>
    <w:rsid w:val="00655F81"/>
    <w:rsid w:val="00680858"/>
    <w:rsid w:val="006B570E"/>
    <w:rsid w:val="006F7121"/>
    <w:rsid w:val="007532B3"/>
    <w:rsid w:val="007673E5"/>
    <w:rsid w:val="00772B34"/>
    <w:rsid w:val="007874CE"/>
    <w:rsid w:val="00836201"/>
    <w:rsid w:val="00863E6D"/>
    <w:rsid w:val="008D7657"/>
    <w:rsid w:val="008E41E3"/>
    <w:rsid w:val="008E5696"/>
    <w:rsid w:val="008F0E3E"/>
    <w:rsid w:val="0094611A"/>
    <w:rsid w:val="009A4726"/>
    <w:rsid w:val="009F2096"/>
    <w:rsid w:val="00B56081"/>
    <w:rsid w:val="00BC0E7E"/>
    <w:rsid w:val="00C05863"/>
    <w:rsid w:val="00C97F88"/>
    <w:rsid w:val="00CA7E2A"/>
    <w:rsid w:val="00D27D77"/>
    <w:rsid w:val="00D43DAB"/>
    <w:rsid w:val="00D44BA9"/>
    <w:rsid w:val="00D60D7D"/>
    <w:rsid w:val="00D639BA"/>
    <w:rsid w:val="00DB779D"/>
    <w:rsid w:val="00E100B9"/>
    <w:rsid w:val="00E928F0"/>
    <w:rsid w:val="00EB50EF"/>
    <w:rsid w:val="00ED20CF"/>
    <w:rsid w:val="00F451E5"/>
    <w:rsid w:val="00FA753C"/>
    <w:rsid w:val="00FE4D3B"/>
    <w:rsid w:val="01D97A4B"/>
    <w:rsid w:val="06990B00"/>
    <w:rsid w:val="07086C72"/>
    <w:rsid w:val="09A71006"/>
    <w:rsid w:val="09BD0AFF"/>
    <w:rsid w:val="09FB4CEF"/>
    <w:rsid w:val="0B8F0160"/>
    <w:rsid w:val="0CBA787E"/>
    <w:rsid w:val="0E423783"/>
    <w:rsid w:val="0FFD4472"/>
    <w:rsid w:val="10175127"/>
    <w:rsid w:val="16A2683D"/>
    <w:rsid w:val="19570C88"/>
    <w:rsid w:val="1A185E95"/>
    <w:rsid w:val="225B5B5C"/>
    <w:rsid w:val="22DD4C77"/>
    <w:rsid w:val="23C729E2"/>
    <w:rsid w:val="25891872"/>
    <w:rsid w:val="295D3EC9"/>
    <w:rsid w:val="2E294BEF"/>
    <w:rsid w:val="331A7FAD"/>
    <w:rsid w:val="3499623E"/>
    <w:rsid w:val="350F4BC1"/>
    <w:rsid w:val="368D6F2B"/>
    <w:rsid w:val="36F646CF"/>
    <w:rsid w:val="37DE3B7B"/>
    <w:rsid w:val="37F9208E"/>
    <w:rsid w:val="38BD7BBF"/>
    <w:rsid w:val="39DA419F"/>
    <w:rsid w:val="39F21F28"/>
    <w:rsid w:val="3B7C6E70"/>
    <w:rsid w:val="3BD906E3"/>
    <w:rsid w:val="40A107B5"/>
    <w:rsid w:val="43C15B10"/>
    <w:rsid w:val="444118F1"/>
    <w:rsid w:val="462E1F3A"/>
    <w:rsid w:val="46640D07"/>
    <w:rsid w:val="487E6E11"/>
    <w:rsid w:val="4B7757A2"/>
    <w:rsid w:val="4BD801DB"/>
    <w:rsid w:val="4DC07E66"/>
    <w:rsid w:val="51A46F68"/>
    <w:rsid w:val="53F0679E"/>
    <w:rsid w:val="55D61B13"/>
    <w:rsid w:val="56EF1C98"/>
    <w:rsid w:val="5874438A"/>
    <w:rsid w:val="5B1D511B"/>
    <w:rsid w:val="5CCA5497"/>
    <w:rsid w:val="5F1F0EE3"/>
    <w:rsid w:val="63BD224F"/>
    <w:rsid w:val="642F3F89"/>
    <w:rsid w:val="695974D9"/>
    <w:rsid w:val="6B1A2107"/>
    <w:rsid w:val="6B5D1843"/>
    <w:rsid w:val="6C81505E"/>
    <w:rsid w:val="6D7F53A9"/>
    <w:rsid w:val="710B4B92"/>
    <w:rsid w:val="74236FB9"/>
    <w:rsid w:val="756353DC"/>
    <w:rsid w:val="7A6335B5"/>
    <w:rsid w:val="7AC12A12"/>
    <w:rsid w:val="7BE177D3"/>
    <w:rsid w:val="7F157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2047</Words>
  <Characters>2047</Characters>
  <Lines>13</Lines>
  <Paragraphs>3</Paragraphs>
  <TotalTime>37</TotalTime>
  <ScaleCrop>false</ScaleCrop>
  <LinksUpToDate>false</LinksUpToDate>
  <CharactersWithSpaces>2070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2023-03-17T08:41:00Z</dcterms:created>
  <dc:creator>唯唯糖</dc:creator>
  <cp:lastModifiedBy>唯唯糖</cp:lastModifiedBy>
  <cp:lastPrinted>2023-04-28T09:01:00Z</cp:lastPrinted>
  <dcterms:modified xsi:type="dcterms:W3CDTF">2023-05-04T09:21:29Z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AA7C917EA8B14151988DC58DABF7C9B2_13</vt:lpwstr>
  </property>
</Properties>
</file>