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绍兴市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越城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关于公开征求绍兴市奥体中心室内匹克球球场收费标准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的公告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hint="default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根据《浙江省全民健身条例》和《浙江省物价局 浙江省体育局关于规范公共体育设施服务收费管理的通知》（浙价费</w:t>
      </w:r>
      <w:r>
        <w:rPr>
          <w:rFonts w:hint="eastAsia" w:ascii="仿宋" w:hAnsi="仿宋" w:eastAsia="仿宋"/>
          <w:sz w:val="32"/>
          <w:szCs w:val="32"/>
        </w:rPr>
        <w:t>〔2015〕270号</w:t>
      </w:r>
      <w:r>
        <w:rPr>
          <w:rFonts w:eastAsia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文</w:t>
      </w:r>
      <w:r>
        <w:rPr>
          <w:rFonts w:hint="default" w:eastAsia="仿宋_GB2312"/>
          <w:sz w:val="32"/>
          <w:szCs w:val="32"/>
          <w:lang w:eastAsia="zh-CN"/>
        </w:rPr>
        <w:t>件</w:t>
      </w:r>
      <w:r>
        <w:rPr>
          <w:rFonts w:hint="eastAsia" w:eastAsia="仿宋_GB2312"/>
          <w:sz w:val="32"/>
          <w:szCs w:val="32"/>
          <w:lang w:val="en-US" w:eastAsia="zh-CN"/>
        </w:rPr>
        <w:t>精神，按定价程序规定，经成本</w:t>
      </w:r>
      <w:r>
        <w:rPr>
          <w:rFonts w:hint="default" w:eastAsia="仿宋_GB2312"/>
          <w:sz w:val="32"/>
          <w:szCs w:val="32"/>
          <w:lang w:eastAsia="zh-CN"/>
        </w:rPr>
        <w:t>调查</w:t>
      </w:r>
      <w:r>
        <w:rPr>
          <w:rFonts w:hint="eastAsia" w:eastAsia="仿宋_GB2312"/>
          <w:sz w:val="32"/>
          <w:szCs w:val="32"/>
          <w:lang w:val="en-US" w:eastAsia="zh-CN"/>
        </w:rPr>
        <w:t>，拟定绍兴市奥体中心室内匹克球球场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收费</w:t>
      </w:r>
      <w:r>
        <w:rPr>
          <w:rFonts w:hint="default" w:eastAsia="仿宋_GB2312"/>
          <w:sz w:val="32"/>
          <w:szCs w:val="32"/>
          <w:lang w:eastAsia="zh-CN"/>
        </w:rPr>
        <w:t>标准如下，自发文之日起施行。</w:t>
      </w:r>
    </w:p>
    <w:tbl>
      <w:tblPr>
        <w:tblStyle w:val="3"/>
        <w:tblW w:w="6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5"/>
        <w:gridCol w:w="3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65" w:type="dxa"/>
            <w:noWrap w:val="0"/>
            <w:vAlign w:val="center"/>
          </w:tcPr>
          <w:p>
            <w:pPr>
              <w:ind w:firstLine="1120" w:firstLineChars="350"/>
              <w:jc w:val="both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开放时间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ind w:firstLine="960" w:firstLineChars="300"/>
              <w:jc w:val="both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09:00—1</w:t>
            </w:r>
            <w:r>
              <w:rPr>
                <w:rFonts w:hint="default"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:00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元/小时</w:t>
            </w:r>
            <w:r>
              <w:rPr>
                <w:rFonts w:hint="default" w:ascii="仿宋" w:hAnsi="仿宋" w:eastAsia="仿宋"/>
                <w:sz w:val="32"/>
                <w:szCs w:val="32"/>
              </w:rPr>
              <w:t>/片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sz w:val="32"/>
                <w:szCs w:val="32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:00—</w:t>
            </w:r>
            <w:r>
              <w:rPr>
                <w:rFonts w:hint="default" w:ascii="仿宋" w:hAnsi="仿宋" w:eastAsia="仿宋"/>
                <w:sz w:val="32"/>
                <w:szCs w:val="32"/>
              </w:rPr>
              <w:t>22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:00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sz w:val="32"/>
                <w:szCs w:val="32"/>
              </w:rPr>
              <w:t>40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元/小时</w:t>
            </w:r>
            <w:r>
              <w:rPr>
                <w:rFonts w:hint="default" w:ascii="仿宋" w:hAnsi="仿宋" w:eastAsia="仿宋"/>
                <w:sz w:val="32"/>
                <w:szCs w:val="32"/>
              </w:rPr>
              <w:t>/片</w:t>
            </w:r>
          </w:p>
        </w:tc>
      </w:tr>
    </w:tbl>
    <w:p>
      <w:pPr>
        <w:adjustRightInd w:val="0"/>
        <w:snapToGrid w:val="0"/>
        <w:spacing w:line="600" w:lineRule="exact"/>
        <w:ind w:left="-235" w:leftChars="-112" w:right="-336" w:rightChars="-160" w:firstLine="694" w:firstLineChars="217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不足半小时的减半收费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超过半小时不足一小时的按一小时收费。收费标准可向下浮动，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运营单位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可根据实际开放使用情况，划分具体时段优惠开放。</w:t>
      </w:r>
    </w:p>
    <w:p>
      <w:pPr>
        <w:adjustRightInd w:val="0"/>
        <w:snapToGrid w:val="0"/>
        <w:spacing w:line="600" w:lineRule="exact"/>
        <w:ind w:left="-235" w:leftChars="-112" w:right="-336" w:rightChars="-160" w:firstLine="694" w:firstLineChars="21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如对上述拟定收费标准有异议或意见，请于202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日前反馈我局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价格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管理科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。联系人：陈同志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0575-89190796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绍兴市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越城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区发展和改革局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984" w:right="1701" w:bottom="1871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ZThhOWY4Y2NiNzMzNWY0MTM3NzY1ZjZmYjY2NzMifQ=="/>
  </w:docVars>
  <w:rsids>
    <w:rsidRoot w:val="7E2560E2"/>
    <w:rsid w:val="10F04199"/>
    <w:rsid w:val="1DB401A5"/>
    <w:rsid w:val="26F6C514"/>
    <w:rsid w:val="35FDF33E"/>
    <w:rsid w:val="3B5F84BB"/>
    <w:rsid w:val="3B7F4D8D"/>
    <w:rsid w:val="3DF8E5A7"/>
    <w:rsid w:val="3E6EE1BA"/>
    <w:rsid w:val="3EB3820A"/>
    <w:rsid w:val="3FDF7A7B"/>
    <w:rsid w:val="4B270135"/>
    <w:rsid w:val="5EFE5A4F"/>
    <w:rsid w:val="5FCF63E6"/>
    <w:rsid w:val="617C290D"/>
    <w:rsid w:val="677CB26C"/>
    <w:rsid w:val="67FD4233"/>
    <w:rsid w:val="67FD8EBC"/>
    <w:rsid w:val="6DE3B53F"/>
    <w:rsid w:val="6DFB675B"/>
    <w:rsid w:val="6EAF3BDF"/>
    <w:rsid w:val="6EE2393C"/>
    <w:rsid w:val="6F7F9373"/>
    <w:rsid w:val="6F97145C"/>
    <w:rsid w:val="6FEF4C93"/>
    <w:rsid w:val="6FF51A0C"/>
    <w:rsid w:val="73CD780E"/>
    <w:rsid w:val="73FF7147"/>
    <w:rsid w:val="74BE3146"/>
    <w:rsid w:val="756BFF76"/>
    <w:rsid w:val="75E58654"/>
    <w:rsid w:val="77CB9EC7"/>
    <w:rsid w:val="7B7D53CF"/>
    <w:rsid w:val="7D593AE5"/>
    <w:rsid w:val="7E2560E2"/>
    <w:rsid w:val="7EC78F42"/>
    <w:rsid w:val="7ED7E247"/>
    <w:rsid w:val="7F978FC5"/>
    <w:rsid w:val="7FBECE6B"/>
    <w:rsid w:val="87565240"/>
    <w:rsid w:val="92F66F46"/>
    <w:rsid w:val="9F7E7648"/>
    <w:rsid w:val="9FBE9AA2"/>
    <w:rsid w:val="A2306446"/>
    <w:rsid w:val="A4F44FC7"/>
    <w:rsid w:val="A9D45F40"/>
    <w:rsid w:val="ADEF171C"/>
    <w:rsid w:val="B09F3D5C"/>
    <w:rsid w:val="C7F7E64A"/>
    <w:rsid w:val="CDAF4F23"/>
    <w:rsid w:val="CDF76FF0"/>
    <w:rsid w:val="D7873D65"/>
    <w:rsid w:val="D7E682F2"/>
    <w:rsid w:val="DEFF435C"/>
    <w:rsid w:val="DFE9C943"/>
    <w:rsid w:val="E57E8E52"/>
    <w:rsid w:val="ECFF1800"/>
    <w:rsid w:val="EFF42FB6"/>
    <w:rsid w:val="EFFF2925"/>
    <w:rsid w:val="F59B19B2"/>
    <w:rsid w:val="F7F420D4"/>
    <w:rsid w:val="F8B7FCCA"/>
    <w:rsid w:val="FAF34FE5"/>
    <w:rsid w:val="FB3EC0AB"/>
    <w:rsid w:val="FB7F5B00"/>
    <w:rsid w:val="FBFDD602"/>
    <w:rsid w:val="FDFB2C0D"/>
    <w:rsid w:val="FDFFB867"/>
    <w:rsid w:val="FE6E6157"/>
    <w:rsid w:val="FEFEAABF"/>
    <w:rsid w:val="FF66B16B"/>
    <w:rsid w:val="FF7B1B59"/>
    <w:rsid w:val="FFCF6C39"/>
    <w:rsid w:val="FFDEF6AB"/>
    <w:rsid w:val="FFDFAA5A"/>
    <w:rsid w:val="FFF5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271</Characters>
  <Lines>0</Lines>
  <Paragraphs>0</Paragraphs>
  <TotalTime>14</TotalTime>
  <ScaleCrop>false</ScaleCrop>
  <LinksUpToDate>false</LinksUpToDate>
  <CharactersWithSpaces>277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2024-05-31T02:21:00Z</dcterms:created>
  <dc:creator>Administrator</dc:creator>
  <cp:lastModifiedBy>greatwall</cp:lastModifiedBy>
  <cp:lastPrinted>2024-05-31T02:31:00Z</cp:lastPrinted>
  <dcterms:modified xsi:type="dcterms:W3CDTF">2025-02-28T10:40:28Z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A3586BD595FD4BE29962E9C2E89BC782</vt:lpwstr>
  </property>
</Properties>
</file>