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4F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outlineLvl w:val="1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附件1</w:t>
      </w:r>
    </w:p>
    <w:p w14:paraId="44A2C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jc w:val="center"/>
        <w:textAlignment w:val="auto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金华市高水平建设浙中内河航运中心</w:t>
      </w:r>
    </w:p>
    <w:p w14:paraId="33F9B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jc w:val="center"/>
        <w:textAlignment w:val="auto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实施方案</w:t>
      </w:r>
    </w:p>
    <w:p w14:paraId="0D4A3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0" w:line="560" w:lineRule="atLeast"/>
        <w:jc w:val="center"/>
        <w:textAlignment w:val="auto"/>
        <w:rPr>
          <w:szCs w:val="32"/>
        </w:rPr>
      </w:pPr>
      <w:r>
        <w:rPr>
          <w:rFonts w:hint="eastAsia"/>
          <w:szCs w:val="32"/>
        </w:rPr>
        <w:t>（送审稿）</w:t>
      </w:r>
    </w:p>
    <w:p w14:paraId="7273F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szCs w:val="32"/>
        </w:rPr>
      </w:pPr>
    </w:p>
    <w:p w14:paraId="66425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szCs w:val="30"/>
        </w:rPr>
      </w:pPr>
      <w:r>
        <w:rPr>
          <w:szCs w:val="32"/>
        </w:rPr>
        <w:t>根据省政府《关于印发高水平建设“航运浙江”的实施意见的通知》（浙政发〔2025〕8号）精神，结合我市实际，制定此方案。</w:t>
      </w:r>
    </w:p>
    <w:p w14:paraId="1AFC5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0"/>
        <w:rPr>
          <w:rFonts w:eastAsia="黑体"/>
          <w:szCs w:val="32"/>
        </w:rPr>
      </w:pPr>
      <w:bookmarkStart w:id="0" w:name="OLE_LINK6"/>
      <w:bookmarkStart w:id="1" w:name="OLE_LINK5"/>
      <w:r>
        <w:rPr>
          <w:rFonts w:eastAsia="黑体"/>
          <w:szCs w:val="32"/>
        </w:rPr>
        <w:t>一、总体要求</w:t>
      </w:r>
    </w:p>
    <w:p w14:paraId="5EE5F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以习近平新时代</w:t>
      </w:r>
      <w:r>
        <w:rPr>
          <w:szCs w:val="32"/>
        </w:rPr>
        <w:t>中国</w:t>
      </w:r>
      <w:r>
        <w:rPr>
          <w:rFonts w:hint="eastAsia"/>
          <w:szCs w:val="32"/>
        </w:rPr>
        <w:t>特色社会主义思想为指导，根据省委省政府高水平建设“航运浙江”实施要求，围绕市委市政府“打造国际枢纽城、奋进现代都市区”决策部署，紧扣我市作为全省地区性重要内河港口的功能定位，建设畅通高效、绿色智能、安全韧性的现代化内河航运体系，</w:t>
      </w:r>
      <w:r>
        <w:rPr>
          <w:szCs w:val="32"/>
        </w:rPr>
        <w:t>高水平</w:t>
      </w:r>
      <w:r>
        <w:rPr>
          <w:rFonts w:hint="eastAsia"/>
          <w:szCs w:val="32"/>
        </w:rPr>
        <w:t>打造</w:t>
      </w:r>
      <w:r>
        <w:rPr>
          <w:szCs w:val="32"/>
        </w:rPr>
        <w:t>浙中内河航运中心</w:t>
      </w:r>
      <w:r>
        <w:rPr>
          <w:rFonts w:hint="eastAsia"/>
          <w:szCs w:val="32"/>
        </w:rPr>
        <w:t>，加快推动我市</w:t>
      </w:r>
      <w:r>
        <w:rPr>
          <w:szCs w:val="32"/>
        </w:rPr>
        <w:t>内河航运复兴，促进物流降本提质增效，助力世界一流强港和“航运浙江”建设，为金华国际陆港枢纽建设聚势赋能</w:t>
      </w:r>
      <w:r>
        <w:rPr>
          <w:rFonts w:hint="eastAsia"/>
          <w:szCs w:val="32"/>
        </w:rPr>
        <w:t>。</w:t>
      </w:r>
    </w:p>
    <w:p w14:paraId="38276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到2030年，内河水运网络更加完善，港口集疏运体系更加健全，港产城融合发展格局基本形成，我市在“航运浙江”建设中的节点枢纽地位进一步巩固。</w:t>
      </w:r>
      <w:r>
        <w:rPr>
          <w:szCs w:val="32"/>
        </w:rPr>
        <w:t>港口吞吐量力争突破2000万吨，集装箱吞吐量力争突破</w:t>
      </w:r>
      <w:r>
        <w:rPr>
          <w:rFonts w:hint="eastAsia"/>
          <w:szCs w:val="32"/>
        </w:rPr>
        <w:t>10</w:t>
      </w:r>
      <w:r>
        <w:rPr>
          <w:szCs w:val="32"/>
        </w:rPr>
        <w:t>万标箱；建成以钱塘江—金华江千吨级航道为骨架、干支衔接互联互通的国家高等级内河航道网；建成兰溪港区方村作业区、女埠作业区、婺城港区乾西作业区等港口，基本形成“一港六区”内河港口布局。</w:t>
      </w:r>
    </w:p>
    <w:p w14:paraId="5A27E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到2035年，全面建成现代化内河航运体系，有效支撑我市国际陆港枢纽建设，成为联通“长三角”、服务“一带一路”的全国现代化内河航运体系建设枢纽城市。</w:t>
      </w:r>
      <w:r>
        <w:rPr>
          <w:szCs w:val="32"/>
        </w:rPr>
        <w:t>港口吞吐量力争突破3000万吨，集装箱吞吐量力争达到</w:t>
      </w:r>
      <w:r>
        <w:rPr>
          <w:rFonts w:hint="eastAsia"/>
          <w:szCs w:val="32"/>
        </w:rPr>
        <w:t>2</w:t>
      </w:r>
      <w:r>
        <w:rPr>
          <w:szCs w:val="32"/>
        </w:rPr>
        <w:t>0万标箱；钱塘江—金华江航道等级提升至2000吨级；全面实现内河港口集约化、绿色化、智慧化转型，港口运营效率和区域辐射能力显著增强。</w:t>
      </w:r>
    </w:p>
    <w:bookmarkEnd w:id="0"/>
    <w:bookmarkEnd w:id="1"/>
    <w:p w14:paraId="47FCF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0"/>
        <w:rPr>
          <w:rFonts w:eastAsia="黑体"/>
          <w:bCs/>
          <w:szCs w:val="32"/>
        </w:rPr>
      </w:pPr>
      <w:r>
        <w:rPr>
          <w:rFonts w:hint="eastAsia" w:eastAsia="黑体"/>
          <w:bCs/>
          <w:szCs w:val="32"/>
        </w:rPr>
        <w:t>二</w:t>
      </w:r>
      <w:r>
        <w:rPr>
          <w:rFonts w:eastAsia="黑体"/>
          <w:bCs/>
          <w:szCs w:val="32"/>
        </w:rPr>
        <w:t>、构建干支衔接的航道网络</w:t>
      </w:r>
    </w:p>
    <w:p w14:paraId="4DCB2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1"/>
        <w:rPr>
          <w:szCs w:val="32"/>
        </w:rPr>
      </w:pPr>
      <w:r>
        <w:rPr>
          <w:rFonts w:eastAsia="楷体_GB2312"/>
          <w:szCs w:val="32"/>
        </w:rPr>
        <w:t>（一）推进干线航道等级提升工程。</w:t>
      </w:r>
      <w:r>
        <w:rPr>
          <w:rFonts w:hint="eastAsia" w:ascii="仿宋_GB2312" w:hAnsi="仿宋_GB2312" w:cs="仿宋_GB2312"/>
          <w:szCs w:val="32"/>
        </w:rPr>
        <w:t>全面落实国家、省级航道网布局规划，推进钱塘江金华段、金华江一期三级航道建设，谋划实施钱塘江金华段、金华江一期二级航道、金华江二期三级航道提升工程，加强与钱塘江、京杭运河等水系的联通。推进游埠、姚家二线船闸前期研究，破解关键通航瓶颈，全面提升我市航道通航能力和运输效率。因地制宜规划建设水上服务区和锚地，提升内河航运服务保障能力。</w:t>
      </w:r>
    </w:p>
    <w:p w14:paraId="04A27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eastAsia="楷体_GB2312"/>
          <w:szCs w:val="32"/>
        </w:rPr>
        <w:t>（二）实施“通港达园入企”航道工程。</w:t>
      </w:r>
      <w:r>
        <w:rPr>
          <w:rFonts w:hint="eastAsia" w:ascii="仿宋_GB2312" w:hAnsi="仿宋_GB2312" w:cs="仿宋_GB2312"/>
          <w:szCs w:val="32"/>
        </w:rPr>
        <w:t>充分利用现有航道资源，立足区域产业发展需求，有序推进甘溪线、梅溪线等短支航道整治提升，推动短支航道与干线航道高效衔接，畅通港口、园区、企业之间的水路通道，释放内河水运“门到门”运输潜力，因地制宜采取通航管理等措施，解决内河航运“最后一公里”问题，提升航道集疏运能力。</w:t>
      </w:r>
    </w:p>
    <w:p w14:paraId="67134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eastAsia="黑体"/>
          <w:szCs w:val="32"/>
        </w:rPr>
      </w:pPr>
      <w:r>
        <w:rPr>
          <w:rFonts w:hint="eastAsia" w:eastAsia="黑体"/>
          <w:szCs w:val="32"/>
        </w:rPr>
        <w:t>三</w:t>
      </w:r>
      <w:r>
        <w:rPr>
          <w:rFonts w:eastAsia="黑体"/>
          <w:szCs w:val="32"/>
        </w:rPr>
        <w:t>、</w:t>
      </w:r>
      <w:r>
        <w:rPr>
          <w:rFonts w:hint="eastAsia" w:eastAsia="黑体"/>
          <w:szCs w:val="32"/>
        </w:rPr>
        <w:t>推进</w:t>
      </w:r>
      <w:r>
        <w:rPr>
          <w:rFonts w:eastAsia="黑体"/>
          <w:szCs w:val="32"/>
        </w:rPr>
        <w:t>港口产业</w:t>
      </w:r>
      <w:r>
        <w:rPr>
          <w:rFonts w:hint="eastAsia" w:eastAsia="黑体"/>
          <w:szCs w:val="32"/>
        </w:rPr>
        <w:t>集聚发展</w:t>
      </w:r>
    </w:p>
    <w:p w14:paraId="6AC57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szCs w:val="32"/>
        </w:rPr>
      </w:pPr>
      <w:r>
        <w:rPr>
          <w:rFonts w:eastAsia="楷体_GB2312"/>
          <w:szCs w:val="32"/>
        </w:rPr>
        <w:t>（三）提升内河港口发展能级。</w:t>
      </w:r>
      <w:r>
        <w:rPr>
          <w:rFonts w:hint="eastAsia" w:ascii="仿宋_GB2312" w:hAnsi="仿宋_GB2312" w:cs="仿宋_GB2312"/>
          <w:szCs w:val="32"/>
        </w:rPr>
        <w:t>整合提升金华港岸线资源，优化兰溪港区、婺城港区等功能布局，构建“一港六区、多点联动”的现代化内河港口体系。加快推进女埠、方村、乾西作业区等重点工程建设，有序推进洲上作业区、乾西作业区二期、罗洋作业区二期等项目建设。推动港口资源整合，建立内河港口一体化运营管理机制，增强金华港整体市场影响力和综合竞争力。</w:t>
      </w:r>
    </w:p>
    <w:p w14:paraId="350FA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szCs w:val="32"/>
        </w:rPr>
      </w:pPr>
      <w:r>
        <w:rPr>
          <w:rFonts w:eastAsia="楷体_GB2312"/>
          <w:szCs w:val="32"/>
        </w:rPr>
        <w:t>（四）构建内河集装箱运输体系。</w:t>
      </w:r>
      <w:r>
        <w:rPr>
          <w:rFonts w:hint="eastAsia" w:ascii="仿宋_GB2312" w:hAnsi="仿宋_GB2312" w:cs="仿宋_GB2312"/>
          <w:szCs w:val="32"/>
        </w:rPr>
        <w:t>构建“一个枢纽、四个节点”集装箱港口体系，统筹推进兰溪港区方村作业区、婺城港区乾西作业区等集装箱作业区协同发展，增强港区装卸组织与航线资源匹配能力，构建布局合理、运行高效的内河集装箱运输网络，全面提升集装箱航运服务能力和区域枢纽能级，打造服务金华国际陆港的内河集装箱航运枢纽。</w:t>
      </w:r>
    </w:p>
    <w:p w14:paraId="3454B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szCs w:val="32"/>
        </w:rPr>
      </w:pPr>
      <w:bookmarkStart w:id="2" w:name="OLE_LINK11"/>
      <w:bookmarkStart w:id="3" w:name="OLE_LINK12"/>
      <w:r>
        <w:rPr>
          <w:rFonts w:eastAsia="楷体_GB2312"/>
          <w:szCs w:val="32"/>
        </w:rPr>
        <w:t>（五）推动临港产业集聚发展。</w:t>
      </w:r>
      <w:bookmarkEnd w:id="2"/>
      <w:bookmarkEnd w:id="3"/>
      <w:r>
        <w:rPr>
          <w:rFonts w:hint="eastAsia" w:ascii="仿宋_GB2312" w:hAnsi="仿宋_GB2312" w:cs="仿宋_GB2312"/>
          <w:szCs w:val="32"/>
        </w:rPr>
        <w:t>支持“内河港口+产业集群”协同发展，依托方村、乾西等港口作业区，提升内河港口对外通道节点功能。加快兰溪市、婺城区航运服务集聚点建设，支持新能源、新材料、装备制造等新兴适水产业临港集聚，构建内河航运与产业经济深度融合发展新格局。</w:t>
      </w:r>
    </w:p>
    <w:p w14:paraId="30527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四</w:t>
      </w:r>
      <w:r>
        <w:rPr>
          <w:rFonts w:eastAsia="黑体"/>
          <w:szCs w:val="32"/>
        </w:rPr>
        <w:t>、</w:t>
      </w:r>
      <w:r>
        <w:rPr>
          <w:rFonts w:hint="eastAsia" w:eastAsia="黑体"/>
          <w:szCs w:val="32"/>
        </w:rPr>
        <w:t>促进</w:t>
      </w:r>
      <w:r>
        <w:rPr>
          <w:rFonts w:eastAsia="黑体"/>
          <w:szCs w:val="32"/>
        </w:rPr>
        <w:t>航运服务</w:t>
      </w:r>
      <w:r>
        <w:rPr>
          <w:rFonts w:hint="eastAsia" w:eastAsia="黑体"/>
          <w:szCs w:val="32"/>
        </w:rPr>
        <w:t>规范高效</w:t>
      </w:r>
    </w:p>
    <w:p w14:paraId="675D9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szCs w:val="32"/>
        </w:rPr>
      </w:pPr>
      <w:r>
        <w:rPr>
          <w:rFonts w:eastAsia="楷体_GB2312"/>
          <w:szCs w:val="32"/>
        </w:rPr>
        <w:t>（六）拓展海河联运服务网络。</w:t>
      </w:r>
      <w:r>
        <w:rPr>
          <w:rFonts w:hint="eastAsia" w:ascii="仿宋_GB2312" w:hAnsi="仿宋_GB2312" w:cs="仿宋_GB2312"/>
          <w:szCs w:val="32"/>
        </w:rPr>
        <w:t>畅通金华-嘉兴港、金华-宁波舟山港等海河联运通道，推动浙中地区与“长三角”高等级航道网联动，增强海河联运协同效应。拓展金华至江苏太仓、南通、山东济宁等地区的内河航线，提升航线覆盖率，进一步提高水路运输效率与综合效益。</w:t>
      </w:r>
    </w:p>
    <w:p w14:paraId="0B6A3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szCs w:val="32"/>
        </w:rPr>
      </w:pPr>
      <w:r>
        <w:rPr>
          <w:rFonts w:eastAsia="楷体_GB2312"/>
          <w:szCs w:val="32"/>
        </w:rPr>
        <w:t>（七）优化内河航运营商环境。</w:t>
      </w:r>
      <w:r>
        <w:rPr>
          <w:rFonts w:hint="eastAsia" w:ascii="仿宋_GB2312" w:hAnsi="仿宋_GB2312" w:cs="仿宋_GB2312"/>
          <w:szCs w:val="32"/>
        </w:rPr>
        <w:t>规范港口企业运营，加强港口服务规范化管理，强化码头收费等监管，确保港口运营透明、高效。支持出台水运发展扶持政策，引导航运企业集聚，打造内河航运服务新高地。</w:t>
      </w:r>
    </w:p>
    <w:p w14:paraId="0515B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五</w:t>
      </w:r>
      <w:r>
        <w:rPr>
          <w:rFonts w:eastAsia="黑体"/>
          <w:szCs w:val="32"/>
        </w:rPr>
        <w:t>、加快船舶</w:t>
      </w:r>
      <w:r>
        <w:rPr>
          <w:rFonts w:hint="eastAsia" w:eastAsia="黑体"/>
          <w:szCs w:val="32"/>
        </w:rPr>
        <w:t>装备</w:t>
      </w:r>
      <w:r>
        <w:rPr>
          <w:rFonts w:eastAsia="黑体"/>
          <w:szCs w:val="32"/>
        </w:rPr>
        <w:t>迭代升级</w:t>
      </w:r>
    </w:p>
    <w:p w14:paraId="2CC54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szCs w:val="32"/>
        </w:rPr>
      </w:pPr>
      <w:r>
        <w:rPr>
          <w:rFonts w:eastAsia="楷体_GB2312"/>
          <w:szCs w:val="32"/>
        </w:rPr>
        <w:t>（八）优化船舶运力结构。</w:t>
      </w:r>
      <w:r>
        <w:rPr>
          <w:rFonts w:hint="eastAsia" w:ascii="仿宋_GB2312" w:hAnsi="仿宋_GB2312" w:cs="仿宋_GB2312"/>
          <w:szCs w:val="32"/>
        </w:rPr>
        <w:t>引导内河船舶制（修）造产业发展，培育具有带动能力的船舶制造企业，加快构建绿色船舶配套服务体系，提升船舶维修、保养、拆解等服务能力。依托钱塘江中上游航道，开展绿色高效船型研发，推动区域适配船型迭代升级。大力推进船舶大型化、专业化发展，推动老旧营运船舶报废更新，推广新能源清洁能源船舶，全面提升船舶运力结构与绿色航运发展水平。</w:t>
      </w:r>
    </w:p>
    <w:p w14:paraId="270FF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六</w:t>
      </w:r>
      <w:r>
        <w:rPr>
          <w:rFonts w:eastAsia="黑体"/>
          <w:szCs w:val="32"/>
        </w:rPr>
        <w:t>、推进水</w:t>
      </w:r>
      <w:r>
        <w:rPr>
          <w:rFonts w:hint="eastAsia" w:eastAsia="黑体"/>
          <w:szCs w:val="32"/>
        </w:rPr>
        <w:t>路</w:t>
      </w:r>
      <w:r>
        <w:rPr>
          <w:rFonts w:eastAsia="黑体"/>
          <w:szCs w:val="32"/>
        </w:rPr>
        <w:t>交旅融合发展</w:t>
      </w:r>
    </w:p>
    <w:p w14:paraId="2B7F1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szCs w:val="32"/>
        </w:rPr>
      </w:pPr>
      <w:r>
        <w:rPr>
          <w:rFonts w:eastAsia="楷体_GB2312"/>
          <w:szCs w:val="32"/>
        </w:rPr>
        <w:t>（九）打造“兰江诗路”特色品牌。</w:t>
      </w:r>
      <w:r>
        <w:rPr>
          <w:rFonts w:hint="eastAsia" w:ascii="仿宋_GB2312" w:hAnsi="仿宋_GB2312" w:cs="仿宋_GB2312"/>
          <w:szCs w:val="32"/>
        </w:rPr>
        <w:t>依托钱塘江中上游黄金水道，开通“兰江诗路”跨区域水上旅游航线，重点完成兰溪水上客运接待中心和双层多功能</w:t>
      </w:r>
      <w:r>
        <w:rPr>
          <w:rFonts w:hint="eastAsia"/>
          <w:szCs w:val="32"/>
        </w:rPr>
        <w:t>148</w:t>
      </w:r>
      <w:r>
        <w:rPr>
          <w:rFonts w:hint="eastAsia" w:ascii="仿宋_GB2312" w:hAnsi="仿宋_GB2312" w:cs="仿宋_GB2312"/>
          <w:szCs w:val="32"/>
        </w:rPr>
        <w:t>客位游船建造，持续推出研学游、夜游、节庆等主题航线，提升金华水上旅游多元体验，打造具有金华特色的水路交旅融合示范项目。</w:t>
      </w:r>
    </w:p>
    <w:p w14:paraId="44CB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七</w:t>
      </w:r>
      <w:r>
        <w:rPr>
          <w:rFonts w:eastAsia="黑体"/>
          <w:szCs w:val="32"/>
        </w:rPr>
        <w:t>、推动绿色低碳航运</w:t>
      </w:r>
      <w:r>
        <w:rPr>
          <w:rFonts w:hint="eastAsia" w:eastAsia="黑体"/>
          <w:szCs w:val="32"/>
        </w:rPr>
        <w:t>建设</w:t>
      </w:r>
    </w:p>
    <w:p w14:paraId="3F2DA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1"/>
        <w:rPr>
          <w:szCs w:val="32"/>
        </w:rPr>
      </w:pPr>
      <w:r>
        <w:rPr>
          <w:rFonts w:eastAsia="楷体_GB2312"/>
          <w:szCs w:val="32"/>
        </w:rPr>
        <w:t>（十）推进绿色港口建设。</w:t>
      </w:r>
      <w:r>
        <w:rPr>
          <w:rFonts w:hint="eastAsia" w:ascii="仿宋_GB2312" w:hAnsi="仿宋_GB2312" w:cs="仿宋_GB2312"/>
          <w:szCs w:val="32"/>
        </w:rPr>
        <w:t>加快港口绿色低碳发展，推动港作机械、港内运输装备使用清洁能源，推进干散货码头作业堆场抑尘设施全覆盖，推广封闭式料仓、皮带廊道等运输方式。加强港口污染防治，推进港口岸电设施建设及污染物接收设施升级改造。</w:t>
      </w:r>
    </w:p>
    <w:p w14:paraId="565DB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1"/>
        <w:rPr>
          <w:szCs w:val="32"/>
        </w:rPr>
      </w:pPr>
      <w:r>
        <w:rPr>
          <w:rFonts w:eastAsia="楷体_GB2312"/>
          <w:szCs w:val="32"/>
        </w:rPr>
        <w:t>（十一）强化船舶污染防治。</w:t>
      </w:r>
      <w:r>
        <w:rPr>
          <w:rFonts w:hint="eastAsia" w:ascii="仿宋_GB2312" w:hAnsi="仿宋_GB2312" w:cs="仿宋_GB2312"/>
          <w:szCs w:val="32"/>
        </w:rPr>
        <w:t>加强船用燃油联合监管，严格落实船舶油污水、生活污水、生活垃圾等污染物接收、转运和处置协同机制。强化港口码头、水上服务区等污染物接收转运处置，形成“船-港-城”一体化船舶污染防治格局。</w:t>
      </w:r>
    </w:p>
    <w:p w14:paraId="64CBE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八</w:t>
      </w:r>
      <w:r>
        <w:rPr>
          <w:rFonts w:eastAsia="黑体"/>
          <w:szCs w:val="32"/>
        </w:rPr>
        <w:t>、</w:t>
      </w:r>
      <w:r>
        <w:rPr>
          <w:rFonts w:hint="eastAsia" w:eastAsia="黑体"/>
          <w:szCs w:val="32"/>
        </w:rPr>
        <w:t>加快水运</w:t>
      </w:r>
      <w:r>
        <w:rPr>
          <w:rFonts w:eastAsia="黑体"/>
          <w:szCs w:val="32"/>
        </w:rPr>
        <w:t>智慧安全</w:t>
      </w:r>
      <w:r>
        <w:rPr>
          <w:rFonts w:hint="eastAsia" w:eastAsia="黑体"/>
          <w:szCs w:val="32"/>
        </w:rPr>
        <w:t>转型</w:t>
      </w:r>
    </w:p>
    <w:p w14:paraId="7DDCF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1"/>
        <w:rPr>
          <w:szCs w:val="32"/>
        </w:rPr>
      </w:pPr>
      <w:r>
        <w:rPr>
          <w:rFonts w:eastAsia="楷体_GB2312"/>
          <w:szCs w:val="32"/>
        </w:rPr>
        <w:t>（十二）建设智慧航道示范工程。</w:t>
      </w:r>
      <w:r>
        <w:rPr>
          <w:rFonts w:hint="eastAsia" w:ascii="仿宋_GB2312" w:hAnsi="仿宋_GB2312" w:cs="仿宋_GB2312"/>
          <w:szCs w:val="32"/>
        </w:rPr>
        <w:t>推进钱塘江金华段、金华江一期智慧航道建设，建设智慧船闸、航道养护尺度动态服务、电子航道“一张图”、航道运行监测等应用场景，打造以钱塘江金华段、金华江航道为核心的海河联运数字化转型示范通道，提升内河航运数字化管理水平。</w:t>
      </w:r>
    </w:p>
    <w:p w14:paraId="20DE6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1"/>
        <w:rPr>
          <w:szCs w:val="32"/>
        </w:rPr>
      </w:pPr>
      <w:r>
        <w:rPr>
          <w:rFonts w:eastAsia="楷体_GB2312"/>
          <w:szCs w:val="32"/>
        </w:rPr>
        <w:t>（十三）推进内河智慧港口建设。</w:t>
      </w:r>
      <w:r>
        <w:rPr>
          <w:rFonts w:hint="eastAsia" w:ascii="仿宋_GB2312" w:hAnsi="仿宋_GB2312" w:cs="仿宋_GB2312"/>
          <w:szCs w:val="32"/>
        </w:rPr>
        <w:t>加快智慧港口建设，推动内河港口向智能化、绿色化、集约化方向转型升级。依托物联网、人工智能、北斗导航等技术，探索自动驾驶、无人集卡等新技术在港区及重点集疏运线路的场景应用，提升港口生产效率与服务水平。以乾西作业区、女埠作业区等为载体，支持研发内河港口专用生产作业系统，加快建设绿色智慧一体化管控平台，提升港区调度水平与作业效率。</w:t>
      </w:r>
    </w:p>
    <w:p w14:paraId="0FC57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1"/>
        <w:rPr>
          <w:szCs w:val="32"/>
        </w:rPr>
      </w:pPr>
      <w:r>
        <w:rPr>
          <w:rFonts w:eastAsia="楷体_GB2312"/>
          <w:szCs w:val="32"/>
        </w:rPr>
        <w:t>（十四）提升水上安全生产水平。</w:t>
      </w:r>
      <w:r>
        <w:rPr>
          <w:rFonts w:hint="eastAsia" w:ascii="仿宋_GB2312" w:hAnsi="仿宋_GB2312" w:cs="仿宋_GB2312"/>
          <w:szCs w:val="32"/>
        </w:rPr>
        <w:t>加强重点领域、重点时段、重大风险隐患的监测与防控，持续提升本质安全水平，建成金华市水上交通应急保障基地，配备大型应急装备，全面提升应急搜救及处突能力，构建“监测预警-动态管控-应急救援”一体化安全保障体系，稳步推进“水上大交管”建设。强化跨区域跨领域联合执法与协同治理，健全水上交通安全共享共治机制，形成部门协同、高效联动的水上安全管理体系。</w:t>
      </w:r>
    </w:p>
    <w:p w14:paraId="26668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九</w:t>
      </w:r>
      <w:r>
        <w:rPr>
          <w:rFonts w:eastAsia="黑体"/>
          <w:szCs w:val="32"/>
        </w:rPr>
        <w:t>、强化政策保障</w:t>
      </w:r>
    </w:p>
    <w:p w14:paraId="462C3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1"/>
        <w:rPr>
          <w:szCs w:val="32"/>
        </w:rPr>
      </w:pPr>
      <w:r>
        <w:rPr>
          <w:rFonts w:eastAsia="楷体_GB2312"/>
          <w:szCs w:val="32"/>
        </w:rPr>
        <w:t>（十五）加强资金保障。</w:t>
      </w:r>
      <w:r>
        <w:rPr>
          <w:rFonts w:hint="eastAsia" w:ascii="仿宋_GB2312" w:hAnsi="仿宋_GB2312" w:cs="仿宋_GB2312"/>
          <w:szCs w:val="32"/>
        </w:rPr>
        <w:t>积极谋划储备一批水运基础设施、港口物流、绿色航运等项目，争取纳入上位规划及资金支持范围。积极争取国家“两重”“两新”等政策，以及中央预算资金、超长期特别国债资金等支持。鼓励统筹现有资金渠道并探索多元化投融资方式，积极争取专项债资金，多渠道筹集建设资金。</w:t>
      </w:r>
    </w:p>
    <w:p w14:paraId="2A9BF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1"/>
        <w:rPr>
          <w:szCs w:val="32"/>
        </w:rPr>
      </w:pPr>
      <w:r>
        <w:rPr>
          <w:rFonts w:eastAsia="楷体_GB2312"/>
          <w:szCs w:val="32"/>
        </w:rPr>
        <w:t>（十六）加强要素保障。</w:t>
      </w:r>
      <w:r>
        <w:rPr>
          <w:rFonts w:hint="eastAsia" w:ascii="仿宋_GB2312" w:hAnsi="仿宋_GB2312" w:cs="仿宋_GB2312"/>
          <w:szCs w:val="32"/>
        </w:rPr>
        <w:t>强化部门间的规划衔接，为重大项目建设提供要素保障，推动港口、航道、疏港公路及配套工程的建设用地纳入国土空间规划“一张图”。支持符合条件的“航运浙江”项目纳入国家或省重大项目清单，保障用地计划指标。加强码头后方、临港腹地、航道沿线等用地控制，加强临港产业、工业园区和物流园区等用地保障。</w:t>
      </w:r>
    </w:p>
    <w:p w14:paraId="3D801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1"/>
        <w:rPr>
          <w:szCs w:val="32"/>
        </w:rPr>
      </w:pPr>
      <w:r>
        <w:rPr>
          <w:rFonts w:eastAsia="楷体_GB2312"/>
          <w:szCs w:val="32"/>
        </w:rPr>
        <w:t>（十七）强化政策保障。</w:t>
      </w:r>
      <w:r>
        <w:rPr>
          <w:rFonts w:hint="eastAsia" w:ascii="仿宋_GB2312" w:hAnsi="仿宋_GB2312" w:cs="仿宋_GB2312"/>
          <w:szCs w:val="32"/>
        </w:rPr>
        <w:t>强化水域空间优化调整和水域占补平衡，统筹做好水资源综合利用，最大限度保障航运用水需求。加强港口物流、临港产业项目建设保障，研究制定更具吸引力的产业扶持政策，营造良好的营商环境。</w:t>
      </w:r>
    </w:p>
    <w:p w14:paraId="75BFD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outlineLvl w:val="1"/>
        <w:rPr>
          <w:rFonts w:hint="eastAsia" w:ascii="仿宋_GB2312" w:hAnsi="仿宋_GB2312" w:cs="仿宋_GB2312"/>
          <w:szCs w:val="32"/>
        </w:rPr>
      </w:pPr>
      <w:r>
        <w:rPr>
          <w:rFonts w:hint="eastAsia" w:eastAsia="楷体_GB2312"/>
          <w:szCs w:val="32"/>
        </w:rPr>
        <w:t>（十八）强化组织保障。</w:t>
      </w:r>
      <w:r>
        <w:rPr>
          <w:rFonts w:hint="eastAsia" w:ascii="仿宋_GB2312" w:hAnsi="仿宋_GB2312" w:cs="仿宋_GB2312"/>
          <w:szCs w:val="32"/>
        </w:rPr>
        <w:t>依托金华市国际陆港枢纽建设委员会办公室，强化统筹协调机制，明确市级部门职责分工，协同推进各项政策措施落地见效。各相关部门要密切协作，形成工作合力，推动内河航运高质量发展。各县（市、区）要结合本地实际，强化政策支持、资金投入和用地等要素保障，确保重点任务高效有序推进、按时保质完成。</w:t>
      </w:r>
    </w:p>
    <w:p w14:paraId="5C12E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</w:p>
    <w:p w14:paraId="5C52D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附件：</w:t>
      </w:r>
      <w:r>
        <w:rPr>
          <w:rFonts w:hint="eastAsia"/>
          <w:szCs w:val="32"/>
        </w:rPr>
        <w:t>1</w:t>
      </w:r>
      <w:r>
        <w:rPr>
          <w:rFonts w:hint="eastAsia" w:ascii="仿宋_GB2312" w:hAnsi="仿宋_GB2312" w:cs="仿宋_GB2312"/>
          <w:szCs w:val="32"/>
        </w:rPr>
        <w:t>.“航运浙江”金华主要指标</w:t>
      </w:r>
    </w:p>
    <w:p w14:paraId="70E59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1600" w:firstLineChars="5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 w:ascii="仿宋_GB2312" w:hAnsi="仿宋_GB2312" w:cs="仿宋_GB2312"/>
          <w:szCs w:val="32"/>
        </w:rPr>
        <w:t>“航运浙江”金华项目清单</w:t>
      </w:r>
    </w:p>
    <w:p w14:paraId="331DF0F2">
      <w:pPr>
        <w:adjustRightInd w:val="0"/>
        <w:snapToGrid w:val="0"/>
        <w:spacing w:line="560" w:lineRule="exact"/>
        <w:ind w:left="1600"/>
        <w:rPr>
          <w:szCs w:val="30"/>
        </w:rPr>
      </w:pPr>
    </w:p>
    <w:p w14:paraId="1EB14942">
      <w:pPr>
        <w:spacing w:before="101" w:line="230" w:lineRule="auto"/>
        <w:rPr>
          <w:rFonts w:eastAsia="黑体"/>
          <w:spacing w:val="-5"/>
          <w:sz w:val="31"/>
          <w:szCs w:val="31"/>
        </w:rPr>
      </w:pPr>
    </w:p>
    <w:p w14:paraId="12543E8C">
      <w:pPr>
        <w:spacing w:before="101" w:line="230" w:lineRule="auto"/>
        <w:rPr>
          <w:rFonts w:eastAsia="黑体"/>
          <w:spacing w:val="-5"/>
          <w:sz w:val="31"/>
          <w:szCs w:val="31"/>
        </w:rPr>
      </w:pPr>
    </w:p>
    <w:p w14:paraId="44F044F8">
      <w:pPr>
        <w:spacing w:before="101" w:line="230" w:lineRule="auto"/>
        <w:rPr>
          <w:rFonts w:eastAsia="黑体"/>
          <w:spacing w:val="-5"/>
          <w:sz w:val="31"/>
          <w:szCs w:val="31"/>
        </w:rPr>
      </w:pPr>
    </w:p>
    <w:p w14:paraId="5092BC34">
      <w:pPr>
        <w:spacing w:before="101" w:line="230" w:lineRule="auto"/>
        <w:rPr>
          <w:rFonts w:eastAsia="黑体"/>
          <w:spacing w:val="-5"/>
          <w:sz w:val="31"/>
          <w:szCs w:val="31"/>
        </w:rPr>
      </w:pPr>
    </w:p>
    <w:p w14:paraId="284AF620">
      <w:pPr>
        <w:spacing w:before="101" w:line="230" w:lineRule="auto"/>
        <w:rPr>
          <w:rFonts w:eastAsia="黑体"/>
          <w:spacing w:val="-5"/>
          <w:sz w:val="31"/>
          <w:szCs w:val="31"/>
        </w:rPr>
      </w:pPr>
    </w:p>
    <w:p w14:paraId="5ED0FE4B">
      <w:pPr>
        <w:spacing w:before="101" w:line="230" w:lineRule="auto"/>
        <w:rPr>
          <w:rFonts w:eastAsia="黑体"/>
          <w:spacing w:val="-5"/>
          <w:sz w:val="31"/>
          <w:szCs w:val="31"/>
        </w:rPr>
      </w:pPr>
    </w:p>
    <w:p w14:paraId="12B866D4">
      <w:pPr>
        <w:keepNext/>
        <w:pageBreakBefore/>
        <w:adjustRightInd w:val="0"/>
        <w:snapToGrid w:val="0"/>
        <w:spacing w:line="56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 w14:paraId="474D95DA">
      <w:pPr>
        <w:adjustRightInd w:val="0"/>
        <w:snapToGrid w:val="0"/>
        <w:spacing w:line="560" w:lineRule="exact"/>
        <w:jc w:val="center"/>
        <w:rPr>
          <w:szCs w:val="32"/>
        </w:rPr>
      </w:pPr>
      <w:r>
        <w:rPr>
          <w:rFonts w:eastAsia="方正公文小标宋"/>
          <w:szCs w:val="32"/>
        </w:rPr>
        <w:t>“航运浙江”金华主要指标</w:t>
      </w:r>
    </w:p>
    <w:p w14:paraId="067AA6F0">
      <w:pPr>
        <w:adjustRightInd w:val="0"/>
        <w:snapToGrid w:val="0"/>
        <w:spacing w:line="560" w:lineRule="exact"/>
        <w:jc w:val="left"/>
        <w:rPr>
          <w:sz w:val="24"/>
        </w:rPr>
      </w:pPr>
    </w:p>
    <w:tbl>
      <w:tblPr>
        <w:tblStyle w:val="5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4"/>
        <w:gridCol w:w="581"/>
        <w:gridCol w:w="2914"/>
        <w:gridCol w:w="874"/>
        <w:gridCol w:w="938"/>
        <w:gridCol w:w="938"/>
        <w:gridCol w:w="938"/>
        <w:gridCol w:w="938"/>
      </w:tblGrid>
      <w:tr w14:paraId="714DBE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724" w:type="dxa"/>
            <w:vAlign w:val="center"/>
          </w:tcPr>
          <w:p w14:paraId="2A62F764">
            <w:pPr>
              <w:spacing w:before="62" w:beforeLines="20" w:after="62" w:afterLines="2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类别</w:t>
            </w:r>
          </w:p>
        </w:tc>
        <w:tc>
          <w:tcPr>
            <w:tcW w:w="581" w:type="dxa"/>
            <w:vAlign w:val="center"/>
          </w:tcPr>
          <w:p w14:paraId="31B985A1">
            <w:pPr>
              <w:spacing w:before="62" w:beforeLines="20" w:after="62" w:afterLines="2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914" w:type="dxa"/>
            <w:vAlign w:val="center"/>
          </w:tcPr>
          <w:p w14:paraId="35484436">
            <w:pPr>
              <w:spacing w:before="62" w:beforeLines="20" w:after="62" w:afterLines="2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主要指标</w:t>
            </w:r>
          </w:p>
        </w:tc>
        <w:tc>
          <w:tcPr>
            <w:tcW w:w="874" w:type="dxa"/>
            <w:vAlign w:val="center"/>
          </w:tcPr>
          <w:p w14:paraId="306D937A">
            <w:pPr>
              <w:spacing w:before="62" w:beforeLines="20" w:after="62" w:afterLines="2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</w:t>
            </w:r>
          </w:p>
        </w:tc>
        <w:tc>
          <w:tcPr>
            <w:tcW w:w="938" w:type="dxa"/>
            <w:vAlign w:val="center"/>
          </w:tcPr>
          <w:p w14:paraId="76BF6A36">
            <w:pPr>
              <w:spacing w:before="62" w:beforeLines="20" w:after="62" w:afterLines="2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2024年</w:t>
            </w:r>
          </w:p>
        </w:tc>
        <w:tc>
          <w:tcPr>
            <w:tcW w:w="938" w:type="dxa"/>
            <w:vAlign w:val="center"/>
          </w:tcPr>
          <w:p w14:paraId="285A90FB">
            <w:pPr>
              <w:spacing w:before="62" w:beforeLines="20" w:after="62" w:afterLines="2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2027年</w:t>
            </w:r>
          </w:p>
        </w:tc>
        <w:tc>
          <w:tcPr>
            <w:tcW w:w="938" w:type="dxa"/>
            <w:vAlign w:val="center"/>
          </w:tcPr>
          <w:p w14:paraId="3578AE4C">
            <w:pPr>
              <w:spacing w:before="62" w:beforeLines="20" w:after="62" w:afterLines="2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2030年</w:t>
            </w:r>
          </w:p>
        </w:tc>
        <w:tc>
          <w:tcPr>
            <w:tcW w:w="938" w:type="dxa"/>
            <w:vAlign w:val="center"/>
          </w:tcPr>
          <w:p w14:paraId="71C36D87">
            <w:pPr>
              <w:spacing w:before="62" w:beforeLines="20" w:after="62" w:afterLines="2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2035年</w:t>
            </w:r>
          </w:p>
        </w:tc>
      </w:tr>
      <w:tr w14:paraId="222D1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724" w:type="dxa"/>
            <w:vMerge w:val="restart"/>
            <w:vAlign w:val="center"/>
          </w:tcPr>
          <w:p w14:paraId="4E986BE1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航道网络</w:t>
            </w:r>
          </w:p>
        </w:tc>
        <w:tc>
          <w:tcPr>
            <w:tcW w:w="581" w:type="dxa"/>
            <w:vAlign w:val="center"/>
          </w:tcPr>
          <w:p w14:paraId="486F74C6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914" w:type="dxa"/>
            <w:vAlign w:val="center"/>
          </w:tcPr>
          <w:p w14:paraId="76DFA831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内河水运建设累计投资（2025年--目标年）</w:t>
            </w:r>
          </w:p>
        </w:tc>
        <w:tc>
          <w:tcPr>
            <w:tcW w:w="874" w:type="dxa"/>
            <w:vAlign w:val="center"/>
          </w:tcPr>
          <w:p w14:paraId="7D445EF3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亿元</w:t>
            </w:r>
          </w:p>
        </w:tc>
        <w:tc>
          <w:tcPr>
            <w:tcW w:w="938" w:type="dxa"/>
            <w:vAlign w:val="center"/>
          </w:tcPr>
          <w:p w14:paraId="42FB99EC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--</w:t>
            </w:r>
          </w:p>
        </w:tc>
        <w:tc>
          <w:tcPr>
            <w:tcW w:w="938" w:type="dxa"/>
            <w:vAlign w:val="center"/>
          </w:tcPr>
          <w:p w14:paraId="494CC023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938" w:type="dxa"/>
            <w:vAlign w:val="center"/>
          </w:tcPr>
          <w:p w14:paraId="2073CA8B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938" w:type="dxa"/>
            <w:vAlign w:val="center"/>
          </w:tcPr>
          <w:p w14:paraId="152E0972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00</w:t>
            </w:r>
          </w:p>
        </w:tc>
      </w:tr>
      <w:tr w14:paraId="5CA5A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Merge w:val="continue"/>
            <w:vAlign w:val="center"/>
          </w:tcPr>
          <w:p w14:paraId="35EAD075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</w:p>
        </w:tc>
        <w:tc>
          <w:tcPr>
            <w:tcW w:w="581" w:type="dxa"/>
            <w:vMerge w:val="restart"/>
            <w:vAlign w:val="center"/>
          </w:tcPr>
          <w:p w14:paraId="0C4BEAA1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914" w:type="dxa"/>
            <w:vAlign w:val="center"/>
          </w:tcPr>
          <w:p w14:paraId="5774D8F6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内河千吨级航道里程</w:t>
            </w:r>
          </w:p>
        </w:tc>
        <w:tc>
          <w:tcPr>
            <w:tcW w:w="874" w:type="dxa"/>
            <w:vAlign w:val="center"/>
          </w:tcPr>
          <w:p w14:paraId="38B4313B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公里</w:t>
            </w:r>
          </w:p>
        </w:tc>
        <w:tc>
          <w:tcPr>
            <w:tcW w:w="938" w:type="dxa"/>
            <w:vAlign w:val="center"/>
          </w:tcPr>
          <w:p w14:paraId="73D1726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451FE989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</w:t>
            </w:r>
          </w:p>
        </w:tc>
        <w:tc>
          <w:tcPr>
            <w:tcW w:w="938" w:type="dxa"/>
            <w:vAlign w:val="center"/>
          </w:tcPr>
          <w:p w14:paraId="744F051B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938" w:type="dxa"/>
            <w:vAlign w:val="center"/>
          </w:tcPr>
          <w:p w14:paraId="1683E2EF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123</w:t>
            </w:r>
          </w:p>
        </w:tc>
      </w:tr>
      <w:tr w14:paraId="09738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Merge w:val="continue"/>
            <w:vAlign w:val="center"/>
          </w:tcPr>
          <w:p w14:paraId="5985B855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9FD7875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</w:p>
        </w:tc>
        <w:tc>
          <w:tcPr>
            <w:tcW w:w="2914" w:type="dxa"/>
            <w:vAlign w:val="center"/>
          </w:tcPr>
          <w:p w14:paraId="0C0309B5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其中：二级及以上航道里程</w:t>
            </w:r>
          </w:p>
        </w:tc>
        <w:tc>
          <w:tcPr>
            <w:tcW w:w="874" w:type="dxa"/>
            <w:vAlign w:val="center"/>
          </w:tcPr>
          <w:p w14:paraId="6B981920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公里</w:t>
            </w:r>
          </w:p>
        </w:tc>
        <w:tc>
          <w:tcPr>
            <w:tcW w:w="938" w:type="dxa"/>
            <w:vAlign w:val="center"/>
          </w:tcPr>
          <w:p w14:paraId="4508DF8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0075190A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274E4EE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0236C015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</w:tr>
      <w:tr w14:paraId="00F663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Merge w:val="restart"/>
            <w:vAlign w:val="center"/>
          </w:tcPr>
          <w:p w14:paraId="2FF842C0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水运物流</w:t>
            </w:r>
          </w:p>
        </w:tc>
        <w:tc>
          <w:tcPr>
            <w:tcW w:w="581" w:type="dxa"/>
            <w:vAlign w:val="center"/>
          </w:tcPr>
          <w:p w14:paraId="62259558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914" w:type="dxa"/>
            <w:vAlign w:val="center"/>
          </w:tcPr>
          <w:p w14:paraId="56DF42DC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内河千吨级泊位数量</w:t>
            </w:r>
          </w:p>
        </w:tc>
        <w:tc>
          <w:tcPr>
            <w:tcW w:w="874" w:type="dxa"/>
            <w:vAlign w:val="center"/>
          </w:tcPr>
          <w:p w14:paraId="4E14CF5B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</w:t>
            </w:r>
          </w:p>
        </w:tc>
        <w:tc>
          <w:tcPr>
            <w:tcW w:w="938" w:type="dxa"/>
            <w:vAlign w:val="center"/>
          </w:tcPr>
          <w:p w14:paraId="0F63C34F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938" w:type="dxa"/>
            <w:vAlign w:val="center"/>
          </w:tcPr>
          <w:p w14:paraId="01485ABC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938" w:type="dxa"/>
            <w:vAlign w:val="center"/>
          </w:tcPr>
          <w:p w14:paraId="4FCD9824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</w:t>
            </w:r>
          </w:p>
        </w:tc>
        <w:tc>
          <w:tcPr>
            <w:tcW w:w="938" w:type="dxa"/>
            <w:vAlign w:val="center"/>
          </w:tcPr>
          <w:p w14:paraId="1D527F9D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80</w:t>
            </w:r>
          </w:p>
        </w:tc>
      </w:tr>
      <w:tr w14:paraId="1D3EC1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Merge w:val="continue"/>
            <w:vAlign w:val="center"/>
          </w:tcPr>
          <w:p w14:paraId="075431EB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</w:p>
        </w:tc>
        <w:tc>
          <w:tcPr>
            <w:tcW w:w="581" w:type="dxa"/>
            <w:vAlign w:val="center"/>
          </w:tcPr>
          <w:p w14:paraId="440BC6FC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914" w:type="dxa"/>
            <w:vAlign w:val="center"/>
          </w:tcPr>
          <w:p w14:paraId="12DD82E2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内河港口货物吞吐量</w:t>
            </w:r>
          </w:p>
        </w:tc>
        <w:tc>
          <w:tcPr>
            <w:tcW w:w="874" w:type="dxa"/>
            <w:vAlign w:val="center"/>
          </w:tcPr>
          <w:p w14:paraId="56F2E547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万吨</w:t>
            </w:r>
          </w:p>
        </w:tc>
        <w:tc>
          <w:tcPr>
            <w:tcW w:w="938" w:type="dxa"/>
            <w:vAlign w:val="center"/>
          </w:tcPr>
          <w:p w14:paraId="3F52B214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389</w:t>
            </w:r>
          </w:p>
        </w:tc>
        <w:tc>
          <w:tcPr>
            <w:tcW w:w="938" w:type="dxa"/>
            <w:vAlign w:val="center"/>
          </w:tcPr>
          <w:p w14:paraId="62868893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720</w:t>
            </w:r>
          </w:p>
        </w:tc>
        <w:tc>
          <w:tcPr>
            <w:tcW w:w="938" w:type="dxa"/>
            <w:vAlign w:val="center"/>
          </w:tcPr>
          <w:p w14:paraId="5E324B0A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2000</w:t>
            </w:r>
          </w:p>
        </w:tc>
        <w:tc>
          <w:tcPr>
            <w:tcW w:w="938" w:type="dxa"/>
            <w:vAlign w:val="center"/>
          </w:tcPr>
          <w:p w14:paraId="4A759E17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3000</w:t>
            </w:r>
          </w:p>
        </w:tc>
      </w:tr>
      <w:tr w14:paraId="1A494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Merge w:val="continue"/>
            <w:vAlign w:val="center"/>
          </w:tcPr>
          <w:p w14:paraId="0BA29EA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</w:p>
        </w:tc>
        <w:tc>
          <w:tcPr>
            <w:tcW w:w="581" w:type="dxa"/>
            <w:vAlign w:val="center"/>
          </w:tcPr>
          <w:p w14:paraId="78AE3D2B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914" w:type="dxa"/>
            <w:vAlign w:val="center"/>
          </w:tcPr>
          <w:p w14:paraId="4F6D9128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内河港口集装箱吞吐量</w:t>
            </w:r>
          </w:p>
        </w:tc>
        <w:tc>
          <w:tcPr>
            <w:tcW w:w="874" w:type="dxa"/>
            <w:vAlign w:val="center"/>
          </w:tcPr>
          <w:p w14:paraId="39669328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万标箱</w:t>
            </w:r>
          </w:p>
        </w:tc>
        <w:tc>
          <w:tcPr>
            <w:tcW w:w="938" w:type="dxa"/>
            <w:vAlign w:val="center"/>
          </w:tcPr>
          <w:p w14:paraId="2F284764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0.2</w:t>
            </w:r>
          </w:p>
        </w:tc>
        <w:tc>
          <w:tcPr>
            <w:tcW w:w="938" w:type="dxa"/>
            <w:vAlign w:val="center"/>
          </w:tcPr>
          <w:p w14:paraId="37478359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38" w:type="dxa"/>
            <w:vAlign w:val="center"/>
          </w:tcPr>
          <w:p w14:paraId="4D86B3C4">
            <w:pPr>
              <w:spacing w:before="62" w:beforeLines="20" w:after="62" w:afterLines="2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8" w:type="dxa"/>
            <w:vAlign w:val="center"/>
          </w:tcPr>
          <w:p w14:paraId="43AB3627">
            <w:pPr>
              <w:spacing w:before="62" w:beforeLines="20" w:after="62" w:afterLines="2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8B91B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Merge w:val="continue"/>
            <w:vAlign w:val="center"/>
          </w:tcPr>
          <w:p w14:paraId="08785AF2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</w:p>
        </w:tc>
        <w:tc>
          <w:tcPr>
            <w:tcW w:w="581" w:type="dxa"/>
            <w:vAlign w:val="center"/>
          </w:tcPr>
          <w:p w14:paraId="0C45B90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914" w:type="dxa"/>
            <w:vAlign w:val="center"/>
          </w:tcPr>
          <w:p w14:paraId="69D8F7F8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内河货船平均载重吨</w:t>
            </w:r>
          </w:p>
        </w:tc>
        <w:tc>
          <w:tcPr>
            <w:tcW w:w="874" w:type="dxa"/>
            <w:vAlign w:val="center"/>
          </w:tcPr>
          <w:p w14:paraId="43ADD38A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吨</w:t>
            </w:r>
          </w:p>
        </w:tc>
        <w:tc>
          <w:tcPr>
            <w:tcW w:w="938" w:type="dxa"/>
            <w:vAlign w:val="center"/>
          </w:tcPr>
          <w:p w14:paraId="7E9924E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700</w:t>
            </w:r>
          </w:p>
        </w:tc>
        <w:tc>
          <w:tcPr>
            <w:tcW w:w="938" w:type="dxa"/>
            <w:vAlign w:val="center"/>
          </w:tcPr>
          <w:p w14:paraId="542AA975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900</w:t>
            </w:r>
          </w:p>
        </w:tc>
        <w:tc>
          <w:tcPr>
            <w:tcW w:w="938" w:type="dxa"/>
            <w:vAlign w:val="center"/>
          </w:tcPr>
          <w:p w14:paraId="03B3D608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1000</w:t>
            </w:r>
          </w:p>
        </w:tc>
        <w:tc>
          <w:tcPr>
            <w:tcW w:w="938" w:type="dxa"/>
            <w:vAlign w:val="center"/>
          </w:tcPr>
          <w:p w14:paraId="2526B34B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2000</w:t>
            </w:r>
          </w:p>
        </w:tc>
      </w:tr>
      <w:tr w14:paraId="689FED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Merge w:val="continue"/>
            <w:vAlign w:val="center"/>
          </w:tcPr>
          <w:p w14:paraId="5062480F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</w:p>
        </w:tc>
        <w:tc>
          <w:tcPr>
            <w:tcW w:w="581" w:type="dxa"/>
            <w:vAlign w:val="center"/>
          </w:tcPr>
          <w:p w14:paraId="657359DD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2914" w:type="dxa"/>
            <w:vAlign w:val="center"/>
          </w:tcPr>
          <w:p w14:paraId="154B5B24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内河船舶运力</w:t>
            </w:r>
          </w:p>
        </w:tc>
        <w:tc>
          <w:tcPr>
            <w:tcW w:w="874" w:type="dxa"/>
            <w:vAlign w:val="center"/>
          </w:tcPr>
          <w:p w14:paraId="06F41E1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万吨</w:t>
            </w:r>
          </w:p>
        </w:tc>
        <w:tc>
          <w:tcPr>
            <w:tcW w:w="938" w:type="dxa"/>
            <w:vAlign w:val="center"/>
          </w:tcPr>
          <w:p w14:paraId="5E34148D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</w:t>
            </w:r>
          </w:p>
        </w:tc>
        <w:tc>
          <w:tcPr>
            <w:tcW w:w="938" w:type="dxa"/>
            <w:vAlign w:val="center"/>
          </w:tcPr>
          <w:p w14:paraId="0F055325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1.5</w:t>
            </w:r>
          </w:p>
        </w:tc>
        <w:tc>
          <w:tcPr>
            <w:tcW w:w="938" w:type="dxa"/>
            <w:vAlign w:val="center"/>
          </w:tcPr>
          <w:p w14:paraId="5A5377D3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38" w:type="dxa"/>
            <w:vAlign w:val="center"/>
          </w:tcPr>
          <w:p w14:paraId="4F28BB22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</w:tr>
      <w:tr w14:paraId="39FAFA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Merge w:val="restart"/>
            <w:vAlign w:val="center"/>
          </w:tcPr>
          <w:p w14:paraId="5A5DB1A6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交旅融合</w:t>
            </w:r>
          </w:p>
        </w:tc>
        <w:tc>
          <w:tcPr>
            <w:tcW w:w="581" w:type="dxa"/>
            <w:vAlign w:val="center"/>
          </w:tcPr>
          <w:p w14:paraId="577521B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2914" w:type="dxa"/>
            <w:vAlign w:val="center"/>
          </w:tcPr>
          <w:p w14:paraId="439C5A34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内河水路客运量</w:t>
            </w:r>
          </w:p>
        </w:tc>
        <w:tc>
          <w:tcPr>
            <w:tcW w:w="874" w:type="dxa"/>
            <w:vAlign w:val="center"/>
          </w:tcPr>
          <w:p w14:paraId="603D511C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万人次</w:t>
            </w:r>
          </w:p>
        </w:tc>
        <w:tc>
          <w:tcPr>
            <w:tcW w:w="938" w:type="dxa"/>
            <w:vAlign w:val="center"/>
          </w:tcPr>
          <w:p w14:paraId="2B5D7F4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</w:t>
            </w:r>
          </w:p>
        </w:tc>
        <w:tc>
          <w:tcPr>
            <w:tcW w:w="938" w:type="dxa"/>
            <w:vAlign w:val="center"/>
          </w:tcPr>
          <w:p w14:paraId="3CE9AEE6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38" w:type="dxa"/>
            <w:vAlign w:val="center"/>
          </w:tcPr>
          <w:p w14:paraId="6BE7860B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938" w:type="dxa"/>
            <w:vAlign w:val="center"/>
          </w:tcPr>
          <w:p w14:paraId="2C0E41B1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</w:tr>
      <w:tr w14:paraId="6CA85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724" w:type="dxa"/>
            <w:vMerge w:val="continue"/>
            <w:vAlign w:val="center"/>
          </w:tcPr>
          <w:p w14:paraId="6C5B24EC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</w:p>
        </w:tc>
        <w:tc>
          <w:tcPr>
            <w:tcW w:w="581" w:type="dxa"/>
            <w:vAlign w:val="center"/>
          </w:tcPr>
          <w:p w14:paraId="7FA45682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2914" w:type="dxa"/>
            <w:vAlign w:val="center"/>
          </w:tcPr>
          <w:p w14:paraId="5E97C544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水上交旅融合精品航线</w:t>
            </w:r>
          </w:p>
        </w:tc>
        <w:tc>
          <w:tcPr>
            <w:tcW w:w="874" w:type="dxa"/>
            <w:vAlign w:val="center"/>
          </w:tcPr>
          <w:p w14:paraId="7F77AE45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条</w:t>
            </w:r>
          </w:p>
        </w:tc>
        <w:tc>
          <w:tcPr>
            <w:tcW w:w="938" w:type="dxa"/>
            <w:vAlign w:val="center"/>
          </w:tcPr>
          <w:p w14:paraId="2D6594D7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2D0BB4A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38" w:type="dxa"/>
            <w:vAlign w:val="center"/>
          </w:tcPr>
          <w:p w14:paraId="351F3002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38" w:type="dxa"/>
            <w:vAlign w:val="center"/>
          </w:tcPr>
          <w:p w14:paraId="08818A6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</w:tr>
      <w:tr w14:paraId="655F0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Merge w:val="restart"/>
            <w:vAlign w:val="center"/>
          </w:tcPr>
          <w:p w14:paraId="125CCF70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治理能力</w:t>
            </w:r>
          </w:p>
        </w:tc>
        <w:tc>
          <w:tcPr>
            <w:tcW w:w="581" w:type="dxa"/>
            <w:vAlign w:val="center"/>
          </w:tcPr>
          <w:p w14:paraId="0D8EB3AA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2914" w:type="dxa"/>
            <w:vAlign w:val="center"/>
          </w:tcPr>
          <w:p w14:paraId="368F282C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智慧航道里程</w:t>
            </w:r>
          </w:p>
        </w:tc>
        <w:tc>
          <w:tcPr>
            <w:tcW w:w="874" w:type="dxa"/>
            <w:vAlign w:val="center"/>
          </w:tcPr>
          <w:p w14:paraId="2D04E84B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公里</w:t>
            </w:r>
          </w:p>
        </w:tc>
        <w:tc>
          <w:tcPr>
            <w:tcW w:w="938" w:type="dxa"/>
            <w:vAlign w:val="center"/>
          </w:tcPr>
          <w:p w14:paraId="30504396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123DB021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</w:t>
            </w:r>
          </w:p>
        </w:tc>
        <w:tc>
          <w:tcPr>
            <w:tcW w:w="938" w:type="dxa"/>
            <w:vAlign w:val="center"/>
          </w:tcPr>
          <w:p w14:paraId="639AA546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938" w:type="dxa"/>
            <w:vAlign w:val="center"/>
          </w:tcPr>
          <w:p w14:paraId="3EC34C9D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123</w:t>
            </w:r>
          </w:p>
        </w:tc>
      </w:tr>
      <w:tr w14:paraId="1941A8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Merge w:val="continue"/>
            <w:vAlign w:val="center"/>
          </w:tcPr>
          <w:p w14:paraId="09F239B6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</w:p>
        </w:tc>
        <w:tc>
          <w:tcPr>
            <w:tcW w:w="581" w:type="dxa"/>
            <w:vAlign w:val="center"/>
          </w:tcPr>
          <w:p w14:paraId="2C9CB8B6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914" w:type="dxa"/>
            <w:vAlign w:val="center"/>
          </w:tcPr>
          <w:p w14:paraId="1366DD6F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零碳运输示范航线</w:t>
            </w:r>
          </w:p>
        </w:tc>
        <w:tc>
          <w:tcPr>
            <w:tcW w:w="874" w:type="dxa"/>
            <w:vAlign w:val="center"/>
          </w:tcPr>
          <w:p w14:paraId="6C49B174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条</w:t>
            </w:r>
          </w:p>
        </w:tc>
        <w:tc>
          <w:tcPr>
            <w:tcW w:w="938" w:type="dxa"/>
            <w:vAlign w:val="center"/>
          </w:tcPr>
          <w:p w14:paraId="6229AFF1">
            <w:pPr>
              <w:spacing w:before="62" w:beforeLines="20" w:after="62" w:afterLines="20"/>
              <w:jc w:val="center"/>
              <w:rPr>
                <w:kern w:val="0"/>
                <w:sz w:val="24"/>
                <w:lang w:val="en-GB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744F93AE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38" w:type="dxa"/>
            <w:vAlign w:val="center"/>
          </w:tcPr>
          <w:p w14:paraId="2BE15FF7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38" w:type="dxa"/>
            <w:vAlign w:val="center"/>
          </w:tcPr>
          <w:p w14:paraId="002B53FC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</w:tr>
      <w:tr w14:paraId="341E75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Merge w:val="continue"/>
            <w:vAlign w:val="center"/>
          </w:tcPr>
          <w:p w14:paraId="06E7ABE1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</w:p>
        </w:tc>
        <w:tc>
          <w:tcPr>
            <w:tcW w:w="581" w:type="dxa"/>
            <w:vAlign w:val="center"/>
          </w:tcPr>
          <w:p w14:paraId="00B99AC2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2914" w:type="dxa"/>
            <w:vAlign w:val="center"/>
          </w:tcPr>
          <w:p w14:paraId="6B72BD1A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新能源货运船舶数量</w:t>
            </w:r>
          </w:p>
        </w:tc>
        <w:tc>
          <w:tcPr>
            <w:tcW w:w="874" w:type="dxa"/>
            <w:vAlign w:val="center"/>
          </w:tcPr>
          <w:p w14:paraId="2BCD7C6D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艘</w:t>
            </w:r>
          </w:p>
        </w:tc>
        <w:tc>
          <w:tcPr>
            <w:tcW w:w="938" w:type="dxa"/>
            <w:vAlign w:val="center"/>
          </w:tcPr>
          <w:p w14:paraId="052B1B12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61BA413A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38" w:type="dxa"/>
            <w:vAlign w:val="center"/>
          </w:tcPr>
          <w:p w14:paraId="4165370C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38" w:type="dxa"/>
            <w:vAlign w:val="center"/>
          </w:tcPr>
          <w:p w14:paraId="62FD8D31">
            <w:pPr>
              <w:spacing w:before="62" w:beforeLines="20" w:after="62" w:afterLines="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</w:tr>
    </w:tbl>
    <w:p w14:paraId="0F97541D">
      <w:pPr>
        <w:adjustRightInd w:val="0"/>
        <w:snapToGrid w:val="0"/>
        <w:spacing w:line="560" w:lineRule="exact"/>
        <w:jc w:val="left"/>
        <w:rPr>
          <w:szCs w:val="32"/>
        </w:rPr>
      </w:pPr>
    </w:p>
    <w:p w14:paraId="3B829375">
      <w:pPr>
        <w:adjustRightInd w:val="0"/>
        <w:snapToGrid w:val="0"/>
        <w:spacing w:line="560" w:lineRule="exact"/>
        <w:jc w:val="left"/>
        <w:rPr>
          <w:szCs w:val="32"/>
        </w:rPr>
      </w:pPr>
    </w:p>
    <w:p w14:paraId="1B5FCED1">
      <w:pPr>
        <w:adjustRightInd w:val="0"/>
        <w:snapToGrid w:val="0"/>
        <w:spacing w:line="560" w:lineRule="exact"/>
        <w:jc w:val="left"/>
        <w:rPr>
          <w:szCs w:val="32"/>
        </w:rPr>
      </w:pPr>
    </w:p>
    <w:p w14:paraId="458DDD33">
      <w:pPr>
        <w:adjustRightInd w:val="0"/>
        <w:snapToGrid w:val="0"/>
        <w:spacing w:line="560" w:lineRule="exact"/>
        <w:jc w:val="left"/>
        <w:rPr>
          <w:szCs w:val="32"/>
        </w:rPr>
      </w:pPr>
    </w:p>
    <w:p w14:paraId="6E6BCCFC">
      <w:pPr>
        <w:keepNext/>
        <w:pageBreakBefore/>
        <w:adjustRightInd w:val="0"/>
        <w:snapToGrid w:val="0"/>
        <w:spacing w:line="560" w:lineRule="exact"/>
        <w:jc w:val="left"/>
        <w:rPr>
          <w:szCs w:val="32"/>
        </w:rPr>
      </w:pPr>
      <w:r>
        <w:rPr>
          <w:rFonts w:eastAsia="黑体"/>
          <w:sz w:val="28"/>
          <w:szCs w:val="28"/>
        </w:rPr>
        <w:t>附件2</w:t>
      </w:r>
    </w:p>
    <w:p w14:paraId="38A3C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eastAsia="方正公文小标宋"/>
          <w:szCs w:val="32"/>
        </w:rPr>
      </w:pPr>
      <w:r>
        <w:rPr>
          <w:rFonts w:eastAsia="方正公文小标宋"/>
          <w:szCs w:val="32"/>
        </w:rPr>
        <w:t xml:space="preserve"> “航运浙江”金华项目清单</w:t>
      </w:r>
    </w:p>
    <w:p w14:paraId="7E67818D">
      <w:pPr>
        <w:adjustRightInd w:val="0"/>
        <w:snapToGrid w:val="0"/>
        <w:spacing w:line="560" w:lineRule="exact"/>
        <w:jc w:val="center"/>
        <w:rPr>
          <w:rFonts w:eastAsia="方正公文小标宋"/>
          <w:szCs w:val="32"/>
        </w:rPr>
      </w:pPr>
    </w:p>
    <w:tbl>
      <w:tblPr>
        <w:tblStyle w:val="5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262"/>
        <w:gridCol w:w="1936"/>
        <w:gridCol w:w="1515"/>
      </w:tblGrid>
      <w:tr w14:paraId="2E513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6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7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总投资(亿元)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0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建设年限</w:t>
            </w:r>
          </w:p>
        </w:tc>
      </w:tr>
      <w:tr w14:paraId="3552A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一、内河航道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B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45.70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F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0B4E1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B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lang w:bidi="ar"/>
              </w:rPr>
              <w:t>(</w:t>
            </w:r>
            <w:r>
              <w:rPr>
                <w:rStyle w:val="12"/>
                <w:rFonts w:hint="default" w:ascii="Times New Roman" w:hAnsi="Times New Roman" w:eastAsia="仿宋_GB2312" w:cs="Times New Roman"/>
                <w:lang w:bidi="ar"/>
              </w:rPr>
              <w:t>一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lang w:bidi="ar"/>
              </w:rPr>
              <w:t>)</w:t>
            </w:r>
            <w:r>
              <w:rPr>
                <w:rStyle w:val="12"/>
                <w:rFonts w:hint="default" w:ascii="Times New Roman" w:hAnsi="Times New Roman" w:eastAsia="仿宋_GB2312" w:cs="Times New Roman"/>
                <w:lang w:bidi="ar"/>
              </w:rPr>
              <w:t>续建项目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B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23.20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0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7C37A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0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  <w:lang w:bidi="ar"/>
              </w:rPr>
              <w:t>钱塘江三级航道整治工程金华段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8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6.07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E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2024-2026</w:t>
            </w:r>
          </w:p>
        </w:tc>
      </w:tr>
      <w:tr w14:paraId="191D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4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9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金华江三级航道整治工程一期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B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17.13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9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2024-2028</w:t>
            </w:r>
          </w:p>
        </w:tc>
      </w:tr>
      <w:tr w14:paraId="454D9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6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lang w:bidi="ar"/>
              </w:rPr>
              <w:t>(</w:t>
            </w:r>
            <w:r>
              <w:rPr>
                <w:rStyle w:val="12"/>
                <w:rFonts w:hint="default" w:ascii="Times New Roman" w:hAnsi="Times New Roman" w:eastAsia="仿宋_GB2312" w:cs="Times New Roman"/>
                <w:lang w:bidi="ar"/>
              </w:rPr>
              <w:t>二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lang w:bidi="ar"/>
              </w:rPr>
              <w:t>)</w:t>
            </w:r>
            <w:r>
              <w:rPr>
                <w:rStyle w:val="12"/>
                <w:rFonts w:hint="default" w:ascii="Times New Roman" w:hAnsi="Times New Roman" w:eastAsia="仿宋_GB2312" w:cs="Times New Roman"/>
                <w:lang w:bidi="ar"/>
              </w:rPr>
              <w:t>新建项目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B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22.50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1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0CD3E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C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B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钱塘江二级航道整治工程金华段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6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18.00 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E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color w:val="000000"/>
                <w:kern w:val="0"/>
                <w:sz w:val="24"/>
                <w:lang w:bidi="ar"/>
              </w:rPr>
              <w:t>-20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 w14:paraId="15707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1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7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金华江二级航道整治工程一期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C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4.50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3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color w:val="000000"/>
                <w:kern w:val="0"/>
                <w:sz w:val="24"/>
                <w:lang w:bidi="ar"/>
              </w:rPr>
              <w:t>-203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39CB8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6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二、内河港口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6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82.83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9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1C260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C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lang w:bidi="ar"/>
              </w:rPr>
              <w:t>(</w:t>
            </w:r>
            <w:r>
              <w:rPr>
                <w:rStyle w:val="12"/>
                <w:rFonts w:hint="default" w:ascii="Times New Roman" w:hAnsi="Times New Roman" w:eastAsia="仿宋_GB2312" w:cs="Times New Roman"/>
                <w:lang w:bidi="ar"/>
              </w:rPr>
              <w:t>一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lang w:bidi="ar"/>
              </w:rPr>
              <w:t>)</w:t>
            </w:r>
            <w:r>
              <w:rPr>
                <w:rStyle w:val="12"/>
                <w:rFonts w:hint="default" w:ascii="Times New Roman" w:hAnsi="Times New Roman" w:eastAsia="仿宋_GB2312" w:cs="Times New Roman"/>
                <w:lang w:bidi="ar"/>
              </w:rPr>
              <w:t>续建项目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4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41.14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6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0935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A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1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金华港婺城港区乾西作业区一期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A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9.48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2023-2026</w:t>
            </w:r>
          </w:p>
        </w:tc>
      </w:tr>
      <w:tr w14:paraId="28CC6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D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0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兰溪港铁公水多式联运枢纽码头工程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E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11.65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3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2024-2027</w:t>
            </w:r>
          </w:p>
        </w:tc>
      </w:tr>
      <w:tr w14:paraId="6E5E1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9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7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兰溪港区女埠综合作业区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3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20.01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6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2024-2027</w:t>
            </w:r>
          </w:p>
        </w:tc>
      </w:tr>
      <w:tr w14:paraId="57CD1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3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lang w:bidi="ar"/>
              </w:rPr>
              <w:t>(</w:t>
            </w:r>
            <w:r>
              <w:rPr>
                <w:rStyle w:val="12"/>
                <w:rFonts w:hint="default" w:ascii="Times New Roman" w:hAnsi="Times New Roman" w:eastAsia="仿宋_GB2312" w:cs="Times New Roman"/>
                <w:lang w:bidi="ar"/>
              </w:rPr>
              <w:t>二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lang w:bidi="ar"/>
              </w:rPr>
              <w:t>)</w:t>
            </w:r>
            <w:r>
              <w:rPr>
                <w:rStyle w:val="12"/>
                <w:rFonts w:hint="default" w:ascii="Times New Roman" w:hAnsi="Times New Roman" w:eastAsia="仿宋_GB2312" w:cs="Times New Roman"/>
                <w:lang w:bidi="ar"/>
              </w:rPr>
              <w:t>新建项目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5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41.69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4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510C7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3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7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金华港婺城港区乾西作业区二期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E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12.81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D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2025-2028</w:t>
            </w:r>
          </w:p>
        </w:tc>
      </w:tr>
      <w:tr w14:paraId="65986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0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E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兰溪港区洲上作业区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0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13.88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0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2026-2029</w:t>
            </w:r>
          </w:p>
        </w:tc>
      </w:tr>
      <w:tr w14:paraId="2CCDC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2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D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婺城港区罗洋作业区二期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6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15.00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6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2027-2030</w:t>
            </w:r>
          </w:p>
        </w:tc>
      </w:tr>
      <w:tr w14:paraId="4C2CD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1687" w:firstLineChars="700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三、航运枢纽</w:t>
            </w:r>
          </w:p>
        </w:tc>
      </w:tr>
      <w:tr w14:paraId="66A37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2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8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中欧班列金华港兰溪港区铁公水多式联运枢纽项目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96.00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3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2025-2029</w:t>
            </w:r>
          </w:p>
        </w:tc>
      </w:tr>
      <w:tr w14:paraId="370B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1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总计投资(亿元)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7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224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.53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7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</w:tbl>
    <w:p w14:paraId="5AD4EF64">
      <w:pPr>
        <w:adjustRightInd w:val="0"/>
        <w:snapToGrid w:val="0"/>
        <w:spacing w:line="560" w:lineRule="exact"/>
        <w:rPr>
          <w:szCs w:val="32"/>
        </w:rPr>
      </w:pPr>
    </w:p>
    <w:p w14:paraId="35F0C7E4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C940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2EB8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62EB84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123B1"/>
    <w:rsid w:val="00242879"/>
    <w:rsid w:val="00297181"/>
    <w:rsid w:val="00553596"/>
    <w:rsid w:val="0056550F"/>
    <w:rsid w:val="005F7C64"/>
    <w:rsid w:val="006C22EA"/>
    <w:rsid w:val="007A1D06"/>
    <w:rsid w:val="007D2391"/>
    <w:rsid w:val="007E7C63"/>
    <w:rsid w:val="00C10F52"/>
    <w:rsid w:val="00D42CA8"/>
    <w:rsid w:val="00EC2008"/>
    <w:rsid w:val="02316417"/>
    <w:rsid w:val="1097430D"/>
    <w:rsid w:val="14366FD5"/>
    <w:rsid w:val="2D3A62AA"/>
    <w:rsid w:val="408123B1"/>
    <w:rsid w:val="4498287A"/>
    <w:rsid w:val="51DF55A5"/>
    <w:rsid w:val="5FDB8EDA"/>
    <w:rsid w:val="63E53C31"/>
    <w:rsid w:val="6F7108CF"/>
    <w:rsid w:val="6FA540CC"/>
    <w:rsid w:val="6FB719E3"/>
    <w:rsid w:val="70647F86"/>
    <w:rsid w:val="9F79BC2F"/>
    <w:rsid w:val="BBDD6ECE"/>
    <w:rsid w:val="DAFFF393"/>
    <w:rsid w:val="F5BF2E70"/>
    <w:rsid w:val="FDF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4"/>
    </w:rPr>
  </w:style>
  <w:style w:type="paragraph" w:styleId="4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仿宋_GB2312" w:hAnsi="仿宋_GB2312" w:cs="仿宋_GB2312"/>
      <w:sz w:val="28"/>
      <w:szCs w:val="28"/>
      <w:lang w:eastAsia="en-US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1">
    <w:name w:val="font11"/>
    <w:basedOn w:val="7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眉 字符"/>
    <w:basedOn w:val="7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3811</Words>
  <Characters>4061</Characters>
  <Lines>203</Lines>
  <Paragraphs>217</Paragraphs>
  <TotalTime>34</TotalTime>
  <ScaleCrop>false</ScaleCrop>
  <LinksUpToDate>false</LinksUpToDate>
  <CharactersWithSpaces>4079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2025-05-30T08:33:00Z</dcterms:created>
  <dc:creator>贾子寅</dc:creator>
  <cp:lastModifiedBy>云端</cp:lastModifiedBy>
  <cp:lastPrinted>2025-05-31T06:13:00Z</cp:lastPrinted>
  <dcterms:modified xsi:type="dcterms:W3CDTF">2025-07-16T07:31:00Z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F26B677BADA94350BDD7C47462338366_11</vt:lpwstr>
  </property>
  <property fmtid="{D5CDD505-2E9C-101B-9397-08002B2CF9AE}" pid="4" name="KSOTemplateDocerSaveRecord">
    <vt:lpwstr>eyJoZGlkIjoiNDViMDM4ZWQzYjg0MjUyMzAxMzE2MGY3MDYwMWJhYzUiLCJ1c2VySWQiOiI1MDk2Njc4NzgifQ==</vt:lpwstr>
  </property>
</Properties>
</file>