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关于《庆元县人民政府办公室关于废止庆政办发〔201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〕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230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号文件的通知》（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eastAsia="zh-CN"/>
        </w:rPr>
        <w:t>征求意见稿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）的起草说明</w:t>
      </w:r>
    </w:p>
    <w:p>
      <w:pPr>
        <w:widowControl/>
        <w:spacing w:line="56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一、制定文件的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2012年印发的《庆元县人民政府办公室关于印发&lt;庆元县制止建设工程转包、违法分包及挂靠若干规定&gt;的通知》（庆政办发〔2012〕230号）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其制定依据《中华人民共和国招标投标法》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建设工程质量管理条例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》等已进行修订，住建部也于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2019年印发了《建筑工程施工发包与承包违法行为认定查处管理办法》（建市规〔2019〕1号），对相关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施工发包与承包违法行为的认定查处工作进行了统一规范。综上所述，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庆政办发〔2012〕230号文件已不符合上位工作规范要求，建议废止。</w:t>
      </w:r>
    </w:p>
    <w:p>
      <w:pPr>
        <w:snapToGrid w:val="0"/>
        <w:spacing w:line="520" w:lineRule="atLeas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文件施行情况说明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《庆元县人民政府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关于废止庆政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号文件的通知》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应由庆元县人民政府办公室发文，自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发文之日起执行。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B5"/>
    <w:rsid w:val="002F3E81"/>
    <w:rsid w:val="0039397B"/>
    <w:rsid w:val="005116E9"/>
    <w:rsid w:val="00583389"/>
    <w:rsid w:val="009B04B8"/>
    <w:rsid w:val="00B0597A"/>
    <w:rsid w:val="00E207FA"/>
    <w:rsid w:val="00E476B5"/>
    <w:rsid w:val="00F30C72"/>
    <w:rsid w:val="18FF9D1E"/>
    <w:rsid w:val="285B4931"/>
    <w:rsid w:val="3FFDCA7B"/>
    <w:rsid w:val="5BF08A5A"/>
    <w:rsid w:val="5E4F9944"/>
    <w:rsid w:val="5EF9A86C"/>
    <w:rsid w:val="5F42FBE6"/>
    <w:rsid w:val="7D76C9C9"/>
    <w:rsid w:val="7FEF98D0"/>
    <w:rsid w:val="BFDD8BD2"/>
    <w:rsid w:val="CDFE5C26"/>
    <w:rsid w:val="ED590D3A"/>
    <w:rsid w:val="FDFFF602"/>
    <w:rsid w:val="FECFCFB6"/>
    <w:rsid w:val="FFBE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2020-09-22T23:38:00Z</dcterms:created>
  <dc:creator>县司法局政策法规科</dc:creator>
  <cp:lastModifiedBy>uos</cp:lastModifiedBy>
  <dcterms:modified xsi:type="dcterms:W3CDTF">2024-07-24T08:44:24Z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97EC35BD81C81F22201D9A665445210E</vt:lpwstr>
  </property>
</Properties>
</file>