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color w:val="auto"/>
          <w:sz w:val="44"/>
          <w:szCs w:val="44"/>
        </w:rPr>
      </w:pPr>
      <w:r>
        <w:rPr>
          <w:rFonts w:hint="eastAsia" w:ascii="华文仿宋" w:hAnsi="华文仿宋" w:eastAsia="华文仿宋" w:cs="华文仿宋"/>
          <w:color w:val="auto"/>
          <w:sz w:val="44"/>
          <w:szCs w:val="44"/>
          <w:lang w:eastAsia="zh-CN"/>
        </w:rPr>
        <w:t>关于</w:t>
      </w:r>
      <w:r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  <w:t>《2025年新增划定城区食品摊贩临时经营场所的通知（征求意见稿）》</w:t>
      </w:r>
      <w:r>
        <w:rPr>
          <w:rFonts w:hint="eastAsia" w:ascii="华文仿宋" w:hAnsi="华文仿宋" w:eastAsia="华文仿宋" w:cs="华文仿宋"/>
          <w:color w:val="auto"/>
          <w:sz w:val="44"/>
          <w:szCs w:val="4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现就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水南街道办事处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起草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的《2025年新增划定城区食品摊贩临时经营场所的通知（征求意见稿）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（以下简称“通知”）有关情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统一划定食品摊贩合规经营场所，规范食品摊贩经营行为，保障群众食品安全，进一步满足群众日常饮食需求、促进灵活就业、活跃经济，实现城市管理与民生需求的和谐统一。根据《浙江省食品小作坊小餐饮店小食杂店和食品摊贩管理规定》《丽水市城市市容和环境卫生管理条例》《丽水市文明行为促进条例》等相关法律法规规定，为进一步规范管理食品摊贩，更好地服务广大人民群众，决定划定屏安东路、秀峰南路（丽水学院松阳校区路段）等两处食品摊贩经营点（临时便民疏导点），特起草本《通知（征求意见稿）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华文仿宋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二、起草情况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2024年9月，县建设局、县市场监督管理局、县自然资源和规划局、县综合行政执法局、水南街道办事处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  <w:t>等相关部门就设立疏导点事宜开展了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联合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  <w:t>会商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并实地进行了核实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结合我县食品摊贩现状</w:t>
      </w:r>
      <w:r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  <w:t>及部门意见，起草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该《通知（征求意见稿）》。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b w:val="0"/>
          <w:color w:val="auto"/>
          <w:kern w:val="2"/>
          <w:sz w:val="32"/>
          <w:szCs w:val="32"/>
          <w:lang w:val="en-US" w:eastAsia="zh-CN" w:bidi="ar-SA"/>
        </w:rPr>
        <w:t>通知内容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color w:val="auto"/>
          <w:kern w:val="2"/>
          <w:sz w:val="32"/>
          <w:szCs w:val="32"/>
          <w:lang w:val="en-US" w:eastAsia="zh-CN" w:bidi="ar-SA"/>
        </w:rPr>
        <w:t>明确疏导点位置、经营时间和经营种类。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QzOGNjMDM4ZDk2ZjRkYWU3Mjk4NGE0Nzg5NjgifQ=="/>
  </w:docVars>
  <w:rsids>
    <w:rsidRoot w:val="00000000"/>
    <w:rsid w:val="009A0DE5"/>
    <w:rsid w:val="075718B4"/>
    <w:rsid w:val="16F449FE"/>
    <w:rsid w:val="26655B47"/>
    <w:rsid w:val="3188071B"/>
    <w:rsid w:val="34B5478B"/>
    <w:rsid w:val="34E539A6"/>
    <w:rsid w:val="481C3E8C"/>
    <w:rsid w:val="4F7E0E12"/>
    <w:rsid w:val="594A3976"/>
    <w:rsid w:val="5CCA204E"/>
    <w:rsid w:val="5ED7372B"/>
    <w:rsid w:val="647E4D33"/>
    <w:rsid w:val="68675AC7"/>
    <w:rsid w:val="696A328F"/>
    <w:rsid w:val="6C1276CC"/>
    <w:rsid w:val="6D2D6B70"/>
    <w:rsid w:val="713B3E5C"/>
    <w:rsid w:val="7D051F97"/>
    <w:rsid w:val="7FDE3147"/>
    <w:rsid w:val="BB7BE1C6"/>
    <w:rsid w:val="EADBD4C1"/>
    <w:rsid w:val="FFDDDBEA"/>
    <w:rsid w:val="FFF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ind w:firstLine="640" w:firstLineChars="200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"/>
    <w:next w:val="6"/>
    <w:qFormat/>
    <w:uiPriority w:val="0"/>
    <w:pPr>
      <w:widowControl w:val="0"/>
      <w:spacing w:after="12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6">
    <w:name w:val="Body Text First Indent"/>
    <w:next w:val="1"/>
    <w:unhideWhenUsed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2021-05-07T15:18:00Z</dcterms:created>
  <dc:creator>Administrator.BF-20180516CKPT</dc:creator>
  <cp:lastModifiedBy>风时舞饰</cp:lastModifiedBy>
  <dcterms:modified xsi:type="dcterms:W3CDTF">2025-04-10T15:21:30Z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5ED15158A2404E908BE8D21D37FC6971_12</vt:lpwstr>
  </property>
</Properties>
</file>