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起草说明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楷体_GB2312" w:eastAsia="楷体_GB2312"/>
          <w:b/>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一、制定背景</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 xml:space="preserve">    为深入推进共富型大社保体系建设，健全完善城乡居民基本养老保险筹资机制，促进制度规范统一，发挥城乡居民基本养老保险在推进共同富裕中的兜底保障作用，近日，省人力社保厅、省财政厅、省</w:t>
      </w:r>
      <w:r>
        <w:rPr>
          <w:rFonts w:hint="eastAsia" w:ascii="仿宋_GB2312" w:eastAsia="仿宋_GB2312"/>
          <w:sz w:val="32"/>
          <w:szCs w:val="32"/>
          <w:lang w:eastAsia="zh-CN"/>
        </w:rPr>
        <w:t>税务</w:t>
      </w:r>
      <w:r>
        <w:rPr>
          <w:rFonts w:hint="eastAsia" w:ascii="仿宋_GB2312" w:eastAsia="仿宋_GB2312"/>
          <w:sz w:val="32"/>
          <w:szCs w:val="32"/>
        </w:rPr>
        <w:t>局联合下发了《关于调整城乡居民基本养老保险缴费档次和缴费补贴标准等有关事项的通知》（</w:t>
      </w:r>
      <w:r>
        <w:rPr>
          <w:rFonts w:hint="default" w:ascii="仿宋_GB2312" w:eastAsia="仿宋_GB2312"/>
          <w:sz w:val="32"/>
          <w:szCs w:val="32"/>
        </w:rPr>
        <w:t>浙人社发〔2023〕66号</w:t>
      </w:r>
      <w:r>
        <w:rPr>
          <w:rFonts w:hint="eastAsia" w:ascii="仿宋_GB2312" w:eastAsia="仿宋_GB2312"/>
          <w:sz w:val="32"/>
          <w:szCs w:val="32"/>
        </w:rPr>
        <w:t>，以下简称“</w:t>
      </w:r>
      <w:r>
        <w:rPr>
          <w:rFonts w:hint="default" w:ascii="仿宋_GB2312" w:eastAsia="仿宋_GB2312"/>
          <w:sz w:val="32"/>
          <w:szCs w:val="32"/>
        </w:rPr>
        <w:t>省</w:t>
      </w:r>
      <w:r>
        <w:rPr>
          <w:rFonts w:hint="eastAsia" w:ascii="仿宋_GB2312" w:eastAsia="仿宋_GB2312"/>
          <w:sz w:val="32"/>
          <w:szCs w:val="32"/>
        </w:rPr>
        <w:t>通知”），通知要求各地做好缴费档次、缴费补贴标准、困难群体代缴标准调整等各项工作。</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sz w:val="32"/>
          <w:szCs w:val="32"/>
        </w:rPr>
      </w:pPr>
      <w:r>
        <w:rPr>
          <w:rFonts w:hint="eastAsia" w:ascii="黑体" w:hAnsi="黑体" w:eastAsia="黑体"/>
          <w:sz w:val="32"/>
          <w:szCs w:val="32"/>
        </w:rPr>
        <w:t xml:space="preserve">    二、主要政策内容</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1.</w:t>
      </w:r>
      <w:r>
        <w:rPr>
          <w:rFonts w:hint="default" w:ascii="楷体_GB2312" w:eastAsia="楷体_GB2312"/>
          <w:b/>
          <w:sz w:val="32"/>
          <w:szCs w:val="32"/>
        </w:rPr>
        <w:t>调整</w:t>
      </w:r>
      <w:r>
        <w:rPr>
          <w:rFonts w:hint="eastAsia" w:ascii="楷体_GB2312" w:eastAsia="楷体_GB2312"/>
          <w:b/>
          <w:sz w:val="32"/>
          <w:szCs w:val="32"/>
        </w:rPr>
        <w:t>缴费档次及缴费补贴</w:t>
      </w:r>
      <w:r>
        <w:rPr>
          <w:rFonts w:hint="default" w:ascii="楷体_GB2312" w:eastAsia="楷体_GB2312"/>
          <w:b/>
          <w:sz w:val="32"/>
          <w:szCs w:val="32"/>
        </w:rPr>
        <w:t>标准</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 xml:space="preserve">    </w:t>
      </w:r>
      <w:r>
        <w:rPr>
          <w:rFonts w:hint="default" w:ascii="仿宋_GB2312" w:eastAsia="仿宋_GB2312"/>
          <w:sz w:val="32"/>
          <w:szCs w:val="32"/>
        </w:rPr>
        <w:t>根据省</w:t>
      </w:r>
      <w:r>
        <w:rPr>
          <w:rFonts w:hint="eastAsia" w:ascii="仿宋_GB2312" w:eastAsia="仿宋_GB2312"/>
          <w:sz w:val="32"/>
          <w:szCs w:val="32"/>
        </w:rPr>
        <w:t>通知</w:t>
      </w:r>
      <w:r>
        <w:rPr>
          <w:rFonts w:hint="default" w:ascii="仿宋_GB2312" w:eastAsia="仿宋_GB2312"/>
          <w:sz w:val="32"/>
          <w:szCs w:val="32"/>
        </w:rPr>
        <w:t>精神，结合</w:t>
      </w:r>
      <w:r>
        <w:rPr>
          <w:rFonts w:hint="eastAsia" w:ascii="仿宋_GB2312" w:eastAsia="仿宋_GB2312"/>
          <w:sz w:val="32"/>
          <w:szCs w:val="32"/>
          <w:lang w:eastAsia="zh-CN"/>
        </w:rPr>
        <w:t>杭州市</w:t>
      </w:r>
      <w:r>
        <w:rPr>
          <w:rFonts w:hint="default" w:ascii="仿宋_GB2312" w:eastAsia="仿宋_GB2312"/>
          <w:sz w:val="32"/>
          <w:szCs w:val="32"/>
        </w:rPr>
        <w:t>内其他地</w:t>
      </w:r>
      <w:r>
        <w:rPr>
          <w:rFonts w:hint="eastAsia" w:ascii="仿宋_GB2312" w:eastAsia="仿宋_GB2312"/>
          <w:sz w:val="32"/>
          <w:szCs w:val="32"/>
          <w:lang w:eastAsia="zh-CN"/>
        </w:rPr>
        <w:t>区</w:t>
      </w:r>
      <w:r>
        <w:rPr>
          <w:rFonts w:hint="default" w:ascii="仿宋_GB2312" w:eastAsia="仿宋_GB2312"/>
          <w:sz w:val="32"/>
          <w:szCs w:val="32"/>
        </w:rPr>
        <w:t>调整计划和</w:t>
      </w:r>
      <w:r>
        <w:rPr>
          <w:rFonts w:hint="eastAsia" w:ascii="仿宋_GB2312" w:eastAsia="仿宋_GB2312"/>
          <w:sz w:val="32"/>
          <w:szCs w:val="32"/>
          <w:lang w:eastAsia="zh-CN"/>
        </w:rPr>
        <w:t>本县</w:t>
      </w:r>
      <w:r>
        <w:rPr>
          <w:rFonts w:hint="default" w:ascii="仿宋_GB2312" w:eastAsia="仿宋_GB2312"/>
          <w:sz w:val="32"/>
          <w:szCs w:val="32"/>
        </w:rPr>
        <w:t>实际，对现有缴费档次、缴费补贴标准、困难群体</w:t>
      </w:r>
      <w:r>
        <w:rPr>
          <w:rFonts w:hint="eastAsia" w:ascii="仿宋_GB2312" w:eastAsia="仿宋_GB2312"/>
          <w:sz w:val="32"/>
          <w:szCs w:val="32"/>
          <w:lang w:eastAsia="zh-CN"/>
        </w:rPr>
        <w:t>政府</w:t>
      </w:r>
      <w:r>
        <w:rPr>
          <w:rFonts w:hint="default" w:ascii="仿宋_GB2312" w:eastAsia="仿宋_GB2312"/>
          <w:sz w:val="32"/>
          <w:szCs w:val="32"/>
        </w:rPr>
        <w:t>代缴标准进行适当调整，具体如下：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eastAsia="仿宋_GB2312"/>
          <w:sz w:val="32"/>
          <w:szCs w:val="32"/>
        </w:rPr>
        <w:t>2024 年1月1日起，</w:t>
      </w:r>
      <w:r>
        <w:rPr>
          <w:rFonts w:hint="eastAsia" w:ascii="仿宋_GB2312" w:eastAsia="仿宋_GB2312"/>
          <w:sz w:val="32"/>
          <w:szCs w:val="32"/>
          <w:lang w:eastAsia="zh-CN"/>
        </w:rPr>
        <w:t>建德市</w:t>
      </w:r>
      <w:r>
        <w:rPr>
          <w:rFonts w:hint="eastAsia" w:ascii="仿宋_GB2312" w:eastAsia="仿宋_GB2312"/>
          <w:sz w:val="32"/>
          <w:szCs w:val="32"/>
        </w:rPr>
        <w:t>城乡居民基本养老保险个人缴费档次</w:t>
      </w:r>
      <w:r>
        <w:rPr>
          <w:rFonts w:hint="default" w:ascii="仿宋_GB2312" w:eastAsia="仿宋_GB2312"/>
          <w:sz w:val="32"/>
          <w:szCs w:val="32"/>
          <w:lang w:eastAsia="zh-CN"/>
        </w:rPr>
        <w:t>调整</w:t>
      </w:r>
      <w:r>
        <w:rPr>
          <w:rFonts w:hint="eastAsia" w:ascii="仿宋_GB2312" w:eastAsia="仿宋_GB2312"/>
          <w:sz w:val="32"/>
          <w:szCs w:val="32"/>
        </w:rPr>
        <w:t>为</w:t>
      </w:r>
      <w:r>
        <w:rPr>
          <w:rFonts w:hint="default" w:ascii="仿宋_GB2312" w:eastAsia="仿宋_GB2312"/>
          <w:sz w:val="32"/>
          <w:szCs w:val="32"/>
        </w:rPr>
        <w:t>：</w:t>
      </w:r>
      <w:r>
        <w:rPr>
          <w:rFonts w:hint="eastAsia" w:ascii="仿宋_GB2312" w:eastAsia="仿宋_GB2312"/>
          <w:sz w:val="32"/>
          <w:szCs w:val="32"/>
        </w:rPr>
        <w:t>每年</w:t>
      </w:r>
      <w:r>
        <w:rPr>
          <w:rFonts w:hint="eastAsia" w:ascii="仿宋_GB2312" w:eastAsia="仿宋_GB2312"/>
          <w:sz w:val="32"/>
          <w:szCs w:val="32"/>
          <w:lang w:val="en-US" w:eastAsia="zh-CN"/>
        </w:rPr>
        <w:t>2</w:t>
      </w:r>
      <w:r>
        <w:rPr>
          <w:rFonts w:hint="eastAsia" w:ascii="仿宋_GB2312" w:eastAsia="仿宋_GB2312"/>
          <w:sz w:val="32"/>
          <w:szCs w:val="32"/>
        </w:rPr>
        <w:t>00元、300元</w:t>
      </w:r>
      <w:r>
        <w:rPr>
          <w:rFonts w:hint="eastAsia" w:ascii="仿宋_GB2312" w:eastAsia="仿宋_GB2312"/>
          <w:sz w:val="32"/>
          <w:szCs w:val="32"/>
          <w:lang w:eastAsia="zh-CN"/>
        </w:rPr>
        <w:t>、</w:t>
      </w:r>
      <w:r>
        <w:rPr>
          <w:rFonts w:hint="eastAsia" w:ascii="仿宋_GB2312" w:eastAsia="仿宋_GB2312"/>
          <w:sz w:val="32"/>
          <w:szCs w:val="32"/>
        </w:rPr>
        <w:t>500元、1000元、2000元、3000元、5000元、7000元</w:t>
      </w:r>
      <w:r>
        <w:rPr>
          <w:rFonts w:hint="eastAsia" w:ascii="仿宋_GB2312" w:eastAsia="仿宋_GB2312"/>
          <w:sz w:val="32"/>
          <w:szCs w:val="32"/>
          <w:lang w:eastAsia="zh-CN"/>
        </w:rPr>
        <w:t>八</w:t>
      </w:r>
      <w:r>
        <w:rPr>
          <w:rFonts w:hint="default" w:ascii="仿宋_GB2312" w:eastAsia="仿宋_GB2312"/>
          <w:sz w:val="32"/>
          <w:szCs w:val="32"/>
        </w:rPr>
        <w:t>档</w:t>
      </w:r>
      <w:r>
        <w:rPr>
          <w:rFonts w:hint="eastAsia" w:ascii="仿宋_GB2312" w:eastAsia="仿宋_GB2312"/>
          <w:sz w:val="32"/>
          <w:szCs w:val="32"/>
          <w:lang w:eastAsia="zh-CN"/>
        </w:rPr>
        <w:t>。</w:t>
      </w:r>
      <w:r>
        <w:rPr>
          <w:rFonts w:hint="default" w:ascii="仿宋_GB2312" w:eastAsia="仿宋_GB2312"/>
          <w:sz w:val="32"/>
          <w:szCs w:val="32"/>
        </w:rPr>
        <w:t>各缴费档次对应的</w:t>
      </w:r>
      <w:r>
        <w:rPr>
          <w:rFonts w:hint="eastAsia" w:ascii="仿宋_GB2312" w:eastAsia="仿宋_GB2312"/>
          <w:sz w:val="32"/>
          <w:szCs w:val="32"/>
          <w:lang w:eastAsia="zh-CN"/>
        </w:rPr>
        <w:t>缴费</w:t>
      </w:r>
      <w:r>
        <w:rPr>
          <w:rFonts w:hint="eastAsia" w:ascii="仿宋_GB2312" w:eastAsia="仿宋_GB2312"/>
          <w:sz w:val="32"/>
          <w:szCs w:val="32"/>
        </w:rPr>
        <w:t>补贴标准</w:t>
      </w:r>
      <w:r>
        <w:rPr>
          <w:rFonts w:hint="default" w:ascii="仿宋_GB2312" w:eastAsia="仿宋_GB2312"/>
          <w:sz w:val="32"/>
          <w:szCs w:val="32"/>
        </w:rPr>
        <w:t>分别调整为</w:t>
      </w:r>
      <w:r>
        <w:rPr>
          <w:rFonts w:hint="eastAsia" w:ascii="仿宋_GB2312" w:eastAsia="仿宋_GB2312"/>
          <w:sz w:val="32"/>
          <w:szCs w:val="32"/>
          <w:lang w:val="en-US" w:eastAsia="zh-CN"/>
        </w:rPr>
        <w:t>50元、</w:t>
      </w:r>
      <w:r>
        <w:rPr>
          <w:rFonts w:hint="default" w:ascii="仿宋_GB2312" w:eastAsia="仿宋_GB2312"/>
          <w:sz w:val="32"/>
          <w:szCs w:val="32"/>
        </w:rPr>
        <w:t>80元、1</w:t>
      </w:r>
      <w:r>
        <w:rPr>
          <w:rFonts w:hint="eastAsia" w:ascii="仿宋_GB2312" w:eastAsia="仿宋_GB2312"/>
          <w:sz w:val="32"/>
          <w:szCs w:val="32"/>
          <w:lang w:val="en-US" w:eastAsia="zh-CN"/>
        </w:rPr>
        <w:t>1</w:t>
      </w:r>
      <w:r>
        <w:rPr>
          <w:rFonts w:hint="default" w:ascii="仿宋_GB2312" w:eastAsia="仿宋_GB2312"/>
          <w:sz w:val="32"/>
          <w:szCs w:val="32"/>
        </w:rPr>
        <w:t>0元、</w:t>
      </w:r>
      <w:r>
        <w:rPr>
          <w:rFonts w:hint="eastAsia" w:ascii="仿宋_GB2312" w:eastAsia="仿宋_GB2312"/>
          <w:sz w:val="32"/>
          <w:szCs w:val="32"/>
          <w:lang w:val="en-US" w:eastAsia="zh-CN"/>
        </w:rPr>
        <w:t>180</w:t>
      </w:r>
      <w:r>
        <w:rPr>
          <w:rFonts w:hint="default" w:ascii="仿宋_GB2312" w:eastAsia="仿宋_GB2312"/>
          <w:sz w:val="32"/>
          <w:szCs w:val="32"/>
        </w:rPr>
        <w:t>元</w:t>
      </w:r>
      <w:r>
        <w:rPr>
          <w:rFonts w:hint="eastAsia" w:ascii="仿宋_GB2312" w:eastAsia="仿宋_GB2312"/>
          <w:sz w:val="32"/>
          <w:szCs w:val="32"/>
        </w:rPr>
        <w:t>，</w:t>
      </w:r>
      <w:r>
        <w:rPr>
          <w:rFonts w:hint="eastAsia" w:ascii="仿宋_GB2312" w:eastAsia="仿宋_GB2312"/>
          <w:sz w:val="32"/>
          <w:szCs w:val="32"/>
          <w:lang w:val="en-US" w:eastAsia="zh-CN"/>
        </w:rPr>
        <w:t>260</w:t>
      </w:r>
      <w:r>
        <w:rPr>
          <w:rFonts w:hint="default" w:ascii="仿宋_GB2312" w:eastAsia="仿宋_GB2312"/>
          <w:sz w:val="32"/>
          <w:szCs w:val="32"/>
        </w:rPr>
        <w:t>元、</w:t>
      </w:r>
      <w:r>
        <w:rPr>
          <w:rFonts w:hint="eastAsia" w:ascii="仿宋_GB2312" w:eastAsia="仿宋_GB2312"/>
          <w:sz w:val="32"/>
          <w:szCs w:val="32"/>
          <w:lang w:val="en-US" w:eastAsia="zh-CN"/>
        </w:rPr>
        <w:t>300</w:t>
      </w:r>
      <w:r>
        <w:rPr>
          <w:rFonts w:hint="default" w:ascii="仿宋_GB2312" w:eastAsia="仿宋_GB2312"/>
          <w:sz w:val="32"/>
          <w:szCs w:val="32"/>
        </w:rPr>
        <w:t>元、500元、600元</w:t>
      </w:r>
      <w:r>
        <w:rPr>
          <w:rFonts w:hint="eastAsia" w:ascii="仿宋_GB2312" w:eastAsia="仿宋_GB2312"/>
          <w:sz w:val="32"/>
          <w:szCs w:val="32"/>
        </w:rPr>
        <w:t>。</w:t>
      </w:r>
      <w:r>
        <w:rPr>
          <w:rFonts w:hint="default" w:ascii="仿宋_GB2312" w:eastAsia="仿宋_GB2312"/>
          <w:sz w:val="32"/>
          <w:szCs w:val="32"/>
        </w:rPr>
        <w:t>取消了每年</w:t>
      </w:r>
      <w:r>
        <w:rPr>
          <w:rFonts w:hint="eastAsia" w:ascii="仿宋_GB2312" w:eastAsia="仿宋_GB2312"/>
          <w:sz w:val="32"/>
          <w:szCs w:val="32"/>
          <w:lang w:val="en-US" w:eastAsia="zh-CN"/>
        </w:rPr>
        <w:t>100元、</w:t>
      </w:r>
      <w:r>
        <w:rPr>
          <w:rFonts w:hint="default" w:ascii="仿宋_GB2312" w:eastAsia="仿宋_GB2312"/>
          <w:sz w:val="32"/>
          <w:szCs w:val="32"/>
        </w:rPr>
        <w:t>800元、1500元</w:t>
      </w:r>
      <w:r>
        <w:rPr>
          <w:rFonts w:hint="eastAsia" w:ascii="仿宋_GB2312" w:eastAsia="仿宋_GB2312"/>
          <w:sz w:val="32"/>
          <w:szCs w:val="32"/>
          <w:lang w:eastAsia="zh-CN"/>
        </w:rPr>
        <w:t>三</w:t>
      </w:r>
      <w:r>
        <w:rPr>
          <w:rFonts w:hint="default" w:ascii="仿宋_GB2312" w:eastAsia="仿宋_GB2312"/>
          <w:sz w:val="32"/>
          <w:szCs w:val="32"/>
        </w:rPr>
        <w:t>个档次，新增了</w:t>
      </w:r>
      <w:r>
        <w:rPr>
          <w:rFonts w:hint="eastAsia" w:ascii="仿宋_GB2312" w:eastAsia="仿宋_GB2312"/>
          <w:sz w:val="32"/>
          <w:szCs w:val="32"/>
          <w:lang w:val="en-US" w:eastAsia="zh-CN"/>
        </w:rPr>
        <w:t>200元、</w:t>
      </w:r>
      <w:r>
        <w:rPr>
          <w:rFonts w:hint="default" w:ascii="仿宋_GB2312" w:eastAsia="仿宋_GB2312"/>
          <w:sz w:val="32"/>
          <w:szCs w:val="32"/>
        </w:rPr>
        <w:t>7000元档次，缴费档次由原来的</w:t>
      </w:r>
      <w:r>
        <w:rPr>
          <w:rFonts w:hint="eastAsia" w:ascii="仿宋_GB2312" w:eastAsia="仿宋_GB2312"/>
          <w:sz w:val="32"/>
          <w:szCs w:val="32"/>
          <w:lang w:eastAsia="zh-CN"/>
        </w:rPr>
        <w:t>九</w:t>
      </w:r>
      <w:r>
        <w:rPr>
          <w:rFonts w:hint="default" w:ascii="仿宋_GB2312" w:eastAsia="仿宋_GB2312"/>
          <w:sz w:val="32"/>
          <w:szCs w:val="32"/>
        </w:rPr>
        <w:t>个档次调整为</w:t>
      </w:r>
      <w:r>
        <w:rPr>
          <w:rFonts w:hint="eastAsia" w:ascii="仿宋_GB2312" w:eastAsia="仿宋_GB2312"/>
          <w:sz w:val="32"/>
          <w:szCs w:val="32"/>
          <w:lang w:eastAsia="zh-CN"/>
        </w:rPr>
        <w:t>八个</w:t>
      </w:r>
      <w:r>
        <w:rPr>
          <w:rFonts w:hint="default" w:ascii="仿宋_GB2312" w:eastAsia="仿宋_GB2312"/>
          <w:sz w:val="32"/>
          <w:szCs w:val="32"/>
        </w:rPr>
        <w:t>档次。</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00元档次</w:t>
      </w:r>
      <w:r>
        <w:rPr>
          <w:rFonts w:hint="eastAsia" w:ascii="仿宋_GB2312" w:hAnsi="仿宋_GB2312" w:eastAsia="仿宋_GB2312" w:cs="仿宋_GB2312"/>
          <w:sz w:val="32"/>
          <w:szCs w:val="32"/>
          <w:lang w:eastAsia="zh-CN"/>
        </w:rPr>
        <w:t>为</w:t>
      </w:r>
      <w:r>
        <w:rPr>
          <w:rFonts w:hint="eastAsia" w:ascii="仿宋_GB2312" w:eastAsia="仿宋_GB2312"/>
          <w:sz w:val="32"/>
          <w:szCs w:val="32"/>
        </w:rPr>
        <w:t>低保对象、特困人员、残疾人、低保边缘户等困难群体参保</w:t>
      </w:r>
      <w:r>
        <w:rPr>
          <w:rFonts w:hint="eastAsia" w:ascii="仿宋_GB2312" w:eastAsia="仿宋_GB2312"/>
          <w:sz w:val="32"/>
          <w:szCs w:val="32"/>
          <w:lang w:eastAsia="zh-CN"/>
        </w:rPr>
        <w:t>政府代缴档次，</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财政按最低档次缴费标准给予全额</w:t>
      </w:r>
      <w:r>
        <w:rPr>
          <w:rFonts w:hint="eastAsia" w:ascii="仿宋_GB2312" w:hAnsi="仿宋_GB2312" w:eastAsia="仿宋_GB2312" w:cs="仿宋_GB2312"/>
          <w:sz w:val="32"/>
          <w:szCs w:val="32"/>
          <w:u w:val="none"/>
        </w:rPr>
        <w:t>代缴</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lang w:eastAsia="zh-CN"/>
        </w:rPr>
      </w:pPr>
      <w:r>
        <w:rPr>
          <w:rFonts w:hint="default" w:ascii="仿宋_GB2312" w:eastAsia="仿宋_GB2312"/>
          <w:sz w:val="32"/>
          <w:szCs w:val="32"/>
        </w:rPr>
        <w:t>本次调整后，</w:t>
      </w:r>
      <w:r>
        <w:rPr>
          <w:rFonts w:hint="eastAsia" w:ascii="仿宋_GB2312" w:eastAsia="仿宋_GB2312"/>
          <w:sz w:val="32"/>
          <w:szCs w:val="32"/>
          <w:lang w:eastAsia="zh-CN"/>
        </w:rPr>
        <w:t>建德</w:t>
      </w:r>
      <w:r>
        <w:rPr>
          <w:rFonts w:hint="default" w:ascii="仿宋_GB2312" w:eastAsia="仿宋_GB2312"/>
          <w:sz w:val="32"/>
          <w:szCs w:val="32"/>
        </w:rPr>
        <w:t>的缴费补贴更趋合理，兼顾了公平和激励</w:t>
      </w:r>
      <w:r>
        <w:rPr>
          <w:rFonts w:hint="eastAsia" w:ascii="仿宋_GB2312" w:eastAsia="仿宋_GB2312"/>
          <w:sz w:val="32"/>
          <w:szCs w:val="32"/>
          <w:lang w:eastAsia="zh-CN"/>
        </w:rPr>
        <w:t>原则，</w:t>
      </w:r>
      <w:r>
        <w:rPr>
          <w:rFonts w:hint="default" w:ascii="仿宋_GB2312" w:eastAsia="仿宋_GB2312"/>
          <w:sz w:val="32"/>
          <w:szCs w:val="32"/>
        </w:rPr>
        <w:t>缴费档次越高，缴费补贴越多，引导个人选择高缴费，有利于提高今后待遇保障水平</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sz w:val="32"/>
          <w:szCs w:val="32"/>
          <w:lang w:eastAsia="zh-CN"/>
        </w:rPr>
      </w:pPr>
      <w:r>
        <w:rPr>
          <w:rFonts w:hint="default" w:ascii="仿宋_GB2312" w:eastAsia="仿宋_GB2312"/>
          <w:sz w:val="32"/>
          <w:szCs w:val="32"/>
        </w:rPr>
        <w:t>据测算，</w:t>
      </w:r>
      <w:r>
        <w:rPr>
          <w:rFonts w:hint="eastAsia" w:ascii="仿宋_GB2312" w:eastAsia="仿宋_GB2312"/>
          <w:sz w:val="32"/>
          <w:szCs w:val="32"/>
          <w:lang w:eastAsia="zh-CN"/>
        </w:rPr>
        <w:t>建德调整</w:t>
      </w:r>
      <w:r>
        <w:rPr>
          <w:rFonts w:hint="default" w:ascii="仿宋_GB2312" w:eastAsia="仿宋_GB2312"/>
          <w:sz w:val="32"/>
          <w:szCs w:val="32"/>
        </w:rPr>
        <w:t>缴费档次及缴费补贴标准、困难群体代缴标准后，</w:t>
      </w:r>
      <w:r>
        <w:rPr>
          <w:rFonts w:hint="eastAsia" w:ascii="仿宋_GB2312" w:eastAsia="仿宋_GB2312"/>
          <w:sz w:val="32"/>
          <w:szCs w:val="32"/>
          <w:lang w:eastAsia="zh-CN"/>
        </w:rPr>
        <w:t>每年</w:t>
      </w:r>
      <w:r>
        <w:rPr>
          <w:rFonts w:hint="default" w:ascii="仿宋_GB2312" w:eastAsia="仿宋_GB2312"/>
          <w:sz w:val="32"/>
          <w:szCs w:val="32"/>
        </w:rPr>
        <w:t>新增财政支出约为</w:t>
      </w:r>
      <w:r>
        <w:rPr>
          <w:rFonts w:hint="eastAsia" w:ascii="仿宋_GB2312" w:eastAsia="仿宋_GB2312"/>
          <w:sz w:val="32"/>
          <w:szCs w:val="32"/>
          <w:lang w:val="en-US" w:eastAsia="zh-CN"/>
        </w:rPr>
        <w:t>47.06</w:t>
      </w:r>
      <w:bookmarkStart w:id="0" w:name="_GoBack"/>
      <w:bookmarkEnd w:id="0"/>
      <w:r>
        <w:rPr>
          <w:rFonts w:hint="default" w:ascii="仿宋_GB2312" w:eastAsia="仿宋_GB2312"/>
          <w:sz w:val="32"/>
          <w:szCs w:val="32"/>
          <w:lang w:eastAsia="zh-CN"/>
        </w:rPr>
        <w:t>万元</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楷体_GB2312" w:eastAsia="楷体_GB2312"/>
          <w:b/>
          <w:sz w:val="32"/>
          <w:szCs w:val="32"/>
        </w:rPr>
      </w:pPr>
      <w:r>
        <w:rPr>
          <w:rFonts w:hint="eastAsia" w:ascii="楷体_GB2312" w:eastAsia="楷体_GB2312"/>
          <w:b/>
          <w:sz w:val="32"/>
          <w:szCs w:val="32"/>
        </w:rPr>
        <w:t>2.到龄不足年限一次性补缴</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 xml:space="preserve">    参保人按规定应逐年缴费，年满60周岁时累计缴费不足15年的</w:t>
      </w:r>
      <w:r>
        <w:rPr>
          <w:rFonts w:hint="eastAsia" w:ascii="仿宋_GB2312" w:eastAsia="仿宋_GB2312"/>
          <w:sz w:val="32"/>
          <w:szCs w:val="32"/>
          <w:lang w:eastAsia="zh-CN"/>
        </w:rPr>
        <w:t>，</w:t>
      </w:r>
      <w:r>
        <w:rPr>
          <w:rFonts w:hint="eastAsia" w:ascii="仿宋_GB2312" w:eastAsia="仿宋_GB2312"/>
          <w:sz w:val="32"/>
          <w:szCs w:val="32"/>
        </w:rPr>
        <w:t>允许一次性补缴不足年限后领取基本养老金</w:t>
      </w:r>
      <w:r>
        <w:rPr>
          <w:rFonts w:hint="eastAsia" w:ascii="仿宋_GB2312" w:eastAsia="仿宋_GB2312"/>
          <w:sz w:val="32"/>
          <w:szCs w:val="32"/>
          <w:lang w:eastAsia="zh-CN"/>
        </w:rPr>
        <w:t>，</w:t>
      </w:r>
      <w:r>
        <w:rPr>
          <w:rFonts w:hint="eastAsia" w:ascii="仿宋_GB2312" w:eastAsia="仿宋_GB2312"/>
          <w:sz w:val="32"/>
          <w:szCs w:val="32"/>
        </w:rPr>
        <w:t>一次性补缴的缴费档次由参保人自愿选择，但最高不超过每年5000元的缴费档次。</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_GB2312" w:hAnsi="黑体" w:eastAsia="楷体_GB2312"/>
          <w:b/>
          <w:sz w:val="32"/>
          <w:szCs w:val="32"/>
        </w:rPr>
      </w:pPr>
      <w:r>
        <w:rPr>
          <w:rFonts w:hint="eastAsia" w:ascii="黑体" w:hAnsi="黑体" w:eastAsia="黑体"/>
          <w:sz w:val="32"/>
          <w:szCs w:val="32"/>
        </w:rPr>
        <w:t xml:space="preserve">    3</w:t>
      </w:r>
      <w:r>
        <w:rPr>
          <w:rFonts w:hint="eastAsia" w:ascii="楷体_GB2312" w:hAnsi="黑体" w:eastAsia="楷体_GB2312"/>
          <w:b/>
          <w:sz w:val="32"/>
          <w:szCs w:val="32"/>
        </w:rPr>
        <w:t>.实行灵活的缴费方式</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 xml:space="preserve">    在一个缴费年度内，参保人可申请变更</w:t>
      </w:r>
      <w:r>
        <w:rPr>
          <w:rFonts w:ascii="仿宋_GB2312" w:eastAsia="仿宋_GB2312"/>
          <w:sz w:val="32"/>
          <w:szCs w:val="32"/>
        </w:rPr>
        <w:t>一</w:t>
      </w:r>
      <w:r>
        <w:rPr>
          <w:rFonts w:hint="eastAsia" w:ascii="仿宋_GB2312" w:eastAsia="仿宋_GB2312"/>
          <w:sz w:val="32"/>
          <w:szCs w:val="32"/>
        </w:rPr>
        <w:t>次缴费档次，可变更为更高或更低缴费档次</w:t>
      </w:r>
      <w:r>
        <w:rPr>
          <w:rFonts w:ascii="仿宋_GB2312" w:eastAsia="仿宋_GB2312"/>
          <w:sz w:val="32"/>
          <w:szCs w:val="32"/>
        </w:rPr>
        <w:t>。鼓励参保人员选择</w:t>
      </w:r>
      <w:r>
        <w:rPr>
          <w:rFonts w:hint="eastAsia" w:ascii="仿宋_GB2312" w:eastAsia="仿宋_GB2312"/>
          <w:sz w:val="32"/>
          <w:szCs w:val="32"/>
        </w:rPr>
        <w:t>更高档次缴费，档次变更的缴费补贴差额一并补足。</w:t>
      </w:r>
    </w:p>
    <w:p>
      <w:pPr>
        <w:pStyle w:val="2"/>
        <w:numPr>
          <w:ilvl w:val="0"/>
          <w:numId w:val="0"/>
        </w:numPr>
        <w:ind w:firstLine="643" w:firstLineChars="200"/>
        <w:rPr>
          <w:rFonts w:hint="eastAsia" w:ascii="楷体_GB2312" w:hAnsi="黑体" w:eastAsia="楷体_GB2312"/>
          <w:b/>
          <w:sz w:val="32"/>
          <w:szCs w:val="32"/>
        </w:rPr>
      </w:pPr>
      <w:r>
        <w:rPr>
          <w:rFonts w:hint="eastAsia" w:ascii="楷体_GB2312" w:hAnsi="黑体" w:eastAsia="楷体_GB2312" w:cstheme="minorBidi"/>
          <w:b/>
          <w:kern w:val="2"/>
          <w:sz w:val="32"/>
          <w:szCs w:val="32"/>
          <w:lang w:val="en-US" w:eastAsia="zh-CN" w:bidi="ar-SA"/>
        </w:rPr>
        <w:t>4.</w:t>
      </w:r>
      <w:r>
        <w:rPr>
          <w:rFonts w:hint="eastAsia" w:ascii="楷体_GB2312" w:hAnsi="黑体" w:eastAsia="楷体_GB2312"/>
          <w:b/>
          <w:sz w:val="32"/>
          <w:szCs w:val="32"/>
        </w:rPr>
        <w:t>探索多渠道筹资试点</w:t>
      </w:r>
    </w:p>
    <w:p>
      <w:pPr>
        <w:pStyle w:val="3"/>
        <w:keepNext w:val="0"/>
        <w:keepLines w:val="0"/>
        <w:pageBreakBefore w:val="0"/>
        <w:widowControl w:val="0"/>
        <w:kinsoku/>
        <w:wordWrap/>
        <w:overflowPunct/>
        <w:topLinePunct w:val="0"/>
        <w:autoSpaceDE/>
        <w:autoSpaceDN/>
        <w:bidi w:val="0"/>
        <w:adjustRightInd/>
        <w:snapToGrid/>
        <w:spacing w:line="560" w:lineRule="exact"/>
        <w:ind w:left="17" w:leftChars="8" w:firstLine="617" w:firstLineChars="193"/>
        <w:jc w:val="both"/>
        <w:textAlignment w:val="auto"/>
        <w:rPr>
          <w:rFonts w:hint="default" w:ascii="仿宋_GB2312" w:eastAsia="仿宋_GB2312" w:hAnsiTheme="minorHAnsi" w:cstheme="minorBidi"/>
          <w:kern w:val="2"/>
          <w:sz w:val="32"/>
          <w:szCs w:val="32"/>
          <w:lang w:val="en-US" w:eastAsia="zh-CN" w:bidi="ar-SA"/>
        </w:rPr>
      </w:pPr>
      <w:r>
        <w:rPr>
          <w:rFonts w:hint="default" w:ascii="仿宋_GB2312" w:eastAsia="仿宋_GB2312"/>
          <w:sz w:val="32"/>
          <w:szCs w:val="32"/>
        </w:rPr>
        <w:t>鼓励</w:t>
      </w:r>
      <w:r>
        <w:rPr>
          <w:rFonts w:hint="eastAsia" w:ascii="仿宋_GB2312" w:eastAsia="仿宋_GB2312"/>
          <w:sz w:val="32"/>
          <w:szCs w:val="32"/>
        </w:rPr>
        <w:t>有条件的</w:t>
      </w:r>
      <w:r>
        <w:rPr>
          <w:rFonts w:hint="eastAsia" w:ascii="仿宋_GB2312" w:eastAsia="仿宋_GB2312"/>
          <w:sz w:val="32"/>
          <w:szCs w:val="32"/>
          <w:lang w:eastAsia="zh-CN"/>
        </w:rPr>
        <w:t>乡镇、街道</w:t>
      </w:r>
      <w:r>
        <w:rPr>
          <w:rFonts w:hint="eastAsia" w:ascii="仿宋_GB2312" w:eastAsia="仿宋_GB2312"/>
          <w:sz w:val="32"/>
          <w:szCs w:val="32"/>
        </w:rPr>
        <w:t>探索开展村集体经济组织补助、公益慈善组织等资助参保人缴费试点，进一步拓展城乡居民基本养老保险筹资渠道，增加个人账户积累。</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楷体_GB2312" w:eastAsia="楷体_GB2312"/>
          <w:b/>
          <w:sz w:val="32"/>
          <w:szCs w:val="32"/>
          <w:lang w:val="en-US" w:eastAsia="zh-CN"/>
        </w:rPr>
        <w:t>5</w:t>
      </w:r>
      <w:r>
        <w:rPr>
          <w:rFonts w:hint="eastAsia" w:ascii="楷体_GB2312" w:eastAsia="楷体_GB2312"/>
          <w:b/>
          <w:sz w:val="32"/>
          <w:szCs w:val="32"/>
        </w:rPr>
        <w:t>.</w:t>
      </w:r>
      <w:r>
        <w:rPr>
          <w:rFonts w:hint="default" w:ascii="楷体_GB2312" w:eastAsia="楷体_GB2312"/>
          <w:b/>
          <w:sz w:val="32"/>
          <w:szCs w:val="32"/>
        </w:rPr>
        <w:t>政策执行</w:t>
      </w:r>
      <w:r>
        <w:rPr>
          <w:rFonts w:hint="eastAsia" w:ascii="楷体_GB2312" w:eastAsia="楷体_GB2312"/>
          <w:b/>
          <w:sz w:val="32"/>
          <w:szCs w:val="32"/>
        </w:rPr>
        <w:t>时间</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 xml:space="preserve">    2024年1月1日起。</w:t>
      </w:r>
    </w:p>
    <w:p>
      <w:pPr>
        <w:keepNext w:val="0"/>
        <w:keepLines w:val="0"/>
        <w:pageBreakBefore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黑体" w:hAnsi="黑体" w:eastAsia="黑体"/>
          <w:sz w:val="32"/>
          <w:szCs w:val="32"/>
        </w:rPr>
      </w:pPr>
      <w:r>
        <w:rPr>
          <w:rFonts w:hint="eastAsia" w:ascii="黑体" w:hAnsi="黑体" w:eastAsia="黑体"/>
          <w:sz w:val="32"/>
          <w:szCs w:val="32"/>
        </w:rPr>
        <w:t>资金测算</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黑体" w:hAnsi="黑体" w:eastAsia="黑体"/>
          <w:sz w:val="32"/>
          <w:szCs w:val="32"/>
          <w:lang w:val="en-US" w:eastAsia="zh-CN"/>
        </w:rPr>
      </w:pPr>
    </w:p>
    <w:tbl>
      <w:tblPr>
        <w:tblStyle w:val="7"/>
        <w:tblW w:w="87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1"/>
        <w:gridCol w:w="1215"/>
        <w:gridCol w:w="1350"/>
        <w:gridCol w:w="1455"/>
        <w:gridCol w:w="199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706" w:type="dxa"/>
            <w:gridSpan w:val="6"/>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ascii="方正小标宋_GBK" w:hAnsi="方正小标宋_GBK" w:eastAsia="方正小标宋_GBK" w:cs="方正小标宋_GBK"/>
                <w:i w:val="0"/>
                <w:iCs w:val="0"/>
                <w:color w:val="000000"/>
                <w:sz w:val="32"/>
                <w:szCs w:val="32"/>
                <w:u w:val="none"/>
              </w:rPr>
            </w:pPr>
            <w:r>
              <w:rPr>
                <w:rFonts w:hint="eastAsia" w:ascii="仿宋_GB2312" w:eastAsia="仿宋_GB2312"/>
                <w:sz w:val="32"/>
                <w:szCs w:val="32"/>
              </w:rPr>
              <w:t xml:space="preserve">  </w:t>
            </w:r>
            <w:r>
              <w:rPr>
                <w:rFonts w:hint="default" w:ascii="方正小标宋_GBK" w:hAnsi="方正小标宋_GBK" w:eastAsia="方正小标宋_GBK" w:cs="方正小标宋_GBK"/>
                <w:i w:val="0"/>
                <w:iCs w:val="0"/>
                <w:color w:val="000000"/>
                <w:kern w:val="0"/>
                <w:sz w:val="32"/>
                <w:szCs w:val="32"/>
                <w:u w:val="none"/>
                <w:lang w:val="en-US" w:eastAsia="zh-CN" w:bidi="ar"/>
              </w:rPr>
              <w:t>2024年城乡居民缴费补贴调整后新增财政支出测算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困难群体人数</w:t>
            </w:r>
          </w:p>
        </w:tc>
        <w:tc>
          <w:tcPr>
            <w:tcW w:w="135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其他缴费档次变更人数</w:t>
            </w:r>
          </w:p>
        </w:tc>
        <w:tc>
          <w:tcPr>
            <w:tcW w:w="145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困难群体代缴新增财政支出（万）</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缴费档次及补贴标准调整新增财政支出（万）</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新增财政总支出（万）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原政府部分代缴人数</w:t>
            </w: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原政府全额代缴人数</w:t>
            </w:r>
          </w:p>
        </w:tc>
        <w:tc>
          <w:tcPr>
            <w:tcW w:w="1350" w:type="dxa"/>
            <w:vMerge w:val="continue"/>
            <w:tcBorders>
              <w:top w:val="single" w:color="000000" w:sz="4" w:space="0"/>
              <w:left w:val="single" w:color="000000" w:sz="4" w:space="0"/>
              <w:bottom w:val="single" w:color="auto" w:sz="4" w:space="0"/>
              <w:right w:val="nil"/>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55" w:type="dxa"/>
            <w:vMerge w:val="continue"/>
            <w:tcBorders>
              <w:top w:val="single" w:color="000000" w:sz="4" w:space="0"/>
              <w:left w:val="single" w:color="000000" w:sz="4" w:space="0"/>
              <w:bottom w:val="single" w:color="auto" w:sz="4" w:space="0"/>
              <w:right w:val="nil"/>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9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1754</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1446</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892</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40.77</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6.29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47.06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8706" w:type="dxa"/>
            <w:gridSpan w:val="6"/>
            <w:tcBorders>
              <w:top w:val="single" w:color="auto" w:sz="4" w:space="0"/>
              <w:left w:val="nil"/>
              <w:bottom w:val="nil"/>
              <w:right w:val="nil"/>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备注：                                                                                                                                                                                                1、“困难人群代缴新增财政支出”：困难群体政府代缴档次由100元每年调整为200元、原政府部门代缴调整为全额代缴每年新增财政支出；                                                                                                                                                                                                                                                                                                                   2、“缴费档次及补贴标准调整新增财政支出”：按照省文件规定,缴费档次取消每年800元、每年1500元两个档次以及新增7000元档次增加的财政支出；新增的7000元档次补贴标准确定为600元，增加的财政支出。按原每年800元、1500元、5000元缴费档次人员往高一档缴费测算。</w:t>
            </w:r>
          </w:p>
        </w:tc>
      </w:tr>
    </w:tbl>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2023年与2024年城乡居保缴费档次及缴费补贴对比表</w:t>
      </w:r>
    </w:p>
    <w:tbl>
      <w:tblPr>
        <w:tblStyle w:val="8"/>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661"/>
        <w:gridCol w:w="705"/>
        <w:gridCol w:w="795"/>
        <w:gridCol w:w="788"/>
        <w:gridCol w:w="907"/>
        <w:gridCol w:w="855"/>
        <w:gridCol w:w="885"/>
        <w:gridCol w:w="825"/>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2023年缴费档次</w:t>
            </w:r>
          </w:p>
        </w:tc>
        <w:tc>
          <w:tcPr>
            <w:tcW w:w="661"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100</w:t>
            </w:r>
          </w:p>
        </w:tc>
        <w:tc>
          <w:tcPr>
            <w:tcW w:w="70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300</w:t>
            </w:r>
          </w:p>
        </w:tc>
        <w:tc>
          <w:tcPr>
            <w:tcW w:w="79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500</w:t>
            </w:r>
          </w:p>
        </w:tc>
        <w:tc>
          <w:tcPr>
            <w:tcW w:w="788"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800</w:t>
            </w:r>
          </w:p>
        </w:tc>
        <w:tc>
          <w:tcPr>
            <w:tcW w:w="907"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1000</w:t>
            </w:r>
          </w:p>
        </w:tc>
        <w:tc>
          <w:tcPr>
            <w:tcW w:w="85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1500</w:t>
            </w:r>
          </w:p>
        </w:tc>
        <w:tc>
          <w:tcPr>
            <w:tcW w:w="88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2000</w:t>
            </w:r>
          </w:p>
        </w:tc>
        <w:tc>
          <w:tcPr>
            <w:tcW w:w="82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3000</w:t>
            </w:r>
          </w:p>
        </w:tc>
        <w:tc>
          <w:tcPr>
            <w:tcW w:w="792"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5000</w:t>
            </w:r>
          </w:p>
        </w:tc>
        <w:tc>
          <w:tcPr>
            <w:tcW w:w="792"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2023年缴费补贴</w:t>
            </w:r>
          </w:p>
        </w:tc>
        <w:tc>
          <w:tcPr>
            <w:tcW w:w="661"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50</w:t>
            </w:r>
          </w:p>
        </w:tc>
        <w:tc>
          <w:tcPr>
            <w:tcW w:w="70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80</w:t>
            </w:r>
          </w:p>
        </w:tc>
        <w:tc>
          <w:tcPr>
            <w:tcW w:w="79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110</w:t>
            </w:r>
          </w:p>
        </w:tc>
        <w:tc>
          <w:tcPr>
            <w:tcW w:w="788"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140</w:t>
            </w:r>
          </w:p>
        </w:tc>
        <w:tc>
          <w:tcPr>
            <w:tcW w:w="907"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180</w:t>
            </w:r>
          </w:p>
        </w:tc>
        <w:tc>
          <w:tcPr>
            <w:tcW w:w="85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220</w:t>
            </w:r>
          </w:p>
        </w:tc>
        <w:tc>
          <w:tcPr>
            <w:tcW w:w="88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260</w:t>
            </w:r>
          </w:p>
        </w:tc>
        <w:tc>
          <w:tcPr>
            <w:tcW w:w="82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300</w:t>
            </w:r>
          </w:p>
        </w:tc>
        <w:tc>
          <w:tcPr>
            <w:tcW w:w="792"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500</w:t>
            </w:r>
          </w:p>
        </w:tc>
        <w:tc>
          <w:tcPr>
            <w:tcW w:w="792"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2024年缴费档次</w:t>
            </w:r>
          </w:p>
        </w:tc>
        <w:tc>
          <w:tcPr>
            <w:tcW w:w="661"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200</w:t>
            </w:r>
          </w:p>
        </w:tc>
        <w:tc>
          <w:tcPr>
            <w:tcW w:w="705"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300</w:t>
            </w:r>
          </w:p>
        </w:tc>
        <w:tc>
          <w:tcPr>
            <w:tcW w:w="795"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500</w:t>
            </w:r>
          </w:p>
        </w:tc>
        <w:tc>
          <w:tcPr>
            <w:tcW w:w="788"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p>
        </w:tc>
        <w:tc>
          <w:tcPr>
            <w:tcW w:w="907"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1000</w:t>
            </w:r>
          </w:p>
        </w:tc>
        <w:tc>
          <w:tcPr>
            <w:tcW w:w="855"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p>
        </w:tc>
        <w:tc>
          <w:tcPr>
            <w:tcW w:w="885"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2000</w:t>
            </w:r>
          </w:p>
        </w:tc>
        <w:tc>
          <w:tcPr>
            <w:tcW w:w="825"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3000</w:t>
            </w:r>
          </w:p>
        </w:tc>
        <w:tc>
          <w:tcPr>
            <w:tcW w:w="792"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5000</w:t>
            </w:r>
          </w:p>
        </w:tc>
        <w:tc>
          <w:tcPr>
            <w:tcW w:w="792"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Align w:val="center"/>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2024年缴费补贴</w:t>
            </w:r>
          </w:p>
        </w:tc>
        <w:tc>
          <w:tcPr>
            <w:tcW w:w="661"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50</w:t>
            </w:r>
          </w:p>
        </w:tc>
        <w:tc>
          <w:tcPr>
            <w:tcW w:w="70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80</w:t>
            </w:r>
          </w:p>
        </w:tc>
        <w:tc>
          <w:tcPr>
            <w:tcW w:w="79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110</w:t>
            </w:r>
          </w:p>
        </w:tc>
        <w:tc>
          <w:tcPr>
            <w:tcW w:w="788"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p>
        </w:tc>
        <w:tc>
          <w:tcPr>
            <w:tcW w:w="907"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180</w:t>
            </w:r>
          </w:p>
        </w:tc>
        <w:tc>
          <w:tcPr>
            <w:tcW w:w="855"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8"/>
                <w:szCs w:val="28"/>
                <w:u w:val="none"/>
                <w:lang w:val="en-US" w:eastAsia="zh-CN" w:bidi="ar"/>
              </w:rPr>
            </w:pPr>
          </w:p>
        </w:tc>
        <w:tc>
          <w:tcPr>
            <w:tcW w:w="88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260</w:t>
            </w:r>
          </w:p>
        </w:tc>
        <w:tc>
          <w:tcPr>
            <w:tcW w:w="825"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300</w:t>
            </w:r>
          </w:p>
        </w:tc>
        <w:tc>
          <w:tcPr>
            <w:tcW w:w="792"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500</w:t>
            </w:r>
          </w:p>
        </w:tc>
        <w:tc>
          <w:tcPr>
            <w:tcW w:w="792" w:type="dxa"/>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600</w:t>
            </w:r>
          </w:p>
        </w:tc>
      </w:tr>
    </w:tbl>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根据省定标准</w:t>
      </w:r>
      <w:r>
        <w:rPr>
          <w:rFonts w:hint="eastAsia" w:ascii="仿宋_GB2312" w:eastAsia="仿宋_GB2312" w:cstheme="minorBidi"/>
          <w:kern w:val="2"/>
          <w:sz w:val="32"/>
          <w:szCs w:val="32"/>
          <w:lang w:val="en-US" w:eastAsia="zh-CN" w:bidi="ar-SA"/>
        </w:rPr>
        <w:t>和要求</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最低档从原100元调整为</w:t>
      </w:r>
      <w:r>
        <w:rPr>
          <w:rFonts w:hint="eastAsia" w:ascii="仿宋_GB2312" w:eastAsia="仿宋_GB2312" w:hAnsiTheme="minorHAnsi" w:cstheme="minorBidi"/>
          <w:kern w:val="2"/>
          <w:sz w:val="32"/>
          <w:szCs w:val="32"/>
          <w:lang w:val="en-US" w:eastAsia="zh-CN" w:bidi="ar-SA"/>
        </w:rPr>
        <w:t>200元</w:t>
      </w:r>
      <w:r>
        <w:rPr>
          <w:rFonts w:hint="eastAsia" w:ascii="仿宋_GB2312" w:eastAsia="仿宋_GB2312" w:cstheme="minorBidi"/>
          <w:kern w:val="2"/>
          <w:sz w:val="32"/>
          <w:szCs w:val="32"/>
          <w:lang w:val="en-US" w:eastAsia="zh-CN" w:bidi="ar-SA"/>
        </w:rPr>
        <w:t>，且为</w:t>
      </w:r>
      <w:r>
        <w:rPr>
          <w:rFonts w:hint="eastAsia" w:ascii="仿宋_GB2312" w:eastAsia="仿宋_GB2312" w:hAnsiTheme="minorHAnsi" w:cstheme="minorBidi"/>
          <w:kern w:val="2"/>
          <w:sz w:val="32"/>
          <w:szCs w:val="32"/>
          <w:lang w:val="en-US" w:eastAsia="zh-CN" w:bidi="ar-SA"/>
        </w:rPr>
        <w:t>困难群体缴费档次，</w:t>
      </w:r>
      <w:r>
        <w:rPr>
          <w:rFonts w:hint="eastAsia" w:ascii="仿宋_GB2312" w:eastAsia="仿宋_GB2312" w:cstheme="minorBidi"/>
          <w:kern w:val="2"/>
          <w:sz w:val="32"/>
          <w:szCs w:val="32"/>
          <w:lang w:val="en-US" w:eastAsia="zh-CN" w:bidi="ar-SA"/>
        </w:rPr>
        <w:t>由</w:t>
      </w:r>
      <w:r>
        <w:rPr>
          <w:rFonts w:hint="default" w:ascii="仿宋_GB2312" w:eastAsia="仿宋_GB2312" w:hAnsiTheme="minorHAnsi" w:cstheme="minorBidi"/>
          <w:kern w:val="2"/>
          <w:sz w:val="32"/>
          <w:szCs w:val="32"/>
          <w:lang w:val="en-US" w:eastAsia="zh-CN" w:bidi="ar-SA"/>
        </w:rPr>
        <w:t>政府</w:t>
      </w:r>
      <w:r>
        <w:rPr>
          <w:rFonts w:hint="eastAsia" w:ascii="仿宋_GB2312" w:eastAsia="仿宋_GB2312" w:cstheme="minorBidi"/>
          <w:kern w:val="2"/>
          <w:sz w:val="32"/>
          <w:szCs w:val="32"/>
          <w:lang w:val="en-US" w:eastAsia="zh-CN" w:bidi="ar-SA"/>
        </w:rPr>
        <w:t>全额</w:t>
      </w:r>
      <w:r>
        <w:rPr>
          <w:rFonts w:hint="default" w:ascii="仿宋_GB2312" w:eastAsia="仿宋_GB2312" w:hAnsiTheme="minorHAnsi" w:cstheme="minorBidi"/>
          <w:kern w:val="2"/>
          <w:sz w:val="32"/>
          <w:szCs w:val="32"/>
          <w:lang w:val="en-US" w:eastAsia="zh-CN" w:bidi="ar-SA"/>
        </w:rPr>
        <w:t>代缴。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AEE80"/>
    <w:multiLevelType w:val="singleLevel"/>
    <w:tmpl w:val="FF7AEE80"/>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M2VkYmUwMDY0MDY4Y2FmOTUxNGE5MzU1MDU1MDUifQ=="/>
    <w:docVar w:name="KSO_WPS_MARK_KEY" w:val="522c48f6-d276-40d7-84da-6f71da11e9de"/>
  </w:docVars>
  <w:rsids>
    <w:rsidRoot w:val="00B532FE"/>
    <w:rsid w:val="000132DD"/>
    <w:rsid w:val="00014034"/>
    <w:rsid w:val="00066750"/>
    <w:rsid w:val="002466B5"/>
    <w:rsid w:val="002F659D"/>
    <w:rsid w:val="00350FB7"/>
    <w:rsid w:val="00510B9B"/>
    <w:rsid w:val="00747DB3"/>
    <w:rsid w:val="0078280D"/>
    <w:rsid w:val="0079367C"/>
    <w:rsid w:val="007D42C1"/>
    <w:rsid w:val="008344B2"/>
    <w:rsid w:val="008B3875"/>
    <w:rsid w:val="00954843"/>
    <w:rsid w:val="00AF7345"/>
    <w:rsid w:val="00B532FE"/>
    <w:rsid w:val="00C81974"/>
    <w:rsid w:val="00D11105"/>
    <w:rsid w:val="00E65440"/>
    <w:rsid w:val="00F069A8"/>
    <w:rsid w:val="00F32A98"/>
    <w:rsid w:val="00FE3E97"/>
    <w:rsid w:val="01AD4CF5"/>
    <w:rsid w:val="03A11832"/>
    <w:rsid w:val="03E52B8B"/>
    <w:rsid w:val="07263F70"/>
    <w:rsid w:val="12CF5276"/>
    <w:rsid w:val="13286CF2"/>
    <w:rsid w:val="137C1954"/>
    <w:rsid w:val="1659F5B8"/>
    <w:rsid w:val="1824217E"/>
    <w:rsid w:val="1AC521F0"/>
    <w:rsid w:val="1BC81072"/>
    <w:rsid w:val="1BFD51C0"/>
    <w:rsid w:val="254D51BF"/>
    <w:rsid w:val="31943A79"/>
    <w:rsid w:val="3AB4F7A6"/>
    <w:rsid w:val="3AFF3938"/>
    <w:rsid w:val="3BB977E7"/>
    <w:rsid w:val="3BF448FA"/>
    <w:rsid w:val="3CB274A9"/>
    <w:rsid w:val="3E69CA22"/>
    <w:rsid w:val="3EBFF3BC"/>
    <w:rsid w:val="3F6688CD"/>
    <w:rsid w:val="3F9CBC73"/>
    <w:rsid w:val="3FFFDFA3"/>
    <w:rsid w:val="409674A5"/>
    <w:rsid w:val="470D5A07"/>
    <w:rsid w:val="4B9A19C9"/>
    <w:rsid w:val="4BAAC946"/>
    <w:rsid w:val="4CA2085B"/>
    <w:rsid w:val="4E531B79"/>
    <w:rsid w:val="55DF0EB7"/>
    <w:rsid w:val="56D23B5C"/>
    <w:rsid w:val="5B844A35"/>
    <w:rsid w:val="67FF75DE"/>
    <w:rsid w:val="6D5A2F27"/>
    <w:rsid w:val="6E25722B"/>
    <w:rsid w:val="6EA76B9B"/>
    <w:rsid w:val="76A35C3E"/>
    <w:rsid w:val="76AA795E"/>
    <w:rsid w:val="76F937CC"/>
    <w:rsid w:val="77674E27"/>
    <w:rsid w:val="797DDFEC"/>
    <w:rsid w:val="7A7426D4"/>
    <w:rsid w:val="7B8FEE97"/>
    <w:rsid w:val="7CD567E9"/>
    <w:rsid w:val="7CFEEBC4"/>
    <w:rsid w:val="7DF30EB1"/>
    <w:rsid w:val="7DFB1AD3"/>
    <w:rsid w:val="7E591053"/>
    <w:rsid w:val="7ED6C8D4"/>
    <w:rsid w:val="7EDEA667"/>
    <w:rsid w:val="7F6F57F1"/>
    <w:rsid w:val="7FEE7C66"/>
    <w:rsid w:val="97F612F6"/>
    <w:rsid w:val="9BDDDA3E"/>
    <w:rsid w:val="AFFF11C1"/>
    <w:rsid w:val="BD765579"/>
    <w:rsid w:val="BDFF22EA"/>
    <w:rsid w:val="D5323434"/>
    <w:rsid w:val="DDBDFF9C"/>
    <w:rsid w:val="DF6E2E83"/>
    <w:rsid w:val="DFEF7AFC"/>
    <w:rsid w:val="DFFDB6A1"/>
    <w:rsid w:val="E5BDF3DE"/>
    <w:rsid w:val="E5DDED09"/>
    <w:rsid w:val="EBD73220"/>
    <w:rsid w:val="F8EF29F9"/>
    <w:rsid w:val="FBF75D7E"/>
    <w:rsid w:val="FBFF526A"/>
    <w:rsid w:val="FF7E4CD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szCs w:val="32"/>
    </w:rPr>
  </w:style>
  <w:style w:type="paragraph" w:styleId="3">
    <w:name w:val="Body Text Indent 2"/>
    <w:basedOn w:val="1"/>
    <w:qFormat/>
    <w:uiPriority w:val="99"/>
    <w:pPr>
      <w:ind w:left="554" w:hanging="554" w:hangingChars="200"/>
    </w:pPr>
    <w:rPr>
      <w:rFonts w:ascii="仿宋_GB2312" w:hAnsi="宋体" w:eastAsia="仿宋_GB2312"/>
      <w:sz w:val="2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1357</Words>
  <Characters>1576</Characters>
  <Lines>1</Lines>
  <Paragraphs>1</Paragraphs>
  <TotalTime>11</TotalTime>
  <ScaleCrop>false</ScaleCrop>
  <LinksUpToDate>false</LinksUpToDate>
  <CharactersWithSpaces>2122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2023-12-24T11:10:00Z</dcterms:created>
  <dc:creator>sangfor</dc:creator>
  <cp:lastModifiedBy>rsj11</cp:lastModifiedBy>
  <cp:lastPrinted>2024-07-03T07:17:00Z</cp:lastPrinted>
  <dcterms:modified xsi:type="dcterms:W3CDTF">2024-11-21T11:12:15Z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A2AF9330E7D1BEC681A03E678E34A9FC</vt:lpwstr>
  </property>
</Properties>
</file>