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起草的背景和依据为保障重大行政决策的合法性、科学性和民主性，增强政府公信力和执行力，根据《重大行政决策程序暂行条例》（国务院令第713号）、《浙江省重大行政决策程序规定》（省政府令第337号）、《绍兴市重大行政决策程序规定》（绍政发〔2015〕42号）和《越城区人民政府重大行政决策程序实施意见》（越政办发〔2021〕79号）的规定，制定重大行政决策事项目录、标准，并向社会公开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二、起草的过程202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</w:rPr>
        <w:t>越城区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城南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街道办事处向各行政村（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线办</w:t>
      </w:r>
      <w:r>
        <w:rPr>
          <w:rFonts w:hint="eastAsia" w:ascii="仿宋_GB2312" w:hAnsi="仿宋_GB2312" w:eastAsia="仿宋_GB2312" w:cs="仿宋_GB2312"/>
          <w:sz w:val="32"/>
          <w:szCs w:val="32"/>
        </w:rPr>
        <w:t>征求2025年度拟提请街道办事处研究的重大行政决策事项，根据决策事项范围相关规定，越城区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城南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街道办事处对上报事项进行筛选，形成1项决策事项：城南街道西小江（悦邻大厦段）河道清淤工程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，并形成了《越城区城南街道2025年度重大行政决策事项目录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54954"/>
    <w:rsid w:val="1DF463CB"/>
    <w:rsid w:val="57EF1A7A"/>
    <w:rsid w:val="5DFB034F"/>
    <w:rsid w:val="64DC4EA1"/>
    <w:rsid w:val="675E0D4F"/>
    <w:rsid w:val="7255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74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2025-03-26T08:39:00Z</dcterms:created>
  <dc:creator>张胖胖</dc:creator>
  <cp:lastModifiedBy>ycq</cp:lastModifiedBy>
  <dcterms:modified xsi:type="dcterms:W3CDTF">2025-07-21T08:55:39Z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02589EBE4A33B0EDD58E7D68A0DD6BA7</vt:lpwstr>
  </property>
  <property fmtid="{D5CDD505-2E9C-101B-9397-08002B2CF9AE}" pid="4" name="KSOTemplateDocerSaveRecord">
    <vt:lpwstr>eyJoZGlkIjoiODZlYjlhMDk4Y2JmZmRlN2NiMjdkY2YwNzQzZTI2MDciLCJ1c2VySWQiOiIyNzE5NTEyMTUifQ==</vt:lpwstr>
  </property>
</Properties>
</file>