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2" w:lineRule="auto"/>
        <w:rPr>
          <w:rFonts w:ascii="Arial"/>
          <w:sz w:val="21"/>
        </w:rPr>
      </w:pPr>
    </w:p>
    <w:p>
      <w:pPr>
        <w:spacing w:before="102" w:line="232" w:lineRule="auto"/>
        <w:ind w:left="273"/>
        <w:jc w:val="center"/>
        <w:outlineLvl w:val="0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柳市镇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2024年度民生实事候选</w:t>
      </w:r>
    </w:p>
    <w:p>
      <w:pPr>
        <w:spacing w:before="102" w:line="232" w:lineRule="auto"/>
        <w:ind w:left="273"/>
        <w:jc w:val="center"/>
        <w:outlineLvl w:val="0"/>
        <w:rPr>
          <w:rFonts w:hint="default" w:ascii="宋体" w:hAnsi="宋体" w:eastAsia="宋体" w:cs="宋体"/>
          <w:spacing w:val="-1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项目方案（征求意见稿）》的起草说明</w:t>
      </w: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1" w:line="520" w:lineRule="exact"/>
        <w:ind w:left="38" w:firstLine="652" w:firstLineChars="200"/>
        <w:rPr>
          <w:spacing w:val="9"/>
        </w:rPr>
      </w:pPr>
      <w:r>
        <w:rPr>
          <w:spacing w:val="8"/>
        </w:rPr>
        <w:t>每年办好十方面民生实事，是习近平总书记在浙江工作期</w:t>
      </w:r>
      <w:r>
        <w:rPr>
          <w:spacing w:val="9"/>
        </w:rPr>
        <w:t>间作出的重要制度安排。</w:t>
      </w:r>
      <w:r>
        <w:rPr>
          <w:rFonts w:hint="eastAsia"/>
          <w:spacing w:val="9"/>
        </w:rPr>
        <w:t>我镇实行民生实事项目人大代表票决制，即民生实事项目需报经镇三套班子会议审议，最终在镇人民代表大会上按照 20%比例差额票选出 10 项作为年度乐清市民生实事项目，交由镇政府组织实施。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40" w:line="520" w:lineRule="exact"/>
        <w:ind w:firstLine="63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一、起草过程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01" w:line="520" w:lineRule="exact"/>
        <w:ind w:left="45" w:right="69" w:firstLine="656" w:firstLineChars="200"/>
        <w:rPr>
          <w:rFonts w:hint="eastAsia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为做好该项工作，柳市镇人民政府于2023年12月起，通过公众号等渠道向广大市民征集各类建议、意见。按照体现普惠性、注重获得感、具备可行性的要求对征集的项目进行梳理,拟定了12个民生实事项目。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before="101" w:line="520" w:lineRule="exact"/>
        <w:ind w:firstLine="636" w:firstLineChars="200"/>
        <w:rPr>
          <w:rFonts w:ascii="黑体" w:hAnsi="黑体" w:eastAsia="黑体" w:cs="黑体"/>
          <w:spacing w:val="4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项目内容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01" w:line="520" w:lineRule="exact"/>
        <w:ind w:left="45" w:right="69" w:firstLine="656" w:firstLineChars="200"/>
        <w:rPr>
          <w:rFonts w:hint="eastAsia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12个民生实事项目具体情况如下：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交通出行保障工程：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普洛斯物流园道路及配套设施工程一期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岐头山东路（一期）建设工程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二是安居住房保障工程：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湖横保障性租赁住房项目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东风社区保障房建设工程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三是基础教育提质工程：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</w:rPr>
        <w:t>柳市镇第十四小学综合教学楼拆建工程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柳市镇第五小学扩建工程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柳市镇第二小学拆扩建工程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四是公共配套完善工程：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柳市市民休育中心室内装修项目工程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柳园乡贤文化中心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项目等内容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五是健康柳市公益工程：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公共场所应急救护保障工程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10分钟健康健身圈打造工程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适龄妇女两癌免费筛查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六是为老服务暖心工程：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培育老年友好村社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新创建老年食堂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七是弱势群体关爱工程：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温州市儿童友好试点单元创建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困难残疾人家庭居家环境改造提升工程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八是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资源回收环保工程：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可再生资源回收利用中心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建筑垃圾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分拣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中心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九是文化共享惠民工程：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柳字号文化品牌打造项目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化活动惠民活动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十是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公共交通优化工程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公交线路优化项目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智慧停车提升项目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十一是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生态环境提升工程：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温州轨道交通S2沿线及S2线柳市东站周边环境整治工程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苏岙浃黑臭河整治工程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十二是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除险保安稳固工程：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官山森林防火带建设工程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柳市镇物流园区应急排涝河道工程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40"/>
      <w:pgMar w:top="1431" w:right="1629" w:bottom="1842" w:left="1543" w:header="0" w:footer="16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19E46BB-0A34-485F-B5A5-12DD319A71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96F250-78C0-4CB2-AF9C-16F49D0CD9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9842756-D893-4BD4-A485-C6502138BB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13198E5-16F3-40BB-952E-C6416CC9C6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507"/>
      <w:rPr>
        <w:rFonts w:ascii="Times New Roman" w:hAnsi="Times New Roman" w:eastAsia="Times New Roman" w:cs="Times New Roman"/>
        <w:sz w:val="26"/>
        <w:szCs w:val="26"/>
      </w:rPr>
    </w:pPr>
    <w:r>
      <w:rPr>
        <w:rFonts w:ascii="Times New Roman" w:hAnsi="Times New Roman" w:eastAsia="Times New Roman" w:cs="Times New Roman"/>
        <w:spacing w:val="6"/>
        <w:sz w:val="26"/>
        <w:szCs w:val="26"/>
      </w:rPr>
      <w:t>—</w:t>
    </w:r>
    <w:r>
      <w:rPr>
        <w:rFonts w:ascii="Times New Roman" w:hAnsi="Times New Roman" w:eastAsia="Times New Roman" w:cs="Times New Roman"/>
        <w:spacing w:val="31"/>
        <w:sz w:val="26"/>
        <w:szCs w:val="26"/>
      </w:rPr>
      <w:t xml:space="preserve"> </w:t>
    </w:r>
    <w:r>
      <w:rPr>
        <w:rFonts w:ascii="Times New Roman" w:hAnsi="Times New Roman" w:eastAsia="Times New Roman" w:cs="Times New Roman"/>
        <w:spacing w:val="6"/>
        <w:sz w:val="26"/>
        <w:szCs w:val="26"/>
      </w:rPr>
      <w:t>3</w:t>
    </w:r>
    <w:r>
      <w:rPr>
        <w:rFonts w:ascii="Times New Roman" w:hAnsi="Times New Roman" w:eastAsia="Times New Roman" w:cs="Times New Roman"/>
        <w:spacing w:val="12"/>
        <w:sz w:val="26"/>
        <w:szCs w:val="26"/>
      </w:rPr>
      <w:t xml:space="preserve"> </w:t>
    </w:r>
    <w:r>
      <w:rPr>
        <w:rFonts w:ascii="Times New Roman" w:hAnsi="Times New Roman" w:eastAsia="Times New Roman" w:cs="Times New Roman"/>
        <w:spacing w:val="6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F22C5"/>
    <w:multiLevelType w:val="singleLevel"/>
    <w:tmpl w:val="905F22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yNDBmMTA3ZWUzMDFiZTgyMTJkODhkYTgzNDNjNjMifQ=="/>
  </w:docVars>
  <w:rsids>
    <w:rsidRoot w:val="00000000"/>
    <w:rsid w:val="303D7C11"/>
    <w:rsid w:val="3D7A70C6"/>
    <w:rsid w:val="79352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2023-12-25T11:13:00Z</dcterms:created>
  <dc:creator>Micorosoft</dc:creator>
  <cp:lastModifiedBy>dududu</cp:lastModifiedBy>
  <dcterms:modified xsi:type="dcterms:W3CDTF">2024-04-10T06:49:17Z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2024-03-19T16:40:44Z</vt:filetime>
  </property>
  <property fmtid="{D5CDD505-2E9C-101B-9397-08002B2CF9AE}" pid="4" name="KSOProductBuildVer">
    <vt:lpwstr>2052-12.1.0.16399</vt:lpwstr>
  </property>
  <property fmtid="{D5CDD505-2E9C-101B-9397-08002B2CF9AE}" pid="5" name="ICV">
    <vt:lpwstr>8AB9D89732C043CEA96370829CCF6618_13</vt:lpwstr>
  </property>
</Properties>
</file>