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关于《先进制造业强区“4131”行动（制造业促共富）若干意见》的起草情况说明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一、制定文件必要性、可行性及起草背景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持续强化对工业运行的政策支持与服务保障，促进我区制造业高质量发展，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市“1+9”政策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并结合柯桥实际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，区经信局牵头起草了《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年柯桥区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先进制造业强区“4131”行动（制造业促共富）若干意见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、文件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主要内容</w:t>
      </w:r>
      <w:r>
        <w:rPr>
          <w:rFonts w:hint="eastAsia" w:ascii="黑体" w:hAnsi="黑体" w:eastAsia="黑体" w:cs="黑体"/>
          <w:sz w:val="32"/>
          <w:szCs w:val="32"/>
        </w:rPr>
        <w:t>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本政策全文除附则外共10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个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部分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方面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56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条款，主要涉及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经信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局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局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区市场监管局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区生态环境分局、区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大数据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中心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和轻纺城建管委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单位工业领域相关内容，具体包括数字经济、企业培育、有效投入、创新发展、品牌标准、时尚轻纺、平台服务、绿色制造、产业构建和共富发展等。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、文件制定程序说明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本政策条款是在省、市政策基础上，结合柯桥区实际制订。</w:t>
      </w:r>
      <w:r>
        <w:rPr>
          <w:rFonts w:hint="eastAsia" w:ascii="Times New Roman" w:hAnsi="Times New Roman" w:cs="仿宋_GB2312"/>
          <w:color w:val="000000"/>
          <w:sz w:val="32"/>
          <w:szCs w:val="32"/>
          <w:lang w:eastAsia="zh-CN"/>
        </w:rPr>
        <w:t>本政策于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年1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月初步形成了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《先进制造业强区“4131”行动（制造业促共富）若干意见》（征求意见稿），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完成相关单位及社会公开意见征求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合法性审核，集体讨论通过后印发实施。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、文件施行日期及有效期说明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文件建议发布日期是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区政府审核同意之日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仿宋_GB2312"/>
          <w:color w:val="000000"/>
          <w:sz w:val="32"/>
          <w:szCs w:val="32"/>
          <w:lang w:eastAsia="zh-CN"/>
        </w:rPr>
        <w:t>文件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执行期限为202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年1月1日至202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陶栏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85586885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786E"/>
    <w:rsid w:val="033C702D"/>
    <w:rsid w:val="08295342"/>
    <w:rsid w:val="0CDB5AF1"/>
    <w:rsid w:val="24870FFA"/>
    <w:rsid w:val="2DB04EF3"/>
    <w:rsid w:val="359549F8"/>
    <w:rsid w:val="49C0532A"/>
    <w:rsid w:val="528E6312"/>
    <w:rsid w:val="58627E8D"/>
    <w:rsid w:val="610B58FF"/>
    <w:rsid w:val="7DA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黑体" w:eastAsia="黑体" w:cs="Times New Roman"/>
      <w:kern w:val="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2024-07-08T03:54:00Z</dcterms:created>
  <dc:creator>Administrator</dc:creator>
  <cp:lastModifiedBy>陶栏</cp:lastModifiedBy>
  <dcterms:modified xsi:type="dcterms:W3CDTF">2024-11-07T08:55:26Z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D0FF1346AD6C43A4A759084634F7DAE3</vt:lpwstr>
  </property>
</Properties>
</file>