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《瓯海区打击非法行医举报奖励办法》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一、背景与原因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为鼓励社会各界对非法行医行为的举报，动员社会力量及时发现和严厉打击非法行医行为，进一步净化我区医疗市场，维护正常的医疗市场秩序，切实保障人民群众身体健康和生命安全。</w:t>
      </w:r>
    </w:p>
    <w:p>
      <w:pPr>
        <w:pStyle w:val="4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政策制定的依据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政策的依据主要有《中华人民共和国基本医疗卫生与健康促进法》、《中华人民共和国医师法》、《中华人民共和国中医药法》、《医疗机构管理条例》等法律、法规。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三、前期研究情况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12月13日下午，在区行政中心15号七楼会议室召开《瓯海区打击非法行医举报奖励办法》（征求意见稿）专题研究会，会议对该办法的必要性和内容进行了讨论，一致认为《瓯海区打击非法行医举报奖励办法》是具有可行性和操作性，是必要的。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经过反复研究和沟通，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整合、吸纳多方意见后形成了《瓯海区打击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非法行医举报奖励办法》（征求意见稿）。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420" w:left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四、政策主要内容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政策共六章17条内容：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第一章总则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就办法的背景、法律法规、适用对象、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奖励范围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、投诉举报渠道等做了相关的阐述和规定。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第二章奖励条件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对以下内容做了详细的规定。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举报人获得非法行医举报奖励应当符合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条件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公民、法人和社会组织均有权对非法行医行为进行举报，依法获得奖励，并应当符合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原则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不适用本办法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的举报情况。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第三章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奖励标准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奖励等级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分为一般案件和重大案件分别做了具体的规定。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第四章奖励程序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就奖励的申请、审批、领取等做了具体阐述，对金额有异议的可提出复核申请。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第五章监督管理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对举报人的隐私严格保护，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不得对举报人打击报复。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卫生健康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行政部门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应建立健全举报奖励档案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相关工作人员如有违法违纪，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视情节轻重，对责任人员给予行政处分；构成犯罪的，应予追究相应的刑事责任。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举报人应对所举报情况的真实性负责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第六章附则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/>
          <w:color w:val="424242"/>
          <w:spacing w:val="0"/>
          <w:kern w:val="2"/>
          <w:sz w:val="32"/>
          <w:szCs w:val="32"/>
          <w:shd w:val="clear" w:fill="FFFFFF"/>
          <w:lang w:val="en-US" w:eastAsia="zh-CN" w:bidi="ar-SA"/>
        </w:rPr>
        <w:t>本办法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温州市瓯海区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卫生健康局负责解释。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eastAsia"/>
          <w:lang w:val="en-US" w:eastAsia="zh-CN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4555B4"/>
    <w:multiLevelType w:val="singleLevel"/>
    <w:tmpl w:val="664555B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D51608E"/>
    <w:multiLevelType w:val="singleLevel"/>
    <w:tmpl w:val="6D51608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EwNjYwMzAxNDM2NGM4MDIxNTU2NmM1NTI1ODllZWQifQ=="/>
  </w:docVars>
  <w:rsids>
    <w:rsidRoot w:val="00D42F0A"/>
    <w:rsid w:val="003E0634"/>
    <w:rsid w:val="00876DDF"/>
    <w:rsid w:val="00C96768"/>
    <w:rsid w:val="00D37EA1"/>
    <w:rsid w:val="00D42F0A"/>
    <w:rsid w:val="0AA4448B"/>
    <w:rsid w:val="1B9F3E1D"/>
    <w:rsid w:val="25AC56DC"/>
    <w:rsid w:val="42813BE0"/>
    <w:rsid w:val="448348ED"/>
    <w:rsid w:val="470C2FEC"/>
    <w:rsid w:val="4C504B0D"/>
    <w:rsid w:val="589E294E"/>
    <w:rsid w:val="5A1605EC"/>
    <w:rsid w:val="62881196"/>
    <w:rsid w:val="6B2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line="372" w:lineRule="auto"/>
      <w:ind w:firstLine="419"/>
      <w:textAlignment w:val="baseline"/>
      <w:outlineLvl w:val="3"/>
    </w:pPr>
    <w:rPr>
      <w:rFonts w:ascii="Arial" w:hAnsi="Arial" w:eastAsia="黑体"/>
      <w:b/>
      <w:color w:val="000000"/>
      <w:sz w:val="2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autoRedefine/>
    <w:unhideWhenUsed/>
    <w:qFormat/>
    <w:uiPriority w:val="99"/>
    <w:pPr>
      <w:spacing w:after="120"/>
    </w:pPr>
    <w:rPr>
      <w:rFonts w:eastAsia="宋体"/>
      <w:snapToGrid/>
      <w:szCs w:val="22"/>
    </w:rPr>
  </w:style>
  <w:style w:type="paragraph" w:styleId="4">
    <w:name w:val="Body Text First Indent"/>
    <w:basedOn w:val="3"/>
    <w:qFormat/>
    <w:uiPriority w:val="0"/>
    <w:pPr>
      <w:spacing w:after="0" w:line="500" w:lineRule="exact"/>
      <w:ind w:firstLine="420"/>
    </w:pPr>
  </w:style>
  <w:style w:type="paragraph" w:styleId="5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2021-05-08T07:28:00Z</dcterms:created>
  <dc:creator>User274</dc:creator>
  <cp:lastModifiedBy>郑舒雅</cp:lastModifiedBy>
  <dcterms:modified xsi:type="dcterms:W3CDTF">2024-03-06T02:23:21Z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ABF626DCEE994D528AFFB4290C9FAFC7_13</vt:lpwstr>
  </property>
</Properties>
</file>