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363" w:leftChars="0" w:right="0" w:rightChars="0"/>
        <w:jc w:val="center"/>
        <w:textAlignment w:val="auto"/>
        <w:rPr>
          <w:rFonts w:hint="eastAsia" w:ascii="方正小标宋简体" w:hAnsi="方正小标宋简体" w:eastAsia="方正小标宋简体" w:cs="方正小标宋简体"/>
          <w:b/>
          <w:i w:val="0"/>
          <w:caps w:val="0"/>
          <w:color w:val="000000"/>
          <w:spacing w:val="0"/>
          <w:sz w:val="40"/>
          <w:szCs w:val="40"/>
          <w:shd w:val="clear" w:fill="FFFFFF"/>
          <w:lang w:val="en-US" w:eastAsia="zh-CN"/>
        </w:rPr>
      </w:pPr>
      <w:bookmarkStart w:id="0" w:name="_GoBack"/>
      <w:r>
        <w:rPr>
          <w:rFonts w:hint="eastAsia" w:ascii="方正小标宋简体" w:hAnsi="方正小标宋简体" w:eastAsia="方正小标宋简体" w:cs="方正小标宋简体"/>
          <w:b/>
          <w:i w:val="0"/>
          <w:caps w:val="0"/>
          <w:color w:val="000000"/>
          <w:spacing w:val="0"/>
          <w:sz w:val="40"/>
          <w:szCs w:val="40"/>
          <w:shd w:val="clear" w:fill="FFFFFF"/>
          <w:lang w:val="en-US" w:eastAsia="zh-CN"/>
        </w:rPr>
        <w:t>关于《关于全市房屋征收实行同城同策的意见》</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363" w:leftChars="0" w:right="0" w:rightChars="0"/>
        <w:jc w:val="center"/>
        <w:textAlignment w:val="auto"/>
        <w:rPr>
          <w:sz w:val="20"/>
          <w:szCs w:val="22"/>
        </w:rPr>
      </w:pPr>
      <w:r>
        <w:rPr>
          <w:rFonts w:hint="eastAsia" w:ascii="方正小标宋简体" w:hAnsi="方正小标宋简体" w:eastAsia="方正小标宋简体" w:cs="方正小标宋简体"/>
          <w:b/>
          <w:i w:val="0"/>
          <w:caps w:val="0"/>
          <w:color w:val="000000"/>
          <w:spacing w:val="0"/>
          <w:sz w:val="40"/>
          <w:szCs w:val="40"/>
          <w:shd w:val="clear" w:fill="FFFFFF"/>
          <w:lang w:eastAsia="zh-CN"/>
        </w:rPr>
        <w:t>的</w:t>
      </w:r>
      <w:r>
        <w:rPr>
          <w:rFonts w:hint="eastAsia" w:ascii="方正小标宋简体" w:hAnsi="方正小标宋简体" w:eastAsia="方正小标宋简体" w:cs="方正小标宋简体"/>
          <w:b/>
          <w:i w:val="0"/>
          <w:caps w:val="0"/>
          <w:color w:val="000000"/>
          <w:spacing w:val="0"/>
          <w:sz w:val="40"/>
          <w:szCs w:val="40"/>
          <w:shd w:val="clear" w:fill="FFFFFF"/>
          <w:lang w:val="en-US" w:eastAsia="zh-CN"/>
        </w:rPr>
        <w:t>起草说明</w:t>
      </w:r>
    </w:p>
    <w:bookmarkEnd w:id="0"/>
    <w:p>
      <w:pPr>
        <w:pStyle w:val="7"/>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微软雅黑" w:eastAsia="仿宋_GB2312" w:cs="仿宋_GB2312"/>
          <w:i w:val="0"/>
          <w:iCs w:val="0"/>
          <w:caps w:val="0"/>
          <w:color w:val="auto"/>
          <w:spacing w:val="0"/>
          <w:kern w:val="0"/>
          <w:sz w:val="32"/>
          <w:szCs w:val="32"/>
          <w:lang w:val="en-US" w:eastAsia="zh-CN" w:bidi="ar"/>
        </w:rPr>
      </w:pPr>
    </w:p>
    <w:p>
      <w:pPr>
        <w:pStyle w:val="7"/>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微软雅黑" w:eastAsia="仿宋_GB2312" w:cs="仿宋_GB2312"/>
          <w:i w:val="0"/>
          <w:iCs w:val="0"/>
          <w:caps w:val="0"/>
          <w:color w:val="auto"/>
          <w:spacing w:val="0"/>
          <w:kern w:val="0"/>
          <w:sz w:val="32"/>
          <w:szCs w:val="32"/>
          <w:lang w:val="en-US" w:eastAsia="zh-CN" w:bidi="ar"/>
        </w:rPr>
      </w:pPr>
      <w:r>
        <w:rPr>
          <w:rFonts w:hint="eastAsia" w:ascii="仿宋_GB2312" w:hAnsi="微软雅黑" w:eastAsia="仿宋_GB2312" w:cs="仿宋_GB2312"/>
          <w:i w:val="0"/>
          <w:iCs w:val="0"/>
          <w:caps w:val="0"/>
          <w:color w:val="auto"/>
          <w:spacing w:val="0"/>
          <w:kern w:val="0"/>
          <w:sz w:val="32"/>
          <w:szCs w:val="32"/>
          <w:lang w:val="en-US" w:eastAsia="zh-CN" w:bidi="ar"/>
        </w:rPr>
        <w:t>为维护被征收人合法权益，推进征收工作顺利开展，结合我市实际，起草了《关于全市房屋征收实行同城同策的意见》。</w:t>
      </w:r>
    </w:p>
    <w:p>
      <w:pPr>
        <w:pStyle w:val="7"/>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i w:val="0"/>
          <w:caps w:val="0"/>
          <w:color w:val="000000"/>
          <w:spacing w:val="0"/>
          <w:kern w:val="0"/>
          <w:sz w:val="32"/>
          <w:szCs w:val="32"/>
          <w:shd w:val="clear" w:fill="FFFFFF"/>
          <w:lang w:val="en-US" w:eastAsia="zh-CN" w:bidi="ar"/>
        </w:rPr>
      </w:pPr>
      <w:r>
        <w:rPr>
          <w:rFonts w:hint="eastAsia" w:ascii="黑体" w:hAnsi="黑体" w:eastAsia="黑体" w:cs="黑体"/>
          <w:i w:val="0"/>
          <w:caps w:val="0"/>
          <w:color w:val="000000"/>
          <w:spacing w:val="0"/>
          <w:kern w:val="0"/>
          <w:sz w:val="32"/>
          <w:szCs w:val="32"/>
          <w:shd w:val="clear" w:fill="FFFFFF"/>
          <w:lang w:val="en-US" w:eastAsia="zh-CN" w:bidi="ar"/>
        </w:rPr>
        <w:t>一、起草依据</w:t>
      </w:r>
    </w:p>
    <w:p>
      <w:pPr>
        <w:pStyle w:val="7"/>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微软雅黑" w:eastAsia="仿宋_GB2312" w:cs="仿宋_GB2312"/>
          <w:i w:val="0"/>
          <w:iCs w:val="0"/>
          <w:caps w:val="0"/>
          <w:color w:val="auto"/>
          <w:spacing w:val="0"/>
          <w:kern w:val="0"/>
          <w:sz w:val="32"/>
          <w:szCs w:val="32"/>
          <w:lang w:val="en-US" w:eastAsia="zh-CN" w:bidi="ar"/>
        </w:rPr>
      </w:pPr>
      <w:r>
        <w:rPr>
          <w:rFonts w:hint="eastAsia" w:ascii="仿宋_GB2312" w:hAnsi="微软雅黑" w:eastAsia="仿宋_GB2312" w:cs="仿宋_GB2312"/>
          <w:i w:val="0"/>
          <w:iCs w:val="0"/>
          <w:caps w:val="0"/>
          <w:color w:val="auto"/>
          <w:spacing w:val="0"/>
          <w:kern w:val="0"/>
          <w:sz w:val="32"/>
          <w:szCs w:val="32"/>
          <w:lang w:val="en-US" w:eastAsia="zh-CN" w:bidi="ar"/>
        </w:rPr>
        <w:t>2022年，我市出台了《东阳市国有土地上房屋征收与补偿办法》（东政办发〔2022〕27号）《东阳市征收集体所有土地上房屋补偿实施意见》（东政办发〔2022〕26号）《东阳市城中村改造实施办法》（东政办发〔2022〕25号）三个政策（下称“房屋征收三政策”），从政策层面实现了统一，</w:t>
      </w:r>
      <w:r>
        <w:rPr>
          <w:rFonts w:hint="eastAsia" w:ascii="仿宋_GB2312" w:hAnsi="仿宋_GB2312" w:eastAsia="仿宋_GB2312" w:cs="仿宋_GB2312"/>
          <w:sz w:val="32"/>
          <w:szCs w:val="32"/>
          <w:lang w:val="en-US" w:eastAsia="zh-CN"/>
        </w:rPr>
        <w:t>但由于</w:t>
      </w:r>
      <w:r>
        <w:rPr>
          <w:rFonts w:hint="eastAsia" w:ascii="仿宋_GB2312" w:hAnsi="微软雅黑" w:eastAsia="仿宋_GB2312" w:cs="仿宋_GB2312"/>
          <w:i w:val="0"/>
          <w:iCs w:val="0"/>
          <w:caps w:val="0"/>
          <w:color w:val="auto"/>
          <w:spacing w:val="0"/>
          <w:kern w:val="0"/>
          <w:sz w:val="32"/>
          <w:szCs w:val="32"/>
          <w:lang w:val="en-US" w:eastAsia="zh-CN" w:bidi="ar"/>
        </w:rPr>
        <w:t>重置价标准、奖励政策等未作明确，导致各乡镇、街道征收政策标准不一，</w:t>
      </w:r>
      <w:r>
        <w:rPr>
          <w:rFonts w:hint="eastAsia" w:ascii="仿宋_GB2312" w:hAnsi="仿宋_GB2312" w:eastAsia="仿宋_GB2312" w:cs="仿宋_GB2312"/>
          <w:sz w:val="32"/>
          <w:szCs w:val="32"/>
          <w:lang w:val="en-US" w:eastAsia="zh-CN"/>
        </w:rPr>
        <w:t>离真正意义上的同城同策还有一定的差距</w:t>
      </w:r>
      <w:r>
        <w:rPr>
          <w:rFonts w:hint="eastAsia" w:ascii="仿宋_GB2312" w:hAnsi="微软雅黑" w:eastAsia="仿宋_GB2312" w:cs="仿宋_GB2312"/>
          <w:i w:val="0"/>
          <w:iCs w:val="0"/>
          <w:caps w:val="0"/>
          <w:color w:val="auto"/>
          <w:spacing w:val="0"/>
          <w:kern w:val="0"/>
          <w:sz w:val="32"/>
          <w:szCs w:val="32"/>
          <w:lang w:val="en-US" w:eastAsia="zh-CN" w:bidi="ar"/>
        </w:rPr>
        <w:t>。为此，我局牵头起草了《关于全市房屋征收实行同城同策的意见》。</w:t>
      </w:r>
    </w:p>
    <w:p>
      <w:pPr>
        <w:pStyle w:val="7"/>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黑体" w:hAnsi="黑体" w:eastAsia="黑体" w:cs="黑体"/>
          <w:i w:val="0"/>
          <w:caps w:val="0"/>
          <w:color w:val="000000"/>
          <w:spacing w:val="0"/>
          <w:kern w:val="0"/>
          <w:sz w:val="32"/>
          <w:szCs w:val="32"/>
          <w:shd w:val="clear" w:fill="FFFFFF"/>
          <w:lang w:val="en-US" w:eastAsia="zh-CN" w:bidi="ar"/>
        </w:rPr>
      </w:pPr>
      <w:r>
        <w:rPr>
          <w:rFonts w:hint="eastAsia" w:ascii="黑体" w:hAnsi="黑体" w:eastAsia="黑体" w:cs="黑体"/>
          <w:i w:val="0"/>
          <w:caps w:val="0"/>
          <w:color w:val="000000"/>
          <w:spacing w:val="0"/>
          <w:kern w:val="0"/>
          <w:sz w:val="32"/>
          <w:szCs w:val="32"/>
          <w:shd w:val="clear" w:fill="FFFFFF"/>
          <w:lang w:val="en-US" w:eastAsia="zh-CN" w:bidi="ar"/>
        </w:rPr>
        <w:t>二、起草过程</w:t>
      </w:r>
    </w:p>
    <w:p>
      <w:pPr>
        <w:pStyle w:val="7"/>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微软雅黑" w:eastAsia="仿宋_GB2312" w:cs="仿宋_GB2312"/>
          <w:i w:val="0"/>
          <w:iCs w:val="0"/>
          <w:caps w:val="0"/>
          <w:color w:val="auto"/>
          <w:spacing w:val="0"/>
          <w:kern w:val="0"/>
          <w:sz w:val="32"/>
          <w:szCs w:val="32"/>
          <w:lang w:val="en-US" w:eastAsia="zh-CN" w:bidi="ar"/>
        </w:rPr>
      </w:pPr>
      <w:r>
        <w:rPr>
          <w:rFonts w:hint="eastAsia" w:ascii="仿宋_GB2312" w:hAnsi="微软雅黑" w:eastAsia="仿宋_GB2312" w:cs="仿宋_GB2312"/>
          <w:i w:val="0"/>
          <w:iCs w:val="0"/>
          <w:caps w:val="0"/>
          <w:color w:val="auto"/>
          <w:spacing w:val="0"/>
          <w:kern w:val="0"/>
          <w:sz w:val="32"/>
          <w:szCs w:val="32"/>
          <w:lang w:val="en-US" w:eastAsia="zh-CN" w:bidi="ar"/>
        </w:rPr>
        <w:t>2024年2月2日，市府办召集相关部门进行讨论，根据会议意见进行修改完善，形成本稿。</w:t>
      </w:r>
    </w:p>
    <w:p>
      <w:pPr>
        <w:pStyle w:val="7"/>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黑体" w:hAnsi="黑体" w:eastAsia="黑体" w:cs="黑体"/>
          <w:i w:val="0"/>
          <w:caps w:val="0"/>
          <w:color w:val="000000"/>
          <w:spacing w:val="0"/>
          <w:kern w:val="0"/>
          <w:sz w:val="32"/>
          <w:szCs w:val="32"/>
          <w:shd w:val="clear" w:fill="FFFFFF"/>
          <w:lang w:val="en-US" w:eastAsia="zh-CN" w:bidi="ar"/>
        </w:rPr>
      </w:pPr>
      <w:r>
        <w:rPr>
          <w:rFonts w:hint="eastAsia" w:ascii="黑体" w:hAnsi="黑体" w:eastAsia="黑体" w:cs="黑体"/>
          <w:i w:val="0"/>
          <w:caps w:val="0"/>
          <w:color w:val="000000"/>
          <w:spacing w:val="0"/>
          <w:kern w:val="0"/>
          <w:sz w:val="32"/>
          <w:szCs w:val="32"/>
          <w:shd w:val="clear" w:fill="FFFFFF"/>
          <w:lang w:val="en-US" w:eastAsia="zh-CN" w:bidi="ar"/>
        </w:rPr>
        <w:t>三、主要内容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Chars="200" w:right="0" w:rightChars="0"/>
        <w:textAlignment w:val="auto"/>
        <w:rPr>
          <w:rFonts w:hint="default" w:ascii="楷体" w:hAnsi="楷体" w:eastAsia="楷体" w:cs="楷体"/>
          <w:i w:val="0"/>
          <w:caps w:val="0"/>
          <w:color w:val="000000"/>
          <w:spacing w:val="0"/>
          <w:kern w:val="0"/>
          <w:sz w:val="32"/>
          <w:szCs w:val="32"/>
          <w:shd w:val="clear" w:fill="FFFFFF"/>
          <w:lang w:val="en-US" w:eastAsia="zh-CN" w:bidi="ar"/>
        </w:rPr>
      </w:pPr>
      <w:r>
        <w:rPr>
          <w:rFonts w:hint="eastAsia" w:ascii="楷体" w:hAnsi="楷体" w:eastAsia="楷体" w:cs="楷体"/>
          <w:i w:val="0"/>
          <w:caps w:val="0"/>
          <w:color w:val="000000"/>
          <w:spacing w:val="0"/>
          <w:kern w:val="0"/>
          <w:sz w:val="32"/>
          <w:szCs w:val="32"/>
          <w:shd w:val="clear" w:fill="FFFFFF"/>
          <w:lang w:val="en-US" w:eastAsia="zh-CN" w:bidi="ar"/>
        </w:rPr>
        <w:t>（一）统一征收程序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sz w:val="32"/>
          <w:szCs w:val="32"/>
          <w:lang w:val="en-US" w:eastAsia="zh-CN"/>
        </w:rPr>
        <w:t>全市征收项目的补偿安置草案由征收部门或实施主体起草，统一上报给市房屋征收服务中心进行审核，审核之后再上报市人民政府。2024年4月1日起实施的房屋征收项目，房屋征收程序按房屋征收三政策规定程序办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Chars="200" w:right="0" w:rightChars="0"/>
        <w:textAlignment w:val="auto"/>
        <w:rPr>
          <w:rFonts w:hint="default" w:ascii="楷体" w:hAnsi="楷体" w:eastAsia="楷体" w:cs="楷体"/>
          <w:i w:val="0"/>
          <w:caps w:val="0"/>
          <w:color w:val="000000"/>
          <w:spacing w:val="0"/>
          <w:kern w:val="0"/>
          <w:sz w:val="32"/>
          <w:szCs w:val="32"/>
          <w:shd w:val="clear" w:fill="FFFFFF"/>
          <w:lang w:val="en-US" w:eastAsia="zh-CN" w:bidi="ar"/>
        </w:rPr>
      </w:pPr>
      <w:r>
        <w:rPr>
          <w:rFonts w:hint="eastAsia" w:ascii="楷体" w:hAnsi="楷体" w:eastAsia="楷体" w:cs="楷体"/>
          <w:i w:val="0"/>
          <w:caps w:val="0"/>
          <w:color w:val="000000"/>
          <w:spacing w:val="0"/>
          <w:kern w:val="0"/>
          <w:sz w:val="32"/>
          <w:szCs w:val="32"/>
          <w:shd w:val="clear" w:fill="FFFFFF"/>
          <w:lang w:val="en-US" w:eastAsia="zh-CN" w:bidi="ar"/>
        </w:rPr>
        <w:t>（二）统一房屋重置价</w:t>
      </w:r>
    </w:p>
    <w:p>
      <w:pPr>
        <w:pStyle w:val="7"/>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楷体" w:hAnsi="楷体" w:eastAsia="楷体" w:cs="楷体"/>
          <w:i w:val="0"/>
          <w:caps w:val="0"/>
          <w:color w:val="000000"/>
          <w:spacing w:val="0"/>
          <w:kern w:val="0"/>
          <w:sz w:val="32"/>
          <w:szCs w:val="32"/>
          <w:shd w:val="clear" w:fill="FFFFFF"/>
          <w:lang w:val="en-US" w:eastAsia="zh-CN" w:bidi="ar"/>
        </w:rPr>
      </w:pPr>
      <w:r>
        <w:rPr>
          <w:rFonts w:hint="eastAsia" w:ascii="仿宋_GB2312" w:hAnsi="仿宋_GB2312" w:eastAsia="仿宋_GB2312" w:cs="仿宋_GB2312"/>
          <w:sz w:val="32"/>
          <w:szCs w:val="32"/>
          <w:lang w:val="en-US" w:eastAsia="zh-CN"/>
        </w:rPr>
        <w:t>规范房屋重置价补偿标准，2024年4月1日起实施的城市核心区以外房屋征收项目，房屋重置价标准参照《东阳市城市核心区房屋重置价格和房屋地面附属物补偿标准》（东建局〔2023〕30号）实行。</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楷体" w:hAnsi="楷体" w:eastAsia="楷体" w:cs="楷体"/>
          <w:i w:val="0"/>
          <w:caps w:val="0"/>
          <w:color w:val="000000"/>
          <w:spacing w:val="0"/>
          <w:kern w:val="0"/>
          <w:sz w:val="32"/>
          <w:szCs w:val="32"/>
          <w:shd w:val="clear" w:fill="FFFFFF"/>
          <w:lang w:val="en-US" w:eastAsia="zh-CN" w:bidi="ar"/>
        </w:rPr>
      </w:pPr>
      <w:r>
        <w:rPr>
          <w:rFonts w:hint="eastAsia" w:ascii="楷体" w:hAnsi="楷体" w:eastAsia="楷体" w:cs="楷体"/>
          <w:i w:val="0"/>
          <w:caps w:val="0"/>
          <w:color w:val="000000"/>
          <w:spacing w:val="0"/>
          <w:kern w:val="0"/>
          <w:sz w:val="32"/>
          <w:szCs w:val="32"/>
          <w:shd w:val="clear" w:fill="FFFFFF"/>
          <w:lang w:val="en-US" w:eastAsia="zh-CN" w:bidi="ar"/>
        </w:rPr>
        <w:t>（三）统一平面式房屋产权调换安置原则</w:t>
      </w:r>
    </w:p>
    <w:p>
      <w:pPr>
        <w:pStyle w:val="7"/>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微软雅黑"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sz w:val="32"/>
          <w:szCs w:val="32"/>
          <w:lang w:val="en-US" w:eastAsia="zh-CN"/>
        </w:rPr>
        <w:t>规范平面式房屋产权调换安置原则，城市核心区以外的房屋征收项目原则上在本镇、街行政区域安置。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楷体" w:hAnsi="楷体" w:eastAsia="楷体" w:cs="楷体"/>
          <w:i w:val="0"/>
          <w:caps w:val="0"/>
          <w:color w:val="000000"/>
          <w:spacing w:val="0"/>
          <w:kern w:val="0"/>
          <w:sz w:val="32"/>
          <w:szCs w:val="32"/>
          <w:shd w:val="clear" w:fill="FFFFFF"/>
          <w:lang w:val="en-US" w:eastAsia="zh-CN" w:bidi="ar"/>
        </w:rPr>
      </w:pPr>
      <w:r>
        <w:rPr>
          <w:rFonts w:hint="eastAsia" w:ascii="楷体" w:hAnsi="楷体" w:eastAsia="楷体" w:cs="楷体"/>
          <w:i w:val="0"/>
          <w:caps w:val="0"/>
          <w:color w:val="000000"/>
          <w:spacing w:val="0"/>
          <w:kern w:val="0"/>
          <w:sz w:val="32"/>
          <w:szCs w:val="32"/>
          <w:shd w:val="clear" w:fill="FFFFFF"/>
          <w:lang w:val="en-US" w:eastAsia="zh-CN" w:bidi="ar"/>
        </w:rPr>
        <w:t>（四）统一奖励补偿政策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规范奖励政策，根据是否保留宅基地安置，奖励补偿政策分为二类：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1.城市核心区的城市更新项目和城市核心区以外取消宅基地安置的房屋征收项目为一类，享受相同奖励补偿政策。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i w:val="0"/>
          <w:caps w:val="0"/>
          <w:color w:val="000000"/>
          <w:spacing w:val="0"/>
          <w:kern w:val="0"/>
          <w:sz w:val="32"/>
          <w:szCs w:val="32"/>
          <w:shd w:val="clear" w:fill="FFFFFF"/>
          <w:lang w:val="en-US" w:eastAsia="zh-CN" w:bidi="ar"/>
        </w:rPr>
      </w:pPr>
      <w:r>
        <w:rPr>
          <w:rFonts w:hint="eastAsia" w:ascii="仿宋_GB2312" w:hAnsi="仿宋_GB2312" w:eastAsia="仿宋_GB2312" w:cs="仿宋_GB2312"/>
          <w:sz w:val="32"/>
          <w:szCs w:val="32"/>
          <w:lang w:val="en-US" w:eastAsia="zh-CN"/>
        </w:rPr>
        <w:t>2.城市核心区以外保留宅基地安置的房屋征收项目为一类，享受相应的奖励补偿政策。</w:t>
      </w:r>
    </w:p>
    <w:p>
      <w:pPr>
        <w:pStyle w:val="7"/>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hint="eastAsia" w:ascii="黑体" w:hAnsi="黑体" w:eastAsia="黑体" w:cs="黑体"/>
          <w:i w:val="0"/>
          <w:caps w:val="0"/>
          <w:color w:val="000000"/>
          <w:spacing w:val="0"/>
          <w:kern w:val="0"/>
          <w:sz w:val="32"/>
          <w:szCs w:val="32"/>
          <w:shd w:val="clear" w:fill="FFFFFF"/>
          <w:lang w:val="en-US" w:eastAsia="zh-CN" w:bidi="ar"/>
        </w:rPr>
      </w:pPr>
      <w:r>
        <w:rPr>
          <w:rFonts w:hint="eastAsia" w:ascii="黑体" w:hAnsi="黑体" w:eastAsia="黑体" w:cs="黑体"/>
          <w:i w:val="0"/>
          <w:caps w:val="0"/>
          <w:color w:val="000000"/>
          <w:spacing w:val="0"/>
          <w:kern w:val="0"/>
          <w:sz w:val="32"/>
          <w:szCs w:val="32"/>
          <w:shd w:val="clear" w:fill="FFFFFF"/>
          <w:lang w:val="en-US" w:eastAsia="zh-CN" w:bidi="ar"/>
        </w:rPr>
        <w:t>四、提前决策事项</w:t>
      </w:r>
    </w:p>
    <w:p>
      <w:pPr>
        <w:pStyle w:val="7"/>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Theme="majorEastAsia" w:hAnsiTheme="majorEastAsia" w:eastAsiaTheme="majorEastAsia" w:cstheme="majorEastAsia"/>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auto"/>
          <w:spacing w:val="0"/>
          <w:kern w:val="0"/>
          <w:sz w:val="32"/>
          <w:szCs w:val="32"/>
          <w:lang w:val="en-US" w:eastAsia="zh-CN" w:bidi="ar"/>
        </w:rPr>
        <w:t>提请审议通过《关于全市房屋征收实行同城同策的意见》，以市府办名义发文。</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jc w:val="left"/>
        <w:textAlignment w:val="auto"/>
        <w:rPr>
          <w:rFonts w:hint="eastAsia" w:asciiTheme="majorEastAsia" w:hAnsiTheme="majorEastAsia" w:eastAsiaTheme="majorEastAsia" w:cstheme="majorEastAsia"/>
          <w:i w:val="0"/>
          <w:caps w:val="0"/>
          <w:color w:val="000000"/>
          <w:spacing w:val="0"/>
          <w:kern w:val="0"/>
          <w:sz w:val="32"/>
          <w:szCs w:val="32"/>
          <w:shd w:val="clear" w:fill="FFFFFF"/>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FA5F2C-04C1-4EEE-AACB-4F30DBD1E7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2DD38229-D8FD-4D92-852C-8E7301F13891}"/>
  </w:font>
  <w:font w:name="仿宋_GB2312">
    <w:panose1 w:val="02010609030101010101"/>
    <w:charset w:val="86"/>
    <w:family w:val="auto"/>
    <w:pitch w:val="default"/>
    <w:sig w:usb0="00000001" w:usb1="080E0000" w:usb2="00000000" w:usb3="00000000" w:csb0="00040000" w:csb1="00000000"/>
    <w:embedRegular r:id="rId3" w:fontKey="{4A1077DC-8CBB-43C9-8B04-7D88BBB05021}"/>
  </w:font>
  <w:font w:name="微软雅黑">
    <w:panose1 w:val="020B0503020204020204"/>
    <w:charset w:val="86"/>
    <w:family w:val="auto"/>
    <w:pitch w:val="default"/>
    <w:sig w:usb0="80000287" w:usb1="2ACF3C50" w:usb2="00000016" w:usb3="00000000" w:csb0="0004001F" w:csb1="00000000"/>
    <w:embedRegular r:id="rId4" w:fontKey="{BE868B8E-B33E-41A2-8F69-2E5EADA21F92}"/>
  </w:font>
  <w:font w:name="楷体">
    <w:panose1 w:val="02010609060101010101"/>
    <w:charset w:val="86"/>
    <w:family w:val="auto"/>
    <w:pitch w:val="default"/>
    <w:sig w:usb0="800002BF" w:usb1="38CF7CFA" w:usb2="00000016" w:usb3="00000000" w:csb0="00040001" w:csb1="00000000"/>
    <w:embedRegular r:id="rId5" w:fontKey="{51A6B01B-8982-41FF-84C9-9F8D98584DC5}"/>
  </w:font>
  <w:font w:name="楷体_GB2312">
    <w:altName w:val="楷体"/>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ZGRmMjA5ZDk4MDcwMDU3N2U2NTQyZjM2NzhmZjcifQ=="/>
  </w:docVars>
  <w:rsids>
    <w:rsidRoot w:val="390A1A90"/>
    <w:rsid w:val="02E018B6"/>
    <w:rsid w:val="039109CB"/>
    <w:rsid w:val="048F62B3"/>
    <w:rsid w:val="09023D86"/>
    <w:rsid w:val="09687AB0"/>
    <w:rsid w:val="097C2050"/>
    <w:rsid w:val="0F7C4555"/>
    <w:rsid w:val="11BE7064"/>
    <w:rsid w:val="12E3590D"/>
    <w:rsid w:val="13D175CB"/>
    <w:rsid w:val="19A14E58"/>
    <w:rsid w:val="1B090EB6"/>
    <w:rsid w:val="227531C4"/>
    <w:rsid w:val="25283991"/>
    <w:rsid w:val="26FB0FE7"/>
    <w:rsid w:val="2A662B34"/>
    <w:rsid w:val="2B94036D"/>
    <w:rsid w:val="2CB5103E"/>
    <w:rsid w:val="2F1534C9"/>
    <w:rsid w:val="2FD54B6F"/>
    <w:rsid w:val="30186CB0"/>
    <w:rsid w:val="30BE5AFB"/>
    <w:rsid w:val="37143639"/>
    <w:rsid w:val="390A1A90"/>
    <w:rsid w:val="3BE032D2"/>
    <w:rsid w:val="401B3F26"/>
    <w:rsid w:val="40D13134"/>
    <w:rsid w:val="43DC7DFC"/>
    <w:rsid w:val="45CF76A4"/>
    <w:rsid w:val="463133BA"/>
    <w:rsid w:val="48F179C5"/>
    <w:rsid w:val="4A0E0EA9"/>
    <w:rsid w:val="522454FD"/>
    <w:rsid w:val="561B11A5"/>
    <w:rsid w:val="565B13C2"/>
    <w:rsid w:val="59941A0C"/>
    <w:rsid w:val="5D2B4D31"/>
    <w:rsid w:val="6A172FF6"/>
    <w:rsid w:val="6FE27731"/>
    <w:rsid w:val="748D6E5D"/>
    <w:rsid w:val="758D0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3">
    <w:name w:val="Body Text"/>
    <w:basedOn w:val="1"/>
    <w:next w:val="4"/>
    <w:qFormat/>
    <w:uiPriority w:val="99"/>
    <w:pPr>
      <w:spacing w:after="120"/>
    </w:pPr>
    <w:rPr>
      <w:rFonts w:ascii="Times New Roman" w:hAnsi="Times New Roman"/>
      <w:kern w:val="0"/>
    </w:rPr>
  </w:style>
  <w:style w:type="paragraph" w:styleId="4">
    <w:name w:val="Body Text First Indent"/>
    <w:basedOn w:val="3"/>
    <w:next w:val="3"/>
    <w:qFormat/>
    <w:uiPriority w:val="99"/>
    <w:pPr>
      <w:keepNext w:val="0"/>
      <w:keepLines w:val="0"/>
      <w:widowControl w:val="0"/>
      <w:suppressLineNumbers w:val="0"/>
      <w:spacing w:before="0" w:beforeAutospacing="0" w:after="120" w:afterAutospacing="0"/>
      <w:ind w:left="0" w:right="0" w:firstLine="420" w:firstLineChars="100"/>
      <w:jc w:val="both"/>
    </w:pPr>
    <w:rPr>
      <w:rFonts w:hint="eastAsia" w:ascii="等线" w:hAnsi="等线" w:eastAsia="等线" w:cs="Times New Roman"/>
      <w:kern w:val="2"/>
      <w:sz w:val="21"/>
      <w:szCs w:val="22"/>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2022-06-20T09:05:00Z</dcterms:created>
  <dc:creator>Administrator</dc:creator>
  <cp:lastModifiedBy>S</cp:lastModifiedBy>
  <cp:lastPrinted>2022-08-06T07:09:00Z</cp:lastPrinted>
  <dcterms:modified xsi:type="dcterms:W3CDTF">2024-02-28T03:03:36Z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72BECDDF76864637A345B3E51D9EE402_13</vt:lpwstr>
  </property>
</Properties>
</file>