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Lines w:val="0"/>
        <w:pageBreakBefore w:val="0"/>
        <w:kinsoku/>
        <w:wordWrap/>
        <w:topLinePunct w:val="0"/>
        <w:bidi w:val="0"/>
        <w:ind w:left="0" w:leftChars="0" w:firstLine="0" w:firstLineChars="0"/>
        <w:jc w:val="both"/>
        <w:rPr>
          <w:rFonts w:hint="eastAsia" w:ascii="黑体" w:hAnsi="黑体" w:eastAsia="黑体" w:cs="黑体"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浙江省重大动物疫病强制免疫疫苗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品种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4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和推荐补助标准</w:t>
      </w:r>
    </w:p>
    <w:tbl>
      <w:tblPr>
        <w:tblStyle w:val="4"/>
        <w:tblW w:w="134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599"/>
        <w:gridCol w:w="5773"/>
        <w:gridCol w:w="31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36"/>
                <w:szCs w:val="36"/>
                <w:lang w:val="en-US" w:eastAsia="zh-CN"/>
              </w:rPr>
              <w:t>畜禽种类</w:t>
            </w:r>
          </w:p>
        </w:tc>
        <w:tc>
          <w:tcPr>
            <w:tcW w:w="2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36"/>
                <w:szCs w:val="36"/>
                <w:lang w:val="en-US" w:eastAsia="zh-CN"/>
              </w:rPr>
              <w:t>病种</w:t>
            </w:r>
          </w:p>
        </w:tc>
        <w:tc>
          <w:tcPr>
            <w:tcW w:w="5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36"/>
                <w:szCs w:val="36"/>
                <w:lang w:val="en-US" w:eastAsia="zh-CN"/>
              </w:rPr>
              <w:t>疫苗品种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000000"/>
                <w:sz w:val="36"/>
                <w:szCs w:val="36"/>
                <w:lang w:val="en-US" w:eastAsia="zh-CN"/>
              </w:rPr>
              <w:t>推荐补助标准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猪</w:t>
            </w:r>
          </w:p>
        </w:tc>
        <w:tc>
          <w:tcPr>
            <w:tcW w:w="25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口蹄疫</w:t>
            </w:r>
          </w:p>
        </w:tc>
        <w:tc>
          <w:tcPr>
            <w:tcW w:w="5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猪口蹄疫O型灭活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疫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苗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0.72元/毫升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25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5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猪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口蹄疫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O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A型二价灭活疫苗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1.00元/毫升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25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5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猪口蹄疫O型合成肽疫苗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1.44元/毫升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259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</w:p>
        </w:tc>
        <w:tc>
          <w:tcPr>
            <w:tcW w:w="577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猪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口蹄疫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O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A型二价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合成肽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疫苗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2.00元/毫升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牛羊</w:t>
            </w:r>
          </w:p>
        </w:tc>
        <w:tc>
          <w:tcPr>
            <w:tcW w:w="25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牛羊口蹄疫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>O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型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A型二价灭活疫苗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1.80元/头份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猪</w:t>
            </w:r>
          </w:p>
        </w:tc>
        <w:tc>
          <w:tcPr>
            <w:tcW w:w="2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猪瘟</w:t>
            </w:r>
          </w:p>
        </w:tc>
        <w:tc>
          <w:tcPr>
            <w:tcW w:w="5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猪瘟活疫苗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0.36元/头份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羊</w:t>
            </w:r>
          </w:p>
        </w:tc>
        <w:tc>
          <w:tcPr>
            <w:tcW w:w="2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小反刍兽疫</w:t>
            </w:r>
          </w:p>
        </w:tc>
        <w:tc>
          <w:tcPr>
            <w:tcW w:w="5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小反刍兽疫活疫苗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0.40元/毫升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家禽</w:t>
            </w:r>
          </w:p>
        </w:tc>
        <w:tc>
          <w:tcPr>
            <w:tcW w:w="2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高致病性禽流感</w:t>
            </w:r>
          </w:p>
        </w:tc>
        <w:tc>
          <w:tcPr>
            <w:tcW w:w="5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重组禽流感病毒（H5+H7）三价灭活疫苗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0.30元/毫升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5F05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after="120"/>
    </w:pPr>
  </w:style>
  <w:style w:type="paragraph" w:styleId="3">
    <w:name w:val="Body Text First Indent"/>
    <w:basedOn w:val="2"/>
    <w:next w:val="1"/>
    <w:qFormat/>
    <w:uiPriority w:val="0"/>
    <w:pPr>
      <w:spacing w:after="0"/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Administrator.UK32P3NAUVOC80R</dc:creator>
  <cp:lastModifiedBy>陶永标</cp:lastModifiedBy>
  <dcterms:modified xsi:type="dcterms:W3CDTF">2025-03-12T03:26:12Z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