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700" w:lineRule="exact"/>
        <w:jc w:val="center"/>
        <w:rPr>
          <w:rFonts w:hint="default" w:ascii="方正大标宋简体" w:eastAsia="方正大标宋简体"/>
          <w:bCs/>
          <w:sz w:val="44"/>
          <w:szCs w:val="44"/>
          <w:lang w:val="en-US" w:eastAsia="zh-CN"/>
        </w:rPr>
      </w:pPr>
      <w:bookmarkStart w:id="0" w:name="OLE_LINK1"/>
      <w:r>
        <w:rPr>
          <w:rFonts w:hint="default" w:ascii="方正大标宋简体" w:eastAsia="方正大标宋简体"/>
          <w:bCs/>
          <w:sz w:val="44"/>
          <w:szCs w:val="44"/>
        </w:rPr>
        <w:t>《</w:t>
      </w:r>
      <w:bookmarkStart w:id="1" w:name="OLE_LINK5"/>
      <w:r>
        <w:rPr>
          <w:rFonts w:hint="default" w:ascii="方正大标宋简体" w:eastAsia="方正大标宋简体"/>
          <w:bCs/>
          <w:sz w:val="44"/>
          <w:szCs w:val="44"/>
          <w:lang w:val="en-US" w:eastAsia="zh-CN"/>
        </w:rPr>
        <w:t>关于推进建筑垃圾资源化综合利用产业发展实施意见</w:t>
      </w:r>
      <w:bookmarkEnd w:id="1"/>
      <w:r>
        <w:rPr>
          <w:rFonts w:hint="default" w:ascii="方正大标宋简体" w:eastAsia="方正大标宋简体"/>
          <w:bCs/>
          <w:sz w:val="44"/>
          <w:szCs w:val="44"/>
          <w:lang w:val="en-US" w:eastAsia="zh-CN"/>
        </w:rPr>
        <w:t>》</w:t>
      </w:r>
      <w:bookmarkEnd w:id="0"/>
      <w:r>
        <w:rPr>
          <w:rFonts w:hint="eastAsia" w:ascii="方正大标宋简体" w:eastAsia="方正大标宋简体"/>
          <w:bCs/>
          <w:sz w:val="44"/>
          <w:szCs w:val="44"/>
          <w:lang w:val="en-US" w:eastAsia="zh-CN"/>
        </w:rPr>
        <w:t>的</w:t>
      </w:r>
      <w:r>
        <w:rPr>
          <w:rFonts w:hint="default" w:ascii="方正大标宋简体" w:eastAsia="方正大标宋简体"/>
          <w:bCs/>
          <w:sz w:val="44"/>
          <w:szCs w:val="44"/>
          <w:lang w:val="en-US" w:eastAsia="zh-CN"/>
        </w:rPr>
        <w:t>起草说明</w:t>
      </w:r>
    </w:p>
    <w:p>
      <w:pPr>
        <w:spacing w:line="600" w:lineRule="exact"/>
        <w:jc w:val="center"/>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 xml:space="preserve"> </w:t>
      </w:r>
      <w:r>
        <w:rPr>
          <w:rFonts w:hint="eastAsia" w:ascii="楷体_GB2312" w:hAnsi="Times New Roman" w:eastAsia="楷体_GB2312" w:cs="Times New Roman"/>
          <w:sz w:val="32"/>
          <w:szCs w:val="32"/>
          <w:lang w:eastAsia="zh-CN"/>
        </w:rPr>
        <w:t>市</w:t>
      </w:r>
      <w:r>
        <w:rPr>
          <w:rFonts w:hint="eastAsia" w:ascii="楷体_GB2312" w:hAnsi="Times New Roman" w:eastAsia="楷体_GB2312" w:cs="Times New Roman"/>
          <w:sz w:val="32"/>
          <w:szCs w:val="32"/>
          <w:lang w:val="en-US" w:eastAsia="zh-CN"/>
        </w:rPr>
        <w:t>综合行政执法</w:t>
      </w:r>
      <w:r>
        <w:rPr>
          <w:rFonts w:hint="eastAsia" w:ascii="楷体_GB2312" w:hAnsi="Times New Roman" w:eastAsia="楷体_GB2312" w:cs="Times New Roman"/>
          <w:sz w:val="32"/>
          <w:szCs w:val="32"/>
          <w:lang w:eastAsia="zh-CN"/>
        </w:rPr>
        <w:t>局</w:t>
      </w:r>
    </w:p>
    <w:p>
      <w:pPr>
        <w:widowControl w:val="0"/>
        <w:spacing w:after="120"/>
        <w:ind w:firstLine="320" w:firstLineChars="100"/>
        <w:jc w:val="both"/>
        <w:rPr>
          <w:rFonts w:hint="default" w:ascii="方正大标宋简体" w:eastAsia="方正大标宋简体"/>
          <w:bCs/>
          <w:sz w:val="44"/>
          <w:szCs w:val="44"/>
          <w:lang w:val="en-US" w:eastAsia="zh-CN"/>
        </w:rPr>
      </w:pPr>
      <w:r>
        <w:rPr>
          <w:rFonts w:hint="eastAsia" w:ascii="楷体_GB2312" w:hAnsi="Times New Roman" w:eastAsia="楷体_GB2312" w:cs="Times New Roman"/>
          <w:kern w:val="2"/>
          <w:sz w:val="32"/>
          <w:szCs w:val="32"/>
          <w:lang w:val="en-US" w:eastAsia="zh-CN" w:bidi="ar-SA"/>
        </w:rPr>
        <w:t xml:space="preserve">                    2025年5月</w:t>
      </w:r>
    </w:p>
    <w:p>
      <w:pPr>
        <w:shd w:val="clear"/>
      </w:pPr>
    </w:p>
    <w:p>
      <w:pPr>
        <w:pStyle w:val="6"/>
        <w:keepNext w:val="0"/>
        <w:keepLines w:val="0"/>
        <w:pageBreakBefore w:val="0"/>
        <w:widowControl/>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切实加强我市建筑垃圾综合利用产品的推广和应用，提高资源利用效率，推动绿色低碳循环发展，市综合行政执法局会同相关部门、各镇(街道)在深度调研、广泛征求意见基础上，起草了《关于推进建筑垃圾资源化综合利用产业发展实施意见》（送审稿）（以下简称《意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eastAsia="黑体" w:cs="黑体"/>
          <w:b w:val="0"/>
          <w:bCs w:val="0"/>
          <w:sz w:val="32"/>
          <w:szCs w:val="32"/>
          <w:lang w:val="en-US" w:eastAsia="zh-CN" w:bidi="ar-SA"/>
        </w:rPr>
      </w:pPr>
      <w:r>
        <w:rPr>
          <w:rFonts w:hint="eastAsia" w:ascii="黑体" w:eastAsia="黑体" w:cs="黑体"/>
          <w:b w:val="0"/>
          <w:bCs w:val="0"/>
          <w:sz w:val="32"/>
          <w:szCs w:val="32"/>
          <w:lang w:val="en-US" w:eastAsia="zh-CN" w:bidi="ar-SA"/>
        </w:rPr>
        <w:t>一、起草背景</w:t>
      </w:r>
    </w:p>
    <w:p>
      <w:pPr>
        <w:keepNext w:val="0"/>
        <w:keepLines w:val="0"/>
        <w:pageBreakBefore w:val="0"/>
        <w:widowControl/>
        <w:suppressLineNumbers w:val="0"/>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（一）落实政策法规，完善全过程管理的需要。2022 年修订的《浙江省固体废物污染环境防治条例》及浙江省相关政策文件明确提出，要完善建筑垃圾分类处理、全过程管理制度，建立建筑垃圾回收利用体系，并鼓励推广建筑垃圾综合利用产品应用。为此，根据相关文件精神，通过认真研究，结合实际，制定本《意见》，确保我市建筑垃圾全过程管理进一步完善，促进建筑垃圾规范处置与资源化利用。</w:t>
      </w:r>
    </w:p>
    <w:p>
      <w:pPr>
        <w:keepNext w:val="0"/>
        <w:keepLines w:val="0"/>
        <w:pageBreakBefore w:val="0"/>
        <w:widowControl/>
        <w:suppressLineNumbers w:val="0"/>
        <w:kinsoku/>
        <w:wordWrap/>
        <w:overflowPunct/>
        <w:topLinePunct w:val="0"/>
        <w:autoSpaceDE/>
        <w:autoSpaceDN/>
        <w:bidi w:val="0"/>
        <w:adjustRightInd/>
        <w:snapToGrid/>
        <w:spacing w:line="550" w:lineRule="exact"/>
        <w:ind w:firstLine="640" w:firstLineChars="200"/>
        <w:jc w:val="left"/>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bidi="ar"/>
        </w:rPr>
        <w:t>（二）发展绿色经济，实现产业转型的需要。随着城市基础设施建设的加速推进，建筑垃圾处置需求日益增加。粗放式建筑垃圾处置方式已无法满足现实需要，亟需出台相关政策，全面构建完善的建筑垃圾资源化处置产业体系，进一步提升建筑垃圾资源化利用率，促进建筑垃圾资源化利用产业可持续、高质量发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Calibri" w:eastAsia="黑体" w:cs="黑体"/>
          <w:b w:val="0"/>
          <w:bCs w:val="0"/>
          <w:sz w:val="32"/>
          <w:szCs w:val="32"/>
          <w:lang w:val="en-US" w:eastAsia="zh-CN" w:bidi="ar-SA"/>
        </w:rPr>
      </w:pPr>
      <w:r>
        <w:rPr>
          <w:rFonts w:hint="eastAsia" w:ascii="黑体" w:hAnsi="Calibri" w:eastAsia="黑体" w:cs="黑体"/>
          <w:b w:val="0"/>
          <w:bCs w:val="0"/>
          <w:sz w:val="32"/>
          <w:szCs w:val="32"/>
          <w:lang w:val="en-US" w:eastAsia="zh-CN" w:bidi="ar-SA"/>
        </w:rPr>
        <w:t>二、起草过程</w:t>
      </w: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kern w:val="0"/>
          <w:sz w:val="32"/>
          <w:szCs w:val="32"/>
          <w:highlight w:val="none"/>
          <w:lang w:val="en-US"/>
        </w:rPr>
      </w:pPr>
      <w:r>
        <w:rPr>
          <w:rFonts w:hint="default" w:ascii="仿宋_GB2312" w:hAnsi="仿宋_GB2312" w:eastAsia="仿宋_GB2312" w:cs="仿宋_GB2312"/>
          <w:color w:val="000000"/>
          <w:kern w:val="0"/>
          <w:sz w:val="32"/>
          <w:szCs w:val="32"/>
          <w:shd w:val="clear" w:color="auto" w:fill="auto"/>
          <w:lang w:val="en-US" w:eastAsia="zh-CN" w:bidi="ar"/>
        </w:rPr>
        <w:t>通过收集整理国家、省、市相关政策法规，深入调研本市建筑垃圾产生量、处置现状及产业发展情况，</w:t>
      </w:r>
      <w:r>
        <w:rPr>
          <w:rFonts w:hint="eastAsia" w:ascii="仿宋_GB2312" w:hAnsi="仿宋_GB2312" w:eastAsia="仿宋_GB2312" w:cs="仿宋_GB2312"/>
          <w:color w:val="000000"/>
          <w:kern w:val="0"/>
          <w:sz w:val="32"/>
          <w:szCs w:val="32"/>
          <w:shd w:val="clear" w:color="auto" w:fill="auto"/>
          <w:lang w:val="en-US" w:eastAsia="zh-CN" w:bidi="ar"/>
        </w:rPr>
        <w:t>同时</w:t>
      </w:r>
      <w:r>
        <w:rPr>
          <w:rFonts w:hint="default" w:ascii="仿宋_GB2312" w:hAnsi="仿宋_GB2312" w:eastAsia="仿宋_GB2312" w:cs="仿宋_GB2312"/>
          <w:color w:val="000000"/>
          <w:kern w:val="0"/>
          <w:sz w:val="32"/>
          <w:szCs w:val="32"/>
          <w:shd w:val="clear" w:color="auto" w:fill="auto"/>
          <w:lang w:val="en-US" w:eastAsia="zh-CN" w:bidi="ar"/>
        </w:rPr>
        <w:t>借鉴</w:t>
      </w:r>
      <w:r>
        <w:rPr>
          <w:rFonts w:hint="eastAsia" w:ascii="仿宋_GB2312" w:hAnsi="仿宋_GB2312" w:eastAsia="仿宋_GB2312" w:cs="仿宋_GB2312"/>
          <w:color w:val="000000"/>
          <w:kern w:val="0"/>
          <w:sz w:val="32"/>
          <w:szCs w:val="32"/>
          <w:shd w:val="clear" w:color="auto" w:fill="auto"/>
          <w:lang w:val="en-US" w:eastAsia="zh-CN" w:bidi="ar"/>
        </w:rPr>
        <w:t>杭州、宁波、温州等</w:t>
      </w:r>
      <w:r>
        <w:rPr>
          <w:rFonts w:hint="default" w:ascii="仿宋_GB2312" w:hAnsi="仿宋_GB2312" w:eastAsia="仿宋_GB2312" w:cs="仿宋_GB2312"/>
          <w:color w:val="000000"/>
          <w:kern w:val="0"/>
          <w:sz w:val="32"/>
          <w:szCs w:val="32"/>
          <w:shd w:val="clear" w:color="auto" w:fill="auto"/>
          <w:lang w:val="en-US" w:eastAsia="zh-CN" w:bidi="ar"/>
        </w:rPr>
        <w:t>地区先进经验，形成初稿。随后，组织多轮内部研讨</w:t>
      </w:r>
      <w:r>
        <w:rPr>
          <w:rFonts w:hint="eastAsia" w:ascii="仿宋_GB2312" w:hAnsi="仿宋_GB2312" w:eastAsia="仿宋_GB2312" w:cs="仿宋_GB2312"/>
          <w:color w:val="000000"/>
          <w:kern w:val="0"/>
          <w:sz w:val="32"/>
          <w:szCs w:val="32"/>
          <w:shd w:val="clear" w:color="auto" w:fill="auto"/>
          <w:lang w:val="en-US" w:eastAsia="zh-CN" w:bidi="ar"/>
        </w:rPr>
        <w:t>。2025年3月14日下午，组织市发改局、市经信局、市财政局、市自然资源和规划局等12个相关部门召开会商会</w:t>
      </w:r>
      <w:r>
        <w:rPr>
          <w:rFonts w:hint="default" w:ascii="仿宋_GB2312" w:hAnsi="仿宋_GB2312" w:eastAsia="仿宋_GB2312" w:cs="仿宋_GB2312"/>
          <w:color w:val="000000"/>
          <w:kern w:val="0"/>
          <w:sz w:val="32"/>
          <w:szCs w:val="32"/>
          <w:shd w:val="clear" w:color="auto" w:fill="auto"/>
          <w:lang w:val="en-US" w:eastAsia="zh-CN" w:bidi="ar"/>
        </w:rPr>
        <w:t>广泛征求各部门</w:t>
      </w:r>
      <w:r>
        <w:rPr>
          <w:rFonts w:hint="eastAsia" w:ascii="仿宋_GB2312" w:hAnsi="仿宋_GB2312" w:eastAsia="仿宋_GB2312" w:cs="仿宋_GB2312"/>
          <w:color w:val="000000"/>
          <w:kern w:val="0"/>
          <w:sz w:val="32"/>
          <w:szCs w:val="32"/>
          <w:shd w:val="clear" w:color="auto" w:fill="auto"/>
          <w:lang w:val="en-US" w:eastAsia="zh-CN" w:bidi="ar"/>
        </w:rPr>
        <w:t>意见，</w:t>
      </w:r>
      <w:r>
        <w:rPr>
          <w:rFonts w:hint="default" w:ascii="仿宋_GB2312" w:hAnsi="仿宋_GB2312" w:eastAsia="仿宋_GB2312" w:cs="仿宋_GB2312"/>
          <w:color w:val="000000"/>
          <w:kern w:val="0"/>
          <w:sz w:val="32"/>
          <w:szCs w:val="32"/>
          <w:shd w:val="clear" w:color="auto" w:fill="auto"/>
          <w:lang w:val="en-US" w:eastAsia="zh-CN" w:bidi="ar"/>
        </w:rPr>
        <w:t>对初稿进行反复修改完善，</w:t>
      </w:r>
      <w:r>
        <w:rPr>
          <w:rFonts w:hint="eastAsia" w:ascii="仿宋_GB2312" w:hAnsi="仿宋_GB2312" w:eastAsia="仿宋_GB2312" w:cs="仿宋_GB2312"/>
          <w:color w:val="000000"/>
          <w:kern w:val="0"/>
          <w:sz w:val="32"/>
          <w:szCs w:val="32"/>
          <w:shd w:val="clear" w:color="auto" w:fill="auto"/>
          <w:lang w:val="en-US" w:eastAsia="zh-CN" w:bidi="ar"/>
        </w:rPr>
        <w:t>并于2025年5月14日，再次书面征求相关单位意见，并进行修改。2025年5月26日</w:t>
      </w:r>
      <w:r>
        <w:rPr>
          <w:rFonts w:hint="eastAsia" w:ascii="仿宋_GB2312" w:hAnsi="Times New Roman" w:eastAsia="仿宋_GB2312" w:cs="Times New Roman"/>
          <w:sz w:val="32"/>
          <w:szCs w:val="32"/>
          <w:lang w:val="en-US" w:eastAsia="zh-CN"/>
        </w:rPr>
        <w:t>向市镇两级人大代表网上征求意见。</w:t>
      </w:r>
      <w:r>
        <w:rPr>
          <w:rFonts w:hint="eastAsia" w:ascii="仿宋_GB2312" w:hAnsi="Times New Roman" w:eastAsia="仿宋_GB2312" w:cs="Times New Roman"/>
          <w:color w:val="auto"/>
          <w:sz w:val="32"/>
          <w:szCs w:val="32"/>
          <w:u w:val="none"/>
          <w:lang w:val="en-US" w:eastAsia="zh-CN"/>
        </w:rPr>
        <w:t>5月27日，市府办召集市发改局、市财政局、市自规局、市农水局、台州市生态环境局温岭分局等部门和各镇（街道）召开意见征求意见会，会议达成一致同意意见。</w:t>
      </w:r>
      <w:r>
        <w:rPr>
          <w:rFonts w:hint="eastAsia" w:ascii="仿宋_GB2312" w:hAnsi="Times New Roman" w:eastAsia="仿宋_GB2312" w:cs="Times New Roman"/>
          <w:sz w:val="32"/>
          <w:szCs w:val="32"/>
          <w:lang w:val="en-US" w:eastAsia="zh-CN"/>
        </w:rPr>
        <w:t>在充分吸纳人大代表、社会公众、各相关部门和</w:t>
      </w:r>
      <w:r>
        <w:rPr>
          <w:rFonts w:hint="eastAsia" w:ascii="仿宋_GB2312" w:hAnsi="Times New Roman" w:eastAsia="仿宋_GB2312" w:cs="Times New Roman"/>
          <w:color w:val="auto"/>
          <w:sz w:val="32"/>
          <w:szCs w:val="32"/>
          <w:u w:val="none"/>
          <w:lang w:val="en-US" w:eastAsia="zh-CN"/>
        </w:rPr>
        <w:t>各镇（街道）</w:t>
      </w:r>
      <w:r>
        <w:rPr>
          <w:rFonts w:hint="eastAsia" w:ascii="仿宋_GB2312" w:hAnsi="Times New Roman" w:eastAsia="仿宋_GB2312" w:cs="Times New Roman"/>
          <w:sz w:val="32"/>
          <w:szCs w:val="32"/>
          <w:lang w:val="en-US" w:eastAsia="zh-CN"/>
        </w:rPr>
        <w:t>意见的基础上，</w:t>
      </w:r>
      <w:r>
        <w:rPr>
          <w:rFonts w:hint="eastAsia" w:ascii="仿宋_GB2312" w:hAnsi="仿宋_GB2312" w:eastAsia="仿宋_GB2312" w:cs="仿宋_GB2312"/>
          <w:kern w:val="0"/>
          <w:sz w:val="32"/>
          <w:szCs w:val="32"/>
          <w:highlight w:val="none"/>
          <w:lang w:val="en-US" w:eastAsia="zh-CN"/>
        </w:rPr>
        <w:t>又经修改完善，并书面征求相关部门意见，形成了《意见》（送审稿）。现提请市政府常务会议研究审定。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Calibri" w:eastAsia="黑体" w:cs="黑体"/>
          <w:b w:val="0"/>
          <w:bCs w:val="0"/>
          <w:sz w:val="32"/>
          <w:szCs w:val="32"/>
          <w:lang w:val="en-US" w:eastAsia="zh-CN" w:bidi="ar-SA"/>
        </w:rPr>
      </w:pPr>
      <w:r>
        <w:rPr>
          <w:rFonts w:hint="eastAsia" w:ascii="黑体" w:hAnsi="Calibri" w:eastAsia="黑体" w:cs="黑体"/>
          <w:b w:val="0"/>
          <w:bCs w:val="0"/>
          <w:sz w:val="32"/>
          <w:szCs w:val="32"/>
          <w:lang w:val="en-US" w:eastAsia="zh-CN" w:bidi="ar-SA"/>
        </w:rPr>
        <w:t>四、主要内容</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《意见》</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送审稿</w:t>
      </w:r>
      <w:r>
        <w:rPr>
          <w:rFonts w:hint="eastAsia" w:ascii="仿宋_GB2312" w:hAnsi="仿宋_GB2312" w:eastAsia="仿宋_GB2312" w:cs="仿宋_GB2312"/>
          <w:kern w:val="0"/>
          <w:sz w:val="32"/>
          <w:szCs w:val="32"/>
          <w:highlight w:val="none"/>
        </w:rPr>
        <w:t>）</w:t>
      </w:r>
      <w:r>
        <w:rPr>
          <w:rFonts w:hint="eastAsia" w:ascii="仿宋_GB2312" w:hAnsi="Times New Roman" w:eastAsia="仿宋_GB2312" w:cs="Times New Roman"/>
          <w:sz w:val="32"/>
          <w:szCs w:val="32"/>
        </w:rPr>
        <w:t>主要分为</w:t>
      </w: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方面内容：</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明确落实</w:t>
      </w:r>
      <w:r>
        <w:rPr>
          <w:rFonts w:hint="default" w:ascii="仿宋_GB2312" w:hAnsi="仿宋_GB2312" w:eastAsia="仿宋_GB2312" w:cs="仿宋_GB2312"/>
          <w:color w:val="000000"/>
          <w:kern w:val="0"/>
          <w:sz w:val="32"/>
          <w:szCs w:val="32"/>
          <w:shd w:val="clear" w:color="auto" w:fill="auto"/>
          <w:lang w:val="en-US" w:eastAsia="zh-CN" w:bidi="ar"/>
        </w:rPr>
        <w:t>规划保障</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color w:val="000000"/>
          <w:kern w:val="0"/>
          <w:sz w:val="32"/>
          <w:szCs w:val="32"/>
          <w:shd w:val="clear" w:color="auto" w:fill="auto"/>
          <w:lang w:val="en-US" w:eastAsia="zh-CN" w:bidi="ar"/>
        </w:rPr>
      </w:pPr>
      <w:r>
        <w:rPr>
          <w:rFonts w:hint="default" w:ascii="仿宋_GB2312" w:hAnsi="仿宋_GB2312" w:eastAsia="仿宋_GB2312" w:cs="仿宋_GB2312"/>
          <w:color w:val="000000"/>
          <w:kern w:val="0"/>
          <w:sz w:val="32"/>
          <w:szCs w:val="32"/>
          <w:shd w:val="clear" w:color="auto" w:fill="auto"/>
          <w:lang w:val="en-US" w:eastAsia="zh-CN" w:bidi="ar"/>
        </w:rPr>
        <w:t>依据</w:t>
      </w:r>
      <w:r>
        <w:rPr>
          <w:rFonts w:hint="eastAsia" w:ascii="仿宋_GB2312" w:hAnsi="仿宋_GB2312" w:eastAsia="仿宋_GB2312" w:cs="仿宋_GB2312"/>
          <w:color w:val="000000"/>
          <w:kern w:val="0"/>
          <w:sz w:val="32"/>
          <w:szCs w:val="32"/>
          <w:shd w:val="clear" w:color="auto" w:fill="auto"/>
          <w:lang w:val="en-US" w:eastAsia="zh-CN" w:bidi="ar"/>
        </w:rPr>
        <w:t>《温岭市</w:t>
      </w:r>
      <w:r>
        <w:rPr>
          <w:rFonts w:hint="default" w:ascii="仿宋_GB2312" w:hAnsi="仿宋_GB2312" w:eastAsia="仿宋_GB2312" w:cs="仿宋_GB2312"/>
          <w:color w:val="000000"/>
          <w:kern w:val="0"/>
          <w:sz w:val="32"/>
          <w:szCs w:val="32"/>
          <w:shd w:val="clear" w:color="auto" w:fill="auto"/>
          <w:lang w:val="en-US" w:eastAsia="zh-CN" w:bidi="ar"/>
        </w:rPr>
        <w:t>国土空间</w:t>
      </w:r>
      <w:r>
        <w:rPr>
          <w:rFonts w:hint="eastAsia" w:ascii="仿宋_GB2312" w:hAnsi="仿宋_GB2312" w:eastAsia="仿宋_GB2312" w:cs="仿宋_GB2312"/>
          <w:color w:val="000000"/>
          <w:kern w:val="0"/>
          <w:sz w:val="32"/>
          <w:szCs w:val="32"/>
          <w:shd w:val="clear" w:color="auto" w:fill="auto"/>
          <w:lang w:val="en-US" w:eastAsia="zh-CN" w:bidi="ar"/>
        </w:rPr>
        <w:t>总体</w:t>
      </w:r>
      <w:r>
        <w:rPr>
          <w:rFonts w:hint="default" w:ascii="仿宋_GB2312" w:hAnsi="仿宋_GB2312" w:eastAsia="仿宋_GB2312" w:cs="仿宋_GB2312"/>
          <w:color w:val="000000"/>
          <w:kern w:val="0"/>
          <w:sz w:val="32"/>
          <w:szCs w:val="32"/>
          <w:shd w:val="clear" w:color="auto" w:fill="auto"/>
          <w:lang w:val="en-US" w:eastAsia="zh-CN" w:bidi="ar"/>
        </w:rPr>
        <w:t>规</w:t>
      </w:r>
      <w:r>
        <w:rPr>
          <w:rFonts w:hint="eastAsia" w:ascii="仿宋_GB2312" w:hAnsi="仿宋_GB2312" w:eastAsia="仿宋_GB2312" w:cs="仿宋_GB2312"/>
          <w:color w:val="000000"/>
          <w:kern w:val="0"/>
          <w:sz w:val="32"/>
          <w:szCs w:val="32"/>
          <w:shd w:val="clear" w:color="auto" w:fill="auto"/>
          <w:lang w:val="en-US" w:eastAsia="zh-CN" w:bidi="ar"/>
        </w:rPr>
        <w:t>（2021-2035）》的管控规则</w:t>
      </w:r>
      <w:r>
        <w:rPr>
          <w:rFonts w:hint="default" w:ascii="仿宋_GB2312" w:hAnsi="仿宋_GB2312" w:eastAsia="仿宋_GB2312" w:cs="仿宋_GB2312"/>
          <w:color w:val="000000"/>
          <w:kern w:val="0"/>
          <w:sz w:val="32"/>
          <w:szCs w:val="32"/>
          <w:shd w:val="clear" w:color="auto" w:fill="auto"/>
          <w:lang w:val="en-US" w:eastAsia="zh-CN" w:bidi="ar"/>
        </w:rPr>
        <w:t>，合理布局项目用地，加快手续办理，</w:t>
      </w:r>
      <w:r>
        <w:rPr>
          <w:rFonts w:hint="eastAsia" w:ascii="仿宋_GB2312" w:hAnsi="仿宋_GB2312" w:eastAsia="仿宋_GB2312" w:cs="仿宋_GB2312"/>
          <w:color w:val="000000"/>
          <w:kern w:val="0"/>
          <w:sz w:val="32"/>
          <w:szCs w:val="32"/>
          <w:shd w:val="clear" w:color="auto" w:fill="auto"/>
          <w:lang w:val="en-US" w:eastAsia="zh-CN" w:bidi="ar"/>
        </w:rPr>
        <w:t>鼓励</w:t>
      </w:r>
      <w:r>
        <w:rPr>
          <w:rFonts w:hint="default" w:ascii="仿宋_GB2312" w:hAnsi="仿宋_GB2312" w:eastAsia="仿宋_GB2312" w:cs="仿宋_GB2312"/>
          <w:color w:val="000000"/>
          <w:kern w:val="0"/>
          <w:sz w:val="32"/>
          <w:szCs w:val="32"/>
          <w:shd w:val="clear" w:color="auto" w:fill="auto"/>
          <w:lang w:val="en-US" w:eastAsia="zh-CN" w:bidi="ar"/>
        </w:rPr>
        <w:t>培育</w:t>
      </w:r>
      <w:r>
        <w:rPr>
          <w:rFonts w:hint="eastAsia" w:ascii="仿宋_GB2312" w:hAnsi="仿宋_GB2312" w:eastAsia="仿宋_GB2312" w:cs="仿宋_GB2312"/>
          <w:color w:val="000000"/>
          <w:kern w:val="0"/>
          <w:sz w:val="32"/>
          <w:szCs w:val="32"/>
          <w:shd w:val="clear" w:color="auto" w:fill="auto"/>
          <w:lang w:val="en-US" w:eastAsia="zh-CN" w:bidi="ar"/>
        </w:rPr>
        <w:t>建筑垃圾资源化利用</w:t>
      </w:r>
      <w:r>
        <w:rPr>
          <w:rFonts w:hint="default" w:ascii="仿宋_GB2312" w:hAnsi="仿宋_GB2312" w:eastAsia="仿宋_GB2312" w:cs="仿宋_GB2312"/>
          <w:color w:val="000000"/>
          <w:kern w:val="0"/>
          <w:sz w:val="32"/>
          <w:szCs w:val="32"/>
          <w:shd w:val="clear" w:color="auto" w:fill="auto"/>
          <w:lang w:val="en-US" w:eastAsia="zh-CN" w:bidi="ar"/>
        </w:rPr>
        <w:t>骨干企业。</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550" w:lineRule="exact"/>
        <w:ind w:left="0" w:leftChars="0" w:firstLine="640" w:firstLineChars="200"/>
        <w:jc w:val="left"/>
        <w:textAlignment w:val="auto"/>
        <w:rPr>
          <w:rFonts w:hint="default"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明确实施</w:t>
      </w:r>
      <w:r>
        <w:rPr>
          <w:rFonts w:hint="default" w:ascii="仿宋_GB2312" w:hAnsi="仿宋_GB2312" w:eastAsia="仿宋_GB2312" w:cs="仿宋_GB2312"/>
          <w:color w:val="000000"/>
          <w:kern w:val="0"/>
          <w:sz w:val="32"/>
          <w:szCs w:val="32"/>
          <w:shd w:val="clear" w:color="auto" w:fill="auto"/>
          <w:lang w:val="en-US" w:eastAsia="zh-CN" w:bidi="ar"/>
        </w:rPr>
        <w:t>源头减量</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color w:val="000000"/>
          <w:kern w:val="0"/>
          <w:sz w:val="32"/>
          <w:szCs w:val="32"/>
          <w:shd w:val="clear" w:color="auto" w:fill="auto"/>
          <w:lang w:val="en-US" w:eastAsia="zh-CN" w:bidi="ar"/>
        </w:rPr>
      </w:pPr>
      <w:r>
        <w:rPr>
          <w:rFonts w:hint="default" w:ascii="仿宋_GB2312" w:hAnsi="仿宋_GB2312" w:eastAsia="仿宋_GB2312" w:cs="仿宋_GB2312"/>
          <w:color w:val="000000"/>
          <w:kern w:val="0"/>
          <w:sz w:val="32"/>
          <w:szCs w:val="32"/>
          <w:shd w:val="clear" w:color="auto" w:fill="auto"/>
          <w:lang w:val="en-US" w:eastAsia="zh-CN" w:bidi="ar"/>
        </w:rPr>
        <w:t>落实建设单位责任，从工程设计、施工等多环节减少</w:t>
      </w:r>
      <w:r>
        <w:rPr>
          <w:rFonts w:hint="eastAsia" w:ascii="仿宋_GB2312" w:hAnsi="仿宋_GB2312" w:eastAsia="仿宋_GB2312" w:cs="仿宋_GB2312"/>
          <w:color w:val="000000"/>
          <w:kern w:val="0"/>
          <w:sz w:val="32"/>
          <w:szCs w:val="32"/>
          <w:shd w:val="clear" w:color="auto" w:fill="auto"/>
          <w:lang w:val="en-US" w:eastAsia="zh-CN" w:bidi="ar"/>
        </w:rPr>
        <w:t>建筑垃圾</w:t>
      </w:r>
      <w:r>
        <w:rPr>
          <w:rFonts w:hint="default" w:ascii="仿宋_GB2312" w:hAnsi="仿宋_GB2312" w:eastAsia="仿宋_GB2312" w:cs="仿宋_GB2312"/>
          <w:color w:val="000000"/>
          <w:kern w:val="0"/>
          <w:sz w:val="32"/>
          <w:szCs w:val="32"/>
          <w:shd w:val="clear" w:color="auto" w:fill="auto"/>
          <w:lang w:val="en-US" w:eastAsia="zh-CN" w:bidi="ar"/>
        </w:rPr>
        <w:t>排放，</w:t>
      </w:r>
      <w:r>
        <w:rPr>
          <w:rFonts w:hint="eastAsia" w:ascii="仿宋_GB2312" w:hAnsi="仿宋_GB2312" w:eastAsia="仿宋_GB2312" w:cs="仿宋_GB2312"/>
          <w:color w:val="000000"/>
          <w:kern w:val="0"/>
          <w:sz w:val="32"/>
          <w:szCs w:val="32"/>
          <w:shd w:val="clear" w:color="auto" w:fill="auto"/>
          <w:lang w:val="en-US" w:eastAsia="zh-CN" w:bidi="ar"/>
        </w:rPr>
        <w:t>推行建筑垃圾现场分类制度，</w:t>
      </w:r>
      <w:r>
        <w:rPr>
          <w:rFonts w:hint="default" w:ascii="仿宋_GB2312" w:hAnsi="仿宋_GB2312" w:eastAsia="仿宋_GB2312" w:cs="仿宋_GB2312"/>
          <w:color w:val="000000"/>
          <w:kern w:val="0"/>
          <w:sz w:val="32"/>
          <w:szCs w:val="32"/>
          <w:shd w:val="clear" w:color="auto" w:fill="auto"/>
          <w:lang w:val="en-US" w:eastAsia="zh-CN" w:bidi="ar"/>
        </w:rPr>
        <w:t>推广新技术，利用数字平台提升资源利用率。</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55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明确</w:t>
      </w:r>
      <w:r>
        <w:rPr>
          <w:rFonts w:hint="default" w:ascii="仿宋_GB2312" w:hAnsi="仿宋_GB2312" w:eastAsia="仿宋_GB2312" w:cs="仿宋_GB2312"/>
          <w:color w:val="000000"/>
          <w:kern w:val="0"/>
          <w:sz w:val="32"/>
          <w:szCs w:val="32"/>
          <w:shd w:val="clear" w:color="auto" w:fill="auto"/>
          <w:lang w:val="en-US" w:eastAsia="zh-CN" w:bidi="ar"/>
        </w:rPr>
        <w:t>产品应用</w:t>
      </w:r>
      <w:r>
        <w:rPr>
          <w:rFonts w:hint="eastAsia" w:ascii="仿宋_GB2312" w:hAnsi="仿宋_GB2312" w:eastAsia="仿宋_GB2312" w:cs="仿宋_GB2312"/>
          <w:color w:val="000000"/>
          <w:kern w:val="0"/>
          <w:sz w:val="32"/>
          <w:szCs w:val="32"/>
          <w:shd w:val="clear" w:color="auto" w:fill="auto"/>
          <w:lang w:val="en-US" w:eastAsia="zh-CN" w:bidi="ar"/>
        </w:rPr>
        <w:t>路径</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color w:val="000000"/>
          <w:kern w:val="0"/>
          <w:sz w:val="32"/>
          <w:szCs w:val="32"/>
          <w:shd w:val="clear" w:color="auto" w:fill="auto"/>
          <w:lang w:val="en-US" w:eastAsia="zh-CN" w:bidi="ar"/>
        </w:rPr>
      </w:pPr>
      <w:r>
        <w:rPr>
          <w:rFonts w:hint="default" w:ascii="仿宋_GB2312" w:hAnsi="仿宋_GB2312" w:eastAsia="仿宋_GB2312" w:cs="仿宋_GB2312"/>
          <w:color w:val="000000"/>
          <w:kern w:val="0"/>
          <w:sz w:val="32"/>
          <w:szCs w:val="32"/>
          <w:shd w:val="clear" w:color="auto" w:fill="auto"/>
          <w:lang w:val="en-US" w:eastAsia="zh-CN" w:bidi="ar"/>
        </w:rPr>
        <w:t>鼓励工程项目优先使用再生产品，强化质量监管，</w:t>
      </w:r>
      <w:r>
        <w:rPr>
          <w:rFonts w:hint="eastAsia" w:ascii="仿宋_GB2312" w:hAnsi="仿宋_GB2312" w:eastAsia="仿宋_GB2312" w:cs="仿宋_GB2312"/>
          <w:color w:val="000000"/>
          <w:kern w:val="0"/>
          <w:sz w:val="32"/>
          <w:szCs w:val="32"/>
          <w:shd w:val="clear" w:color="auto" w:fill="auto"/>
          <w:lang w:val="en-US" w:eastAsia="zh-CN" w:bidi="ar"/>
        </w:rPr>
        <w:t>有效</w:t>
      </w:r>
      <w:r>
        <w:rPr>
          <w:rFonts w:hint="default" w:ascii="仿宋_GB2312" w:hAnsi="仿宋_GB2312" w:eastAsia="仿宋_GB2312" w:cs="仿宋_GB2312"/>
          <w:color w:val="000000"/>
          <w:kern w:val="0"/>
          <w:sz w:val="32"/>
          <w:szCs w:val="32"/>
          <w:shd w:val="clear" w:color="auto" w:fill="auto"/>
          <w:lang w:val="en-US" w:eastAsia="zh-CN" w:bidi="ar"/>
        </w:rPr>
        <w:t>发挥政府项目示范作用，明确</w:t>
      </w:r>
      <w:r>
        <w:rPr>
          <w:rFonts w:hint="eastAsia" w:ascii="仿宋_GB2312" w:hAnsi="仿宋_GB2312" w:eastAsia="仿宋_GB2312" w:cs="仿宋_GB2312"/>
          <w:color w:val="000000"/>
          <w:kern w:val="0"/>
          <w:sz w:val="32"/>
          <w:szCs w:val="32"/>
          <w:shd w:val="clear" w:color="auto" w:fill="auto"/>
          <w:lang w:val="en-US" w:eastAsia="zh-CN" w:bidi="ar"/>
        </w:rPr>
        <w:t>建筑垃圾综合利用产品在</w:t>
      </w:r>
      <w:r>
        <w:rPr>
          <w:rFonts w:hint="default" w:ascii="仿宋_GB2312" w:hAnsi="仿宋_GB2312" w:eastAsia="仿宋_GB2312" w:cs="仿宋_GB2312"/>
          <w:color w:val="000000"/>
          <w:kern w:val="0"/>
          <w:sz w:val="32"/>
          <w:szCs w:val="32"/>
          <w:shd w:val="clear" w:color="auto" w:fill="auto"/>
          <w:lang w:val="en-US" w:eastAsia="zh-CN" w:bidi="ar"/>
        </w:rPr>
        <w:t>不同项目的应用部位和要求。</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550" w:lineRule="exact"/>
        <w:ind w:left="0" w:leftChars="0" w:firstLine="640" w:firstLineChars="200"/>
        <w:jc w:val="left"/>
        <w:textAlignment w:val="auto"/>
        <w:rPr>
          <w:rFonts w:hint="default"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明确</w:t>
      </w:r>
      <w:r>
        <w:rPr>
          <w:rFonts w:hint="default" w:ascii="仿宋_GB2312" w:hAnsi="仿宋_GB2312" w:eastAsia="仿宋_GB2312" w:cs="仿宋_GB2312"/>
          <w:color w:val="000000"/>
          <w:kern w:val="0"/>
          <w:sz w:val="32"/>
          <w:szCs w:val="32"/>
          <w:shd w:val="clear" w:color="auto" w:fill="auto"/>
          <w:lang w:val="en-US" w:eastAsia="zh-CN" w:bidi="ar"/>
        </w:rPr>
        <w:t>优化市场</w:t>
      </w:r>
      <w:r>
        <w:rPr>
          <w:rFonts w:hint="eastAsia" w:ascii="仿宋_GB2312" w:hAnsi="仿宋_GB2312" w:eastAsia="仿宋_GB2312" w:cs="仿宋_GB2312"/>
          <w:color w:val="000000"/>
          <w:kern w:val="0"/>
          <w:sz w:val="32"/>
          <w:szCs w:val="32"/>
          <w:shd w:val="clear" w:color="auto" w:fill="auto"/>
          <w:lang w:val="en-US" w:eastAsia="zh-CN" w:bidi="ar"/>
        </w:rPr>
        <w:t>环境</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积极</w:t>
      </w:r>
      <w:r>
        <w:rPr>
          <w:rFonts w:hint="default" w:ascii="仿宋_GB2312" w:hAnsi="仿宋_GB2312" w:eastAsia="仿宋_GB2312" w:cs="仿宋_GB2312"/>
          <w:color w:val="000000"/>
          <w:kern w:val="0"/>
          <w:sz w:val="32"/>
          <w:szCs w:val="32"/>
          <w:shd w:val="clear" w:color="auto" w:fill="auto"/>
          <w:lang w:val="en-US" w:eastAsia="zh-CN" w:bidi="ar"/>
        </w:rPr>
        <w:t>拓宽投融资渠道，培育示范企业和项目，推动工程渣土处置经营权受让方与资源化企业合作。</w:t>
      </w:r>
    </w:p>
    <w:p>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550" w:lineRule="exact"/>
        <w:ind w:left="0" w:leftChars="0" w:firstLine="640" w:firstLineChars="200"/>
        <w:jc w:val="left"/>
        <w:textAlignment w:val="auto"/>
        <w:rPr>
          <w:rFonts w:hint="eastAsia" w:ascii="仿宋_GB2312" w:hAnsi="仿宋_GB2312" w:eastAsia="仿宋_GB2312" w:cs="仿宋_GB2312"/>
          <w:color w:val="000000"/>
          <w:kern w:val="0"/>
          <w:sz w:val="32"/>
          <w:szCs w:val="32"/>
          <w:shd w:val="clear" w:color="auto" w:fill="auto"/>
          <w:lang w:val="en-US" w:eastAsia="zh-CN" w:bidi="ar"/>
        </w:rPr>
      </w:pPr>
      <w:r>
        <w:rPr>
          <w:rFonts w:hint="eastAsia" w:ascii="仿宋_GB2312" w:hAnsi="仿宋_GB2312" w:eastAsia="仿宋_GB2312" w:cs="仿宋_GB2312"/>
          <w:color w:val="000000"/>
          <w:kern w:val="0"/>
          <w:sz w:val="32"/>
          <w:szCs w:val="32"/>
          <w:shd w:val="clear" w:color="auto" w:fill="auto"/>
          <w:lang w:val="en-US" w:eastAsia="zh-CN" w:bidi="ar"/>
        </w:rPr>
        <w:t>明确各方责任</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50" w:lineRule="exact"/>
        <w:ind w:firstLine="640" w:firstLineChars="200"/>
        <w:jc w:val="left"/>
        <w:textAlignment w:val="auto"/>
        <w:rPr>
          <w:rFonts w:hint="eastAsia" w:ascii="仿宋_GB2312" w:hAnsi="仿宋_GB2312" w:eastAsia="仿宋_GB2312" w:cs="仿宋_GB2312"/>
          <w:spacing w:val="0"/>
          <w:w w:val="100"/>
          <w:kern w:val="0"/>
          <w:sz w:val="32"/>
          <w:szCs w:val="22"/>
          <w:lang w:eastAsia="zh-CN"/>
        </w:rPr>
      </w:pPr>
      <w:r>
        <w:rPr>
          <w:rFonts w:ascii="仿宋_GB2312" w:hAnsi="仿宋_GB2312" w:eastAsia="仿宋_GB2312" w:cs="仿宋_GB2312"/>
          <w:spacing w:val="0"/>
          <w:w w:val="100"/>
          <w:kern w:val="0"/>
          <w:sz w:val="32"/>
          <w:szCs w:val="22"/>
          <w:lang w:eastAsia="zh-CN"/>
        </w:rPr>
        <w:t>明确项目</w:t>
      </w:r>
      <w:r>
        <w:rPr>
          <w:rFonts w:hint="eastAsia" w:ascii="仿宋_GB2312" w:hAnsi="仿宋_GB2312" w:eastAsia="仿宋_GB2312" w:cs="仿宋_GB2312"/>
          <w:spacing w:val="0"/>
          <w:w w:val="100"/>
          <w:kern w:val="0"/>
          <w:sz w:val="32"/>
          <w:szCs w:val="22"/>
          <w:lang w:val="en-US" w:eastAsia="zh-CN"/>
        </w:rPr>
        <w:t>实施过程中</w:t>
      </w:r>
      <w:r>
        <w:rPr>
          <w:rFonts w:ascii="仿宋_GB2312" w:hAnsi="仿宋_GB2312" w:eastAsia="仿宋_GB2312" w:cs="仿宋_GB2312"/>
          <w:spacing w:val="0"/>
          <w:w w:val="100"/>
          <w:kern w:val="0"/>
          <w:sz w:val="32"/>
          <w:szCs w:val="22"/>
          <w:lang w:eastAsia="zh-CN"/>
        </w:rPr>
        <w:t>的各方</w:t>
      </w:r>
      <w:r>
        <w:rPr>
          <w:rFonts w:hint="eastAsia" w:ascii="仿宋_GB2312" w:hAnsi="仿宋_GB2312" w:eastAsia="仿宋_GB2312" w:cs="仿宋_GB2312"/>
          <w:spacing w:val="0"/>
          <w:w w:val="100"/>
          <w:kern w:val="0"/>
          <w:sz w:val="32"/>
          <w:szCs w:val="22"/>
          <w:lang w:val="en-US" w:eastAsia="zh-CN"/>
        </w:rPr>
        <w:t>使用建筑垃圾综合利用产品的</w:t>
      </w:r>
      <w:r>
        <w:rPr>
          <w:rFonts w:ascii="仿宋_GB2312" w:hAnsi="仿宋_GB2312" w:eastAsia="仿宋_GB2312" w:cs="仿宋_GB2312"/>
          <w:spacing w:val="0"/>
          <w:w w:val="100"/>
          <w:kern w:val="0"/>
          <w:sz w:val="32"/>
          <w:szCs w:val="22"/>
          <w:lang w:eastAsia="zh-CN"/>
        </w:rPr>
        <w:t>主体责任。使用政府性资金建设的工程项目使用建筑垃圾综合利用产品的，各方主体在各自环节共同做好推广使用</w:t>
      </w:r>
      <w:r>
        <w:rPr>
          <w:rFonts w:hint="eastAsia" w:ascii="仿宋_GB2312" w:hAnsi="仿宋_GB2312" w:eastAsia="仿宋_GB2312" w:cs="仿宋_GB2312"/>
          <w:spacing w:val="0"/>
          <w:w w:val="100"/>
          <w:kern w:val="0"/>
          <w:sz w:val="32"/>
          <w:szCs w:val="22"/>
          <w:lang w:eastAsia="zh-CN"/>
        </w:rPr>
        <w:t>。鼓励其他各类建设工程项目参照上述规定执行。明确</w:t>
      </w:r>
      <w:r>
        <w:rPr>
          <w:rFonts w:hint="eastAsia" w:ascii="仿宋_GB2312" w:hAnsi="仿宋_GB2312" w:eastAsia="仿宋_GB2312" w:cs="仿宋_GB2312"/>
          <w:spacing w:val="0"/>
          <w:w w:val="100"/>
          <w:kern w:val="0"/>
          <w:sz w:val="32"/>
          <w:szCs w:val="22"/>
          <w:lang w:val="en-US" w:eastAsia="zh-CN"/>
        </w:rPr>
        <w:t>推广使用建筑垃圾综合利用产品过程中的</w:t>
      </w:r>
      <w:r>
        <w:rPr>
          <w:rFonts w:hint="eastAsia" w:ascii="仿宋_GB2312" w:hAnsi="仿宋_GB2312" w:eastAsia="仿宋_GB2312" w:cs="仿宋_GB2312"/>
          <w:spacing w:val="0"/>
          <w:w w:val="100"/>
          <w:kern w:val="0"/>
          <w:sz w:val="32"/>
          <w:szCs w:val="22"/>
          <w:lang w:eastAsia="zh-CN"/>
        </w:rPr>
        <w:t>管理部门责任。</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spacing w:val="0"/>
          <w:w w:val="100"/>
          <w:kern w:val="0"/>
          <w:sz w:val="32"/>
          <w:szCs w:val="22"/>
          <w:lang w:val="en-US" w:eastAsia="zh-CN"/>
        </w:rPr>
      </w:pPr>
      <w:r>
        <w:rPr>
          <w:rFonts w:hint="eastAsia" w:ascii="仿宋_GB2312" w:hAnsi="仿宋_GB2312" w:eastAsia="仿宋_GB2312" w:cs="仿宋_GB2312"/>
          <w:spacing w:val="0"/>
          <w:w w:val="100"/>
          <w:kern w:val="0"/>
          <w:sz w:val="32"/>
          <w:szCs w:val="22"/>
          <w:lang w:val="en-US" w:eastAsia="zh-CN"/>
        </w:rPr>
        <w:t xml:space="preserve">（六）全面做好组织保障                             </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50" w:lineRule="exact"/>
        <w:ind w:firstLine="640" w:firstLineChars="200"/>
        <w:jc w:val="left"/>
        <w:textAlignment w:val="auto"/>
        <w:rPr>
          <w:rFonts w:hint="default" w:ascii="仿宋_GB2312" w:hAnsi="仿宋_GB2312" w:eastAsia="仿宋_GB2312" w:cs="仿宋_GB2312"/>
          <w:spacing w:val="0"/>
          <w:w w:val="100"/>
          <w:kern w:val="0"/>
          <w:sz w:val="32"/>
          <w:szCs w:val="22"/>
          <w:lang w:val="en-US" w:eastAsia="zh-CN" w:bidi="ar-SA"/>
        </w:rPr>
      </w:pPr>
      <w:r>
        <w:rPr>
          <w:rFonts w:hint="default" w:ascii="仿宋_GB2312" w:hAnsi="仿宋_GB2312" w:eastAsia="仿宋_GB2312" w:cs="仿宋_GB2312"/>
          <w:spacing w:val="0"/>
          <w:w w:val="100"/>
          <w:kern w:val="0"/>
          <w:sz w:val="32"/>
          <w:szCs w:val="22"/>
          <w:lang w:val="en-US" w:eastAsia="zh-CN"/>
        </w:rPr>
        <w:t>强化组织领导。为建筑垃圾资源化利用创造良好的政策环境。</w:t>
      </w:r>
      <w:r>
        <w:rPr>
          <w:rFonts w:hint="eastAsia" w:ascii="仿宋_GB2312" w:hAnsi="仿宋_GB2312" w:eastAsia="仿宋_GB2312" w:cs="仿宋_GB2312"/>
          <w:spacing w:val="0"/>
          <w:w w:val="100"/>
          <w:kern w:val="0"/>
          <w:sz w:val="32"/>
          <w:szCs w:val="22"/>
          <w:lang w:val="en-US" w:eastAsia="zh-CN"/>
        </w:rPr>
        <w:t>强化数字赋能。</w:t>
      </w:r>
      <w:r>
        <w:rPr>
          <w:rFonts w:hint="eastAsia" w:ascii="仿宋_GB2312" w:hAnsi="仿宋_GB2312" w:eastAsia="仿宋_GB2312" w:cs="仿宋_GB2312"/>
          <w:spacing w:val="0"/>
          <w:w w:val="100"/>
          <w:kern w:val="0"/>
          <w:sz w:val="32"/>
          <w:szCs w:val="22"/>
          <w:lang w:eastAsia="zh-CN"/>
        </w:rPr>
        <w:t>加快浙江省建筑垃圾综合监管服务系统和温岭市监管服务平台的推广应用。</w:t>
      </w:r>
      <w:r>
        <w:rPr>
          <w:rFonts w:hint="eastAsia" w:ascii="仿宋_GB2312" w:hAnsi="仿宋_GB2312" w:eastAsia="仿宋_GB2312" w:cs="仿宋_GB2312"/>
          <w:spacing w:val="0"/>
          <w:w w:val="100"/>
          <w:kern w:val="0"/>
          <w:sz w:val="32"/>
          <w:szCs w:val="22"/>
          <w:lang w:val="en-US" w:eastAsia="zh-CN"/>
        </w:rPr>
        <w:t>强化宣传引导，</w:t>
      </w:r>
      <w:r>
        <w:rPr>
          <w:rFonts w:hint="eastAsia" w:ascii="仿宋_GB2312" w:hAnsi="仿宋_GB2312" w:eastAsia="仿宋_GB2312" w:cs="仿宋_GB2312"/>
          <w:spacing w:val="0"/>
          <w:w w:val="100"/>
          <w:kern w:val="0"/>
          <w:sz w:val="32"/>
          <w:szCs w:val="22"/>
          <w:lang w:eastAsia="zh-CN"/>
        </w:rPr>
        <w:t>充分借助新闻媒体和网络，加强建筑垃圾资源化综合利用相关政策法规宣贯，为建筑垃圾综合利用产品推广应用营造良好氛围。</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80" w:lineRule="exact"/>
        <w:ind w:firstLine="420" w:firstLineChars="200"/>
        <w:jc w:val="left"/>
        <w:textAlignment w:val="auto"/>
        <w:rPr>
          <w:rFonts w:hint="eastAsia" w:ascii="仿宋_GB2312" w:hAnsi="仿宋_GB2312" w:eastAsia="仿宋_GB2312" w:cs="仿宋_GB2312"/>
          <w:spacing w:val="0"/>
          <w:w w:val="100"/>
          <w:kern w:val="0"/>
          <w:sz w:val="32"/>
          <w:szCs w:val="22"/>
          <w:lang w:val="en-US" w:eastAsia="zh-CN"/>
        </w:rPr>
      </w:pPr>
      <w:r>
        <w:rPr>
          <w:rFonts w:hint="eastAsia"/>
          <w:lang w:val="en-US" w:eastAsia="zh-CN"/>
        </w:rPr>
        <w:t xml:space="preserve">                                        </w:t>
      </w:r>
      <w:r>
        <w:rPr>
          <w:rFonts w:hint="eastAsia" w:ascii="仿宋_GB2312" w:hAnsi="仿宋_GB2312" w:eastAsia="仿宋_GB2312" w:cs="仿宋_GB2312"/>
          <w:spacing w:val="0"/>
          <w:w w:val="100"/>
          <w:kern w:val="0"/>
          <w:sz w:val="32"/>
          <w:szCs w:val="22"/>
          <w:lang w:val="en-US" w:eastAsia="zh-CN"/>
        </w:rPr>
        <w:t>温岭市综合行政执法局</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80" w:lineRule="exact"/>
        <w:ind w:firstLine="4800" w:firstLineChars="1500"/>
        <w:jc w:val="left"/>
        <w:textAlignment w:val="auto"/>
        <w:rPr>
          <w:rFonts w:hint="default" w:ascii="仿宋_GB2312" w:hAnsi="仿宋_GB2312" w:eastAsia="仿宋_GB2312" w:cs="仿宋_GB2312"/>
          <w:spacing w:val="0"/>
          <w:w w:val="100"/>
          <w:kern w:val="0"/>
          <w:sz w:val="32"/>
          <w:szCs w:val="22"/>
          <w:lang w:val="en-US" w:eastAsia="zh-CN"/>
        </w:rPr>
      </w:pPr>
      <w:r>
        <w:rPr>
          <w:rFonts w:hint="eastAsia" w:ascii="仿宋_GB2312" w:hAnsi="仿宋_GB2312" w:eastAsia="仿宋_GB2312" w:cs="仿宋_GB2312"/>
          <w:spacing w:val="0"/>
          <w:w w:val="100"/>
          <w:kern w:val="0"/>
          <w:sz w:val="32"/>
          <w:szCs w:val="22"/>
          <w:lang w:val="en-US" w:eastAsia="zh-CN"/>
        </w:rPr>
        <w:t>2025年6月13日</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2A8CB"/>
    <w:multiLevelType w:val="singleLevel"/>
    <w:tmpl w:val="6F62A8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mUzNDdiMmNmMTU0MTY0MDYwYzAwZWIxNmE2MzUifQ=="/>
  </w:docVars>
  <w:rsids>
    <w:rsidRoot w:val="6C827962"/>
    <w:rsid w:val="1B994199"/>
    <w:rsid w:val="407D18F8"/>
    <w:rsid w:val="468E6FF7"/>
    <w:rsid w:val="5FBF5983"/>
    <w:rsid w:val="6C827962"/>
    <w:rsid w:val="7A8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style>
  <w:style w:type="paragraph" w:styleId="3">
    <w:name w:val="Body Text"/>
    <w:basedOn w:val="1"/>
    <w:next w:val="2"/>
    <w:unhideWhenUsed/>
    <w:qFormat/>
    <w:uiPriority w:val="0"/>
    <w:pPr>
      <w:spacing w:after="120"/>
    </w:pPr>
  </w:style>
  <w:style w:type="paragraph" w:styleId="4">
    <w:name w:val="Plain Text"/>
    <w:basedOn w:val="1"/>
    <w:qFormat/>
    <w:uiPriority w:val="0"/>
    <w:rPr>
      <w:rFonts w:ascii="宋体" w:hAnsi="Courier New"/>
      <w:szCs w:val="20"/>
    </w:rPr>
  </w:style>
  <w:style w:type="paragraph" w:styleId="6">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2025-05-14T02:54:00Z</dcterms:created>
  <dc:creator>岳青</dc:creator>
  <cp:lastModifiedBy>岳青</cp:lastModifiedBy>
  <dcterms:modified xsi:type="dcterms:W3CDTF">2025-06-13T02:59:11Z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2D916DAC6F554920A017122C3E26A485_11</vt:lpwstr>
  </property>
</Properties>
</file>