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《义乌市人民政府办公室关于废止〈义乌市互联网租赁电动自行车投放运营实施方案〉的通知（征求意见稿）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》</w:t>
      </w:r>
      <w:r>
        <w:rPr>
          <w:rFonts w:ascii="方正小标宋简体" w:eastAsia="方正小标宋简体" w:cs="方正小标宋简体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>
      <w:pPr>
        <w:ind w:firstLine="616" w:firstLineChars="200"/>
        <w:rPr>
          <w:rFonts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一、制定背景</w:t>
      </w:r>
    </w:p>
    <w:p>
      <w:pPr>
        <w:ind w:firstLine="616" w:firstLineChars="200"/>
        <w:rPr>
          <w:rFonts w:ascii="仿宋_GB2312" w:eastAsia="仿宋_GB2312" w:cs="仿宋_GB2312"/>
          <w:spacing w:val="-6"/>
          <w:sz w:val="32"/>
          <w:szCs w:val="32"/>
        </w:rPr>
      </w:pPr>
      <w:r>
        <w:rPr>
          <w:rFonts w:ascii="仿宋_GB2312" w:eastAsia="仿宋_GB2312" w:cs="仿宋_GB2312"/>
          <w:spacing w:val="-6"/>
          <w:sz w:val="32"/>
          <w:szCs w:val="32"/>
        </w:rPr>
        <w:t>为全面贯彻落实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《公平竞争审查条例》</w:t>
      </w:r>
      <w:r>
        <w:rPr>
          <w:rFonts w:ascii="仿宋_GB2312" w:eastAsia="仿宋_GB2312" w:cs="仿宋_GB2312"/>
          <w:spacing w:val="-6"/>
          <w:sz w:val="32"/>
          <w:szCs w:val="32"/>
        </w:rPr>
        <w:t>，进一步优化我市营商环境，为市场主体公平竞争创造更好的条件。</w:t>
      </w:r>
    </w:p>
    <w:p>
      <w:pPr>
        <w:ind w:firstLine="616" w:firstLineChars="200"/>
        <w:rPr>
          <w:rFonts w:ascii="仿宋_GB2312" w:eastAsia="仿宋_GB2312" w:cs="仿宋_GB2312"/>
          <w:spacing w:val="-6"/>
          <w:sz w:val="32"/>
          <w:szCs w:val="32"/>
        </w:rPr>
      </w:pPr>
      <w:r>
        <w:rPr>
          <w:rFonts w:ascii="仿宋_GB2312" w:eastAsia="仿宋_GB2312" w:cs="仿宋_GB2312"/>
          <w:spacing w:val="-6"/>
          <w:sz w:val="32"/>
          <w:szCs w:val="32"/>
        </w:rPr>
        <w:t>二、制定依据</w:t>
      </w:r>
    </w:p>
    <w:p>
      <w:pPr>
        <w:ind w:firstLine="616" w:firstLineChars="200"/>
        <w:rPr>
          <w:rFonts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《浙江省行政规范性文件管理办法》(浙江省人民政府令第372号)</w:t>
      </w:r>
    </w:p>
    <w:p>
      <w:pPr>
        <w:ind w:firstLine="616" w:firstLineChars="200"/>
        <w:rPr>
          <w:rFonts w:ascii="仿宋_GB2312" w:eastAsia="仿宋_GB2312" w:cs="仿宋_GB2312"/>
          <w:spacing w:val="-6"/>
          <w:sz w:val="32"/>
          <w:szCs w:val="32"/>
        </w:rPr>
      </w:pPr>
      <w:r>
        <w:rPr>
          <w:rFonts w:ascii="仿宋_GB2312" w:eastAsia="仿宋_GB2312" w:cs="仿宋_GB2312"/>
          <w:spacing w:val="-6"/>
          <w:sz w:val="32"/>
          <w:szCs w:val="32"/>
        </w:rPr>
        <w:t>三、主要内容</w:t>
      </w:r>
    </w:p>
    <w:p>
      <w:pPr>
        <w:ind w:firstLine="616" w:firstLineChars="200"/>
        <w:rPr>
          <w:rFonts w:ascii="仿宋_GB2312" w:eastAsia="仿宋_GB2312" w:cs="仿宋_GB2312"/>
          <w:spacing w:val="-6"/>
          <w:sz w:val="32"/>
          <w:szCs w:val="32"/>
        </w:rPr>
      </w:pPr>
      <w:r>
        <w:rPr>
          <w:rFonts w:ascii="仿宋_GB2312" w:eastAsia="仿宋_GB2312" w:cs="仿宋_GB2312"/>
          <w:spacing w:val="-6"/>
          <w:sz w:val="32"/>
          <w:szCs w:val="32"/>
        </w:rPr>
        <w:t>拟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废止《义乌市互联网租赁电动自行车投放运营实施方案》（</w:t>
      </w:r>
      <w:r>
        <w:rPr>
          <w:rFonts w:hint="eastAsia" w:ascii="仿宋_GB2312" w:eastAsia="仿宋_GB2312" w:cs="仿宋_GB2312"/>
          <w:spacing w:val="-6"/>
          <w:sz w:val="32"/>
          <w:szCs w:val="32"/>
          <w:lang w:eastAsia="zh-CN"/>
        </w:rPr>
        <w:t>义政办发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〔</w:t>
      </w:r>
      <w:r>
        <w:rPr>
          <w:rFonts w:hint="eastAsia" w:ascii="仿宋_GB2312" w:eastAsia="仿宋_GB2312" w:cs="仿宋_GB2312"/>
          <w:spacing w:val="-6"/>
          <w:sz w:val="32"/>
          <w:szCs w:val="32"/>
          <w:lang w:eastAsia="zh-CN"/>
        </w:rPr>
        <w:t>2023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〕16号）</w:t>
      </w:r>
      <w:r>
        <w:rPr>
          <w:rFonts w:ascii="仿宋_GB2312" w:eastAsia="仿宋_GB2312" w:cs="仿宋_GB2312"/>
          <w:spacing w:val="-6"/>
          <w:sz w:val="32"/>
          <w:szCs w:val="32"/>
        </w:rPr>
        <w:t>，不再作为社会管理的依据。</w:t>
      </w:r>
    </w:p>
    <w:p>
      <w:pPr>
        <w:ind w:firstLine="616" w:firstLineChars="200"/>
        <w:rPr>
          <w:rFonts w:ascii="仿宋_GB2312" w:eastAsia="仿宋_GB2312" w:cs="仿宋_GB2312"/>
          <w:spacing w:val="-6"/>
          <w:sz w:val="32"/>
          <w:szCs w:val="32"/>
        </w:rPr>
      </w:pPr>
      <w:r>
        <w:rPr>
          <w:rFonts w:ascii="仿宋_GB2312" w:eastAsia="仿宋_GB2312" w:cs="仿宋_GB2312"/>
          <w:spacing w:val="-6"/>
          <w:sz w:val="32"/>
          <w:szCs w:val="32"/>
        </w:rPr>
        <w:t>四、施行时间</w:t>
      </w:r>
    </w:p>
    <w:p>
      <w:pPr>
        <w:ind w:firstLine="616" w:firstLineChars="200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ascii="仿宋_GB2312" w:eastAsia="仿宋_GB2312" w:cs="仿宋_GB2312"/>
          <w:spacing w:val="-6"/>
          <w:sz w:val="32"/>
          <w:szCs w:val="32"/>
        </w:rPr>
        <w:t>自通知公布之日起施行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61999"/>
    <w:rsid w:val="17D75AB4"/>
    <w:rsid w:val="48B6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2025-07-02T09:09:00Z</dcterms:created>
  <dc:creator>Administrator</dc:creator>
  <cp:lastModifiedBy>Administrator</cp:lastModifiedBy>
  <dcterms:modified xsi:type="dcterms:W3CDTF">2025-07-28T01:39:54Z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71853E1FDB6242ABA3E1608EFF507C85</vt:lpwstr>
  </property>
</Properties>
</file>