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粗黑宋简体" w:hAnsi="方正粗黑宋简体" w:eastAsia="方正粗黑宋简体" w:cs="方正粗黑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粗黑宋简体" w:hAnsi="方正粗黑宋简体" w:eastAsia="方正粗黑宋简体" w:cs="方正粗黑宋简体"/>
          <w:b w:val="0"/>
          <w:bCs/>
          <w:color w:val="000000"/>
          <w:sz w:val="44"/>
          <w:szCs w:val="44"/>
          <w:shd w:val="clear" w:color="auto" w:fill="FFFFFF"/>
        </w:rPr>
        <w:t>关于调整杭州市钱塘区烟花爆竹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粗黑宋简体" w:hAnsi="方正粗黑宋简体" w:eastAsia="方正粗黑宋简体" w:cs="方正粗黑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/>
          <w:color w:val="000000"/>
          <w:sz w:val="44"/>
          <w:szCs w:val="44"/>
          <w:shd w:val="clear" w:color="auto" w:fill="FFFFFF"/>
        </w:rPr>
        <w:t>禁止销售燃放区域的通</w:t>
      </w:r>
      <w:r>
        <w:rPr>
          <w:rFonts w:hint="eastAsia" w:ascii="方正粗黑宋简体" w:hAnsi="方正粗黑宋简体" w:eastAsia="方正粗黑宋简体" w:cs="方正粗黑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告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>(征求意见稿)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区级各有关部门，各街道办事处，：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根据《杭州市禁止销售燃放烟花爆竹管理规定》要求，结合我区实际，现就调整禁止销售燃放烟花爆竹区域有关事项通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告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如下：</w:t>
      </w:r>
    </w:p>
    <w:p>
      <w:pPr>
        <w:pStyle w:val="2"/>
        <w:widowControl/>
        <w:numPr>
          <w:ilvl w:val="0"/>
          <w:numId w:val="1"/>
        </w:numPr>
        <w:adjustRightInd w:val="0"/>
        <w:snapToGrid w:val="0"/>
        <w:spacing w:before="0" w:beforeAutospacing="0" w:after="0" w:afterAutospacing="0" w:line="530" w:lineRule="exact"/>
        <w:jc w:val="both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不作调整的区域</w:t>
      </w:r>
    </w:p>
    <w:p>
      <w:pPr>
        <w:spacing w:line="530" w:lineRule="exact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 w:ascii="仿宋" w:hAnsi="仿宋" w:eastAsia="仿宋" w:cs="仿宋"/>
          <w:bCs/>
          <w:color w:val="000000"/>
          <w:kern w:val="44"/>
          <w:sz w:val="32"/>
          <w:szCs w:val="32"/>
          <w:shd w:val="clear" w:color="auto" w:fill="FFFFFF"/>
        </w:rPr>
        <w:t>以下街道禁止销售燃放区域不作调整：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b w:val="0"/>
          <w:bCs/>
          <w:color w:val="000000"/>
          <w:sz w:val="32"/>
          <w:szCs w:val="32"/>
          <w:shd w:val="clear" w:color="auto" w:fill="FFFFFF"/>
        </w:rPr>
        <w:t>（一）下沙街道、白杨街道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根据《杭州市禁止销售燃放烟花爆竹管理规定》规定，全域禁止销售燃放。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b w:val="0"/>
          <w:bCs/>
          <w:color w:val="000000"/>
          <w:sz w:val="32"/>
          <w:szCs w:val="32"/>
          <w:shd w:val="clear" w:color="auto" w:fill="FFFFFF"/>
        </w:rPr>
        <w:t>（二）前进街道</w:t>
      </w:r>
    </w:p>
    <w:p>
      <w:pPr>
        <w:spacing w:line="530" w:lineRule="exact"/>
        <w:ind w:firstLine="645"/>
        <w:rPr>
          <w:rFonts w:ascii="仿宋" w:hAnsi="仿宋" w:eastAsia="仿宋" w:cs="仿宋"/>
          <w:bCs/>
          <w:color w:val="000000"/>
          <w:kern w:val="4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44"/>
          <w:sz w:val="32"/>
          <w:szCs w:val="32"/>
          <w:shd w:val="clear" w:color="auto" w:fill="FFFFFF"/>
        </w:rPr>
        <w:t>全域不禁止销售燃放。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ascii="楷体_GB2312" w:hAnsi="楷体_GB2312" w:eastAsia="楷体_GB2312" w:cs="楷体_GB2312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b w:val="0"/>
          <w:bCs/>
          <w:color w:val="000000"/>
          <w:sz w:val="32"/>
          <w:szCs w:val="32"/>
          <w:shd w:val="clear" w:color="auto" w:fill="FFFFFF"/>
        </w:rPr>
        <w:t>（三）新湾街道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禁止销售燃放区域：东至新湾大道，南至火灯线，西至左建线，北至河景路。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二、进行调整的区域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b w:val="0"/>
          <w:bCs/>
          <w:color w:val="000000"/>
          <w:sz w:val="32"/>
          <w:szCs w:val="32"/>
          <w:shd w:val="clear" w:color="auto" w:fill="FFFFFF"/>
        </w:rPr>
        <w:t>（一）义蓬街道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调整后的禁止销售燃放区域：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东至义盛路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（青六线）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，南至义盛路，西至青六中路，北至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钱塘快速路。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b w:val="0"/>
          <w:bCs/>
          <w:color w:val="000000"/>
          <w:sz w:val="32"/>
          <w:szCs w:val="32"/>
          <w:shd w:val="clear" w:color="auto" w:fill="FFFFFF"/>
        </w:rPr>
        <w:t>（二）河庄街道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仿宋" w:hAnsi="仿宋" w:eastAsia="微软雅黑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调整后的禁止销售燃放区域：江东大道以南：北至江东大道，西至岩创线，南至镇南路，东至乐河路；江东大道以北：北至江东一路，南至江东大道，西至秀松路，东至河中路。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b w:val="0"/>
          <w:bCs/>
          <w:color w:val="000000"/>
          <w:sz w:val="32"/>
          <w:szCs w:val="32"/>
          <w:shd w:val="clear" w:color="auto" w:fill="FFFFFF"/>
        </w:rPr>
        <w:t>（三）临江街道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调整后的禁止销售燃放区域：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东至新世纪大道，南至左十四线，西至经四路，北至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江东大道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；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化工园区四至范围及周边五十米距离范围内。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三、重点保护目标周边禁止燃放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允许燃放的区域，禁止在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下列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重点保护目标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及其五十米距离范围内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燃放：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1.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国家机关办公场所；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2.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 xml:space="preserve">文物保护单位、文物保护点、历史文化街区、历史建筑保护范围； 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３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.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易燃易爆物品生产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、经营、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 xml:space="preserve">储存单位； 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４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.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 xml:space="preserve">军事设施所在地； 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５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.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 xml:space="preserve">山林等重点防火区； 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６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.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医疗机构、幼儿园、学校、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养老机构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 xml:space="preserve">、宗教活动场所； 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７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.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 xml:space="preserve">输变电设施安全保护区； 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８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.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车站、码头等交通枢纽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，轨道交通以及铁路线路安全保护区内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 xml:space="preserve">； 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９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.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 xml:space="preserve">商品交易市场、建筑工地； 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10.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 xml:space="preserve">住宅小区、高层建筑、地下建筑； 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both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11.</w:t>
      </w:r>
      <w:r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其他消防安全重点单位。</w:t>
      </w:r>
    </w:p>
    <w:p>
      <w:pPr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本通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告自2024年1月1日起执行，2023年1月18日发布的《关于切实做好2023年春节期间烟花爆竹销售燃放有关工作的通知》（区府办明电〔2023〕1号）有关禁止销售燃放区域的规定同时废止。</w:t>
      </w:r>
    </w:p>
    <w:p>
      <w:pPr>
        <w:spacing w:line="530" w:lineRule="exact"/>
        <w:jc w:val="right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spacing w:line="530" w:lineRule="exact"/>
        <w:ind w:right="320"/>
        <w:jc w:val="right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杭州市钱塘区人民政府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30" w:lineRule="exact"/>
        <w:ind w:firstLine="640" w:firstLineChars="200"/>
        <w:jc w:val="center"/>
        <w:rPr>
          <w:rFonts w:hint="default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 xml:space="preserve">                      2023年1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月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4328F"/>
    <w:multiLevelType w:val="multilevel"/>
    <w:tmpl w:val="00B4328F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A3D53"/>
    <w:rsid w:val="001746B1"/>
    <w:rsid w:val="00206D69"/>
    <w:rsid w:val="002B17ED"/>
    <w:rsid w:val="003B4797"/>
    <w:rsid w:val="00400828"/>
    <w:rsid w:val="00656D71"/>
    <w:rsid w:val="00773940"/>
    <w:rsid w:val="008A777A"/>
    <w:rsid w:val="00AA4725"/>
    <w:rsid w:val="00C85A8A"/>
    <w:rsid w:val="00CA0A54"/>
    <w:rsid w:val="00D43CEF"/>
    <w:rsid w:val="00E53BF0"/>
    <w:rsid w:val="00E53DA5"/>
    <w:rsid w:val="00EA2916"/>
    <w:rsid w:val="00FA072E"/>
    <w:rsid w:val="1C6D0F09"/>
    <w:rsid w:val="4A0A3D53"/>
    <w:rsid w:val="74381588"/>
    <w:rsid w:val="7BB1313E"/>
    <w:rsid w:val="7C03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标题 1 字符"/>
    <w:basedOn w:val="6"/>
    <w:link w:val="2"/>
    <w:qFormat/>
    <w:uiPriority w:val="0"/>
    <w:rPr>
      <w:rFonts w:ascii="宋体" w:hAnsi="宋体"/>
      <w:b/>
      <w:kern w:val="44"/>
      <w:sz w:val="48"/>
      <w:szCs w:val="4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117</Words>
  <Characters>668</Characters>
  <Lines>5</Lines>
  <Paragraphs>1</Paragraphs>
  <TotalTime>80</TotalTime>
  <ScaleCrop>false</ScaleCrop>
  <LinksUpToDate>false</LinksUpToDate>
  <CharactersWithSpaces>784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2023-11-06T02:04:00Z</dcterms:created>
  <dc:creator>匿名用户</dc:creator>
  <cp:lastModifiedBy>匿名用户</cp:lastModifiedBy>
  <cp:lastPrinted>2023-11-08T02:51:00Z</cp:lastPrinted>
  <dcterms:modified xsi:type="dcterms:W3CDTF">2023-12-05T01:57:03Z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4CE9F291674143ABA9B166EE286D81A9</vt:lpwstr>
  </property>
</Properties>
</file>