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both"/>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eastAsia="zh-CN"/>
        </w:rPr>
        <w:t>附件</w:t>
      </w:r>
      <w:r>
        <w:rPr>
          <w:rFonts w:hint="eastAsia" w:asciiTheme="majorEastAsia" w:hAnsiTheme="majorEastAsia" w:eastAsiaTheme="majorEastAsia" w:cstheme="majorEastAsia"/>
          <w:sz w:val="32"/>
          <w:szCs w:val="32"/>
          <w:lang w:val="en-US" w:eastAsia="zh-CN"/>
        </w:rPr>
        <w:t>1</w:t>
      </w:r>
      <w:bookmarkStart w:id="1" w:name="_GoBack"/>
      <w:bookmarkEnd w:id="1"/>
    </w:p>
    <w:p>
      <w:pPr>
        <w:spacing w:line="520" w:lineRule="exact"/>
        <w:ind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金华市</w:t>
      </w:r>
      <w:r>
        <w:rPr>
          <w:rFonts w:ascii="Times New Roman" w:hAnsi="Times New Roman" w:eastAsia="方正小标宋简体" w:cs="Times New Roman"/>
          <w:sz w:val="44"/>
          <w:szCs w:val="44"/>
        </w:rPr>
        <w:t>生态环境保护行政执法事项目录（202</w:t>
      </w:r>
      <w:r>
        <w:rPr>
          <w:rFonts w:hint="eastAsia" w:eastAsia="方正小标宋简体" w:cs="Times New Roman"/>
          <w:sz w:val="44"/>
          <w:szCs w:val="44"/>
          <w:lang w:val="en-US" w:eastAsia="zh-CN"/>
        </w:rPr>
        <w:t>5</w:t>
      </w:r>
      <w:r>
        <w:rPr>
          <w:rFonts w:ascii="Times New Roman" w:hAnsi="Times New Roman" w:eastAsia="方正小标宋简体" w:cs="Times New Roman"/>
          <w:sz w:val="44"/>
          <w:szCs w:val="44"/>
        </w:rPr>
        <w:t>年版）</w:t>
      </w:r>
    </w:p>
    <w:p>
      <w:pPr>
        <w:spacing w:line="520" w:lineRule="exact"/>
        <w:ind w:firstLine="0" w:firstLineChars="0"/>
        <w:jc w:val="center"/>
        <w:rPr>
          <w:rFonts w:hint="eastAsia" w:ascii="楷体_GB2312" w:hAnsi="Times New Roman" w:eastAsia="楷体_GB2312" w:cs="Times New Roman"/>
          <w:lang w:eastAsia="zh-CN"/>
        </w:rPr>
      </w:pPr>
      <w:r>
        <w:rPr>
          <w:rFonts w:hint="eastAsia" w:ascii="楷体_GB2312" w:eastAsia="楷体_GB2312" w:cs="Times New Roman"/>
          <w:lang w:eastAsia="zh-CN"/>
        </w:rPr>
        <w:t>（征求意见稿）</w:t>
      </w:r>
    </w:p>
    <w:p>
      <w:pPr>
        <w:numPr>
          <w:ilvl w:val="0"/>
          <w:numId w:val="1"/>
        </w:numPr>
        <w:spacing w:line="520" w:lineRule="exact"/>
        <w:ind w:firstLine="0" w:firstLineChars="0"/>
        <w:rPr>
          <w:rFonts w:ascii="Times New Roman" w:hAnsi="Times New Roman" w:eastAsia="黑体" w:cs="Times New Roman"/>
          <w:szCs w:val="22"/>
        </w:rPr>
      </w:pPr>
      <w:bookmarkStart w:id="0" w:name="_Hlk82591260"/>
      <w:r>
        <w:rPr>
          <w:rFonts w:ascii="Times New Roman" w:hAnsi="Times New Roman" w:eastAsia="黑体" w:cs="Times New Roman"/>
          <w:szCs w:val="22"/>
        </w:rPr>
        <w:t>生态环境部门事项</w:t>
      </w:r>
      <w:bookmarkEnd w:id="0"/>
    </w:p>
    <w:tbl>
      <w:tblPr>
        <w:tblStyle w:val="6"/>
        <w:tblW w:w="15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43"/>
        <w:gridCol w:w="1103"/>
        <w:gridCol w:w="821"/>
        <w:gridCol w:w="871"/>
        <w:gridCol w:w="5685"/>
        <w:gridCol w:w="442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60"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right="0" w:rightChars="0" w:firstLine="0"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序号</w:t>
            </w:r>
          </w:p>
        </w:tc>
        <w:tc>
          <w:tcPr>
            <w:tcW w:w="224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黑体" w:cs="Times New Roman"/>
                <w:bCs/>
                <w:color w:val="000000"/>
                <w:kern w:val="0"/>
                <w:sz w:val="20"/>
                <w:szCs w:val="20"/>
                <w:highlight w:val="none"/>
              </w:rPr>
              <w:t>事项名称</w:t>
            </w:r>
          </w:p>
        </w:tc>
        <w:tc>
          <w:tcPr>
            <w:tcW w:w="82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rightChars="0" w:firstLine="0" w:firstLineChars="0"/>
              <w:jc w:val="center"/>
              <w:rPr>
                <w:rFonts w:hint="default" w:ascii="Times New Roman" w:hAnsi="Times New Roman" w:eastAsia="黑体" w:cs="Times New Roman"/>
                <w:bCs/>
                <w:color w:val="000000"/>
                <w:kern w:val="0"/>
                <w:sz w:val="20"/>
                <w:szCs w:val="20"/>
                <w:highlight w:val="none"/>
                <w:lang w:val="en-US" w:eastAsia="zh-CN"/>
              </w:rPr>
            </w:pPr>
            <w:r>
              <w:rPr>
                <w:rFonts w:hint="default" w:ascii="Times New Roman" w:hAnsi="Times New Roman" w:eastAsia="黑体" w:cs="Times New Roman"/>
                <w:bCs/>
                <w:color w:val="000000"/>
                <w:kern w:val="0"/>
                <w:sz w:val="20"/>
                <w:szCs w:val="2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黑体" w:cs="Times New Roman"/>
                <w:bCs/>
                <w:color w:val="000000"/>
                <w:kern w:val="0"/>
                <w:sz w:val="20"/>
                <w:szCs w:val="20"/>
                <w:highlight w:val="none"/>
                <w:lang w:val="en-US" w:eastAsia="zh-CN"/>
              </w:rPr>
              <w:t>代码</w:t>
            </w:r>
          </w:p>
        </w:tc>
        <w:tc>
          <w:tcPr>
            <w:tcW w:w="87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rightChars="0" w:firstLine="0" w:firstLineChars="0"/>
              <w:jc w:val="center"/>
              <w:rPr>
                <w:rFonts w:hint="default" w:ascii="Times New Roman" w:hAnsi="Times New Roman" w:eastAsia="黑体" w:cs="Times New Roman"/>
                <w:bCs/>
                <w:color w:val="000000"/>
                <w:kern w:val="0"/>
                <w:sz w:val="20"/>
                <w:szCs w:val="20"/>
                <w:highlight w:val="none"/>
                <w:lang w:val="en-US" w:eastAsia="zh-CN"/>
              </w:rPr>
            </w:pPr>
            <w:r>
              <w:rPr>
                <w:rFonts w:hint="default" w:ascii="Times New Roman" w:hAnsi="Times New Roman" w:eastAsia="黑体" w:cs="Times New Roman"/>
                <w:bCs/>
                <w:color w:val="000000"/>
                <w:kern w:val="0"/>
                <w:sz w:val="20"/>
                <w:szCs w:val="20"/>
                <w:highlight w:val="none"/>
                <w:lang w:val="en-US" w:eastAsia="zh-CN"/>
              </w:rPr>
              <w:t>事项</w:t>
            </w:r>
          </w:p>
          <w:p>
            <w:pPr>
              <w:keepNext w:val="0"/>
              <w:keepLines w:val="0"/>
              <w:pageBreakBefore w:val="0"/>
              <w:widowControl w:val="0"/>
              <w:kinsoku/>
              <w:wordWrap/>
              <w:overflowPunct/>
              <w:topLinePunct w:val="0"/>
              <w:autoSpaceDE/>
              <w:autoSpaceDN/>
              <w:bidi w:val="0"/>
              <w:adjustRightInd w:val="0"/>
              <w:snapToGrid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黑体" w:cs="Times New Roman"/>
                <w:bCs/>
                <w:color w:val="000000"/>
                <w:kern w:val="0"/>
                <w:sz w:val="20"/>
                <w:szCs w:val="20"/>
                <w:highlight w:val="none"/>
              </w:rPr>
              <w:t>类型</w:t>
            </w:r>
          </w:p>
        </w:tc>
        <w:tc>
          <w:tcPr>
            <w:tcW w:w="10109"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黑体" w:cs="Times New Roman"/>
                <w:bCs/>
                <w:color w:val="000000"/>
                <w:kern w:val="0"/>
                <w:sz w:val="20"/>
                <w:szCs w:val="20"/>
                <w:highlight w:val="none"/>
              </w:rPr>
              <w:t>实施依据</w:t>
            </w:r>
          </w:p>
        </w:tc>
        <w:tc>
          <w:tcPr>
            <w:tcW w:w="705"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黑体" w:cs="Times New Roman"/>
                <w:bCs/>
                <w:color w:val="000000"/>
                <w:kern w:val="0"/>
                <w:sz w:val="20"/>
                <w:szCs w:val="20"/>
                <w:highlight w:val="none"/>
              </w:rPr>
              <w:t>实施</w:t>
            </w:r>
            <w:r>
              <w:rPr>
                <w:rFonts w:hint="eastAsia" w:eastAsia="黑体" w:cs="Times New Roman"/>
                <w:bCs/>
                <w:color w:val="000000"/>
                <w:kern w:val="0"/>
                <w:sz w:val="20"/>
                <w:szCs w:val="20"/>
                <w:highlight w:val="none"/>
                <w:lang w:eastAsia="zh-CN"/>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60" w:type="dxa"/>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0" w:leftChars="0" w:right="0" w:rightChars="0" w:hanging="425" w:firstLineChars="0"/>
              <w:jc w:val="center"/>
              <w:rPr>
                <w:rFonts w:hint="default" w:ascii="Times New Roman" w:hAnsi="Times New Roman" w:eastAsia="黑体" w:cs="Times New Roman"/>
                <w:bCs/>
                <w:color w:val="000000"/>
                <w:kern w:val="0"/>
                <w:sz w:val="20"/>
                <w:szCs w:val="20"/>
                <w:highlight w:val="none"/>
              </w:rPr>
            </w:pPr>
          </w:p>
        </w:tc>
        <w:tc>
          <w:tcPr>
            <w:tcW w:w="2246" w:type="dxa"/>
            <w:gridSpan w:val="2"/>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82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87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56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黑体" w:cs="Times New Roman"/>
                <w:bCs/>
                <w:color w:val="000000"/>
                <w:kern w:val="0"/>
                <w:sz w:val="20"/>
                <w:szCs w:val="20"/>
                <w:highlight w:val="none"/>
              </w:rPr>
              <w:t>违则</w:t>
            </w:r>
          </w:p>
        </w:tc>
        <w:tc>
          <w:tcPr>
            <w:tcW w:w="44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黑体" w:cs="Times New Roman"/>
                <w:bCs/>
                <w:color w:val="000000"/>
                <w:kern w:val="0"/>
                <w:sz w:val="20"/>
                <w:szCs w:val="20"/>
                <w:highlight w:val="none"/>
              </w:rPr>
              <w:t>罚则</w:t>
            </w:r>
          </w:p>
        </w:tc>
        <w:tc>
          <w:tcPr>
            <w:tcW w:w="705" w:type="dxa"/>
            <w:vMerge w:val="continue"/>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tabs>
                <w:tab w:val="center" w:pos="55"/>
                <w:tab w:val="left" w:pos="303"/>
              </w:tabs>
              <w:kinsoku/>
              <w:wordWrap/>
              <w:overflowPunct/>
              <w:topLinePunct w:val="0"/>
              <w:autoSpaceDE/>
              <w:autoSpaceDN/>
              <w:bidi w:val="0"/>
              <w:adjustRightInd w:val="0"/>
              <w:snapToGrid w:val="0"/>
              <w:spacing w:line="300" w:lineRule="exact"/>
              <w:ind w:right="0" w:rightChars="0"/>
              <w:jc w:val="left"/>
              <w:rPr>
                <w:rFonts w:hint="eastAsia" w:ascii="Times New Roman" w:hAnsi="Times New Roman" w:eastAsia="黑体" w:cs="Times New Roman"/>
                <w:bCs/>
                <w:color w:val="000000"/>
                <w:kern w:val="0"/>
                <w:sz w:val="20"/>
                <w:szCs w:val="20"/>
                <w:highlight w:val="none"/>
                <w:lang w:val="en-US" w:eastAsia="zh-CN"/>
              </w:rPr>
            </w:pPr>
            <w:r>
              <w:rPr>
                <w:rFonts w:hint="eastAsia" w:eastAsia="黑体" w:cs="Times New Roman"/>
                <w:bCs/>
                <w:color w:val="000000"/>
                <w:kern w:val="0"/>
                <w:sz w:val="20"/>
                <w:szCs w:val="20"/>
                <w:highlight w:val="none"/>
                <w:lang w:val="en-US" w:eastAsia="zh-CN"/>
              </w:rPr>
              <w:t>1</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对无排污许可证排放污染物的行政处罚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对无排污许可证、有效期届满未延续、未重新申请取得排污许可证排放污染物的行政处罚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330216300001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第二条第一款　依照法律规定实行排污许可管理的企业事业单位和其他生产经营者（以下称排污单位），应当依照本条例规定申请取得排污许可证；未取得排污许可证的，不得排放污染物。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第十四条第二款  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第三款  排污单位变更名称、住所、法定代表人或者主要负责人的，应当自变更之日起30日内，向审批部门申请办理排污许可证变更手续。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第十五条　在排污许可证有效期内，排污单位有下列情形之一的，应当重新申请取得排污许可证：</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（一）新建、改建、扩建排放污染物的项目；</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（二）生产经营场所、污染物排放口位置或者污染物排放方式、排放去向发生变化；</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（三）污染物排放口数量或者污染物排放种类、排放量、排放浓度增加。</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第三十三条  违反本条例规定，排污单位有下列行为之一的，由生态环境主管部门责令改正或者限制生产、停产整治，处20万元以上100万元以下的罚款；情节严重的，报经有批准权的人民政府批准，责令停业、关闭：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（一）未取得排污许可证排放污染物；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（二）排污许可证有效期届满未申请延续或者延续申请未经批准排放污染物；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（三）被依法撤销、注销、吊销排污许可证后排放污染物；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（四）依法应当重新申请取得排污许可证，未重新申请取得排污许可证排放污染物。</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对无排污许可证排放大气污染物的行政处罚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330216300003</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（一）未依法取得排污许可证排放大气污染物的；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对无排污许可证排放水污染物的行政处罚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330216300002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禁止企业事业单位和其他生产经营者无排污许可证或者违反排污许可证的规定向水体排放前款规定的废水、污水。</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（一）未依法取得排污许可证排放水污染物的；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对未依法取得排污许可证产生工业固体废物的行政处罚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330216235000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《中华人民共和国固体废物污染环境防治法》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第三十九条  产生工业固体废物的单位应当取得排污许可证。排污许可的具体办法和实施步骤由国务院规定。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《中华人民共和国固体废物污染环境防治法》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对无排污许可证排放工业噪声的行政处罚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330216300004</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第三十六条第二款  实行排污许可管理的单位，不得无排污许可证排放工业噪声，并应当按照排污许可证的要求进行噪声污染防治。</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2</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对未执行排污许可证管理规定的行政处罚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对未按证控制大气污染物无组织排放或特殊时段未按证排污的行政处罚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330216392000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第十七条第二款  排污单位应当遵守排污许可证规定，按照生态环境管理要求运行和维护污染防治设施，建立环境管理制度，严格控制污染物排放。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第三十五条  违反本条例规定，排污单位有下列行为之一的，由生态环境主管部门责令改正，处5万元以上20万元以下的罚款；情节严重的，处20万元以上100万元以下的罚款，责令限制生产、停产整治：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（一）未按照排污许可证规定控制大气污染物无组织排放；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（二）特殊时段未按照排污许可证规定停止或者限制排放污染物。</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对排污口设置、污染物排放方式或去向不符合规定的行政处罚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330216458000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第十八条第一款　排污单位应当按照生态环境主管部门的规定建设规范化污染物排放口，并设置标志牌。</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第二款  污染物排放口位置和数量、污染物排放方式和排放去向应当与排污许可证规定相符。</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第三十六条　违反本条例规定，排污单位有下列行为之一的，由生态环境主管部门责令改正，处2万元以上20万元以下的罚款；拒不改正的，责令停产整治：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（一）污染物排放口位置或者数量不符合排污许可证规定；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（二）污染物排放方式或者排放去向不符合排污许可证规定；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（九）违反法律法规规定的其他控制污染物排放要求的行为。</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对不执行环境管理台账记录、排污许可证执行报告制度的行政处罚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330216394000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第二十一条　排污单位应当建立环境管理台账记录制度，按照排污许可证规定的格式、内容和频次，如实记录主要生产设施、污染防治设施运行情况以及污染物排放浓度、排放量。环境管理台账记录保存期限不得少于5年。</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第二十二条第一款　排污单位应当按照排污许可证规定的内容、频次和时间要求，向审批部门提交排污许可证执行报告，如实报告污染物排放行为、排放浓度、排放量等。</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第二款  排污许可证有效期内发生停产的，排污单位应当在排污许可证执行报告中如实报告污染物排放变化情况并说明原因。</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第三十七条  违反本条例规定，排污单位有下列行为之一的，由生态环境主管部门责令改正，处每次5千元以上2万元以下的罚款；法律另有规定的，从其规定：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（一）未建立环境管理台账记录制度，或者未按照排污许可证规定记录；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（二）未如实记录主要生产设施及污染防治设施运行情况或者污染物排放浓度、排放量；</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（三）未按照排污许可证规定提交排污许可证执行报告；</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（四）未如实报告污染物排放行为或者污染物排放浓度、排放量。</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对排污单位以不正当手段取得排污许可证行为的行政处罚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330216396000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第四十条  排污单位以欺骗、贿赂等不正当手段申请取得排污许可证的，由审批部门依法撤销其排污许可证，处20万元以上50万元以下的罚款，3年内不得再次申请排污许可证。</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第四十条  排污单位以欺骗、贿赂等不正当手段申请取得排污许可证的，由审批部门依法撤销其排污许可证，处20万元以上50万元以下的罚款，3年内不得再次申请排污许可证。</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对伪造、变造、转让排污许可证行为的行政处罚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330216397000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第二十六条第二款  禁止伪造、变造、转让排污许可证。</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第四十一条  违反本条例规定，伪造、变造、转让排污许可证的，由生态环境主管部门没收相关证件或者吊销排污许可证，处10万元以上30万元以下的罚款，3年内不得再次申请排污许可证。</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对未按规定填报登记表排污信息的行政处罚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330216399000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宋体" w:cs="Times New Roman"/>
                <w:i w:val="0"/>
                <w:iCs w:val="0"/>
                <w:color w:val="000000"/>
                <w:kern w:val="0"/>
                <w:sz w:val="20"/>
                <w:szCs w:val="20"/>
                <w:highlight w:val="none"/>
                <w:u w:val="none"/>
                <w:lang w:val="en-US" w:eastAsia="zh-CN" w:bidi="ar"/>
              </w:rPr>
              <w:t>第二十四条</w:t>
            </w:r>
            <w:r>
              <w:rPr>
                <w:rFonts w:hint="default" w:ascii="Times New Roman" w:hAnsi="Times New Roman" w:eastAsia="宋体" w:cs="Times New Roman"/>
                <w:color w:val="000000"/>
                <w:sz w:val="20"/>
                <w:szCs w:val="20"/>
                <w:highlight w:val="none"/>
                <w:lang w:val="en-US"/>
              </w:rPr>
              <w:t>第三款</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第四十三条  需要填报排污登记表的企业事业单位和其他生产经营者，未依照本条例规定填报排污信息的，由生态环境主管部门责令改正，可以处5万元以下的罚款。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6</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lang w:val="en-US" w:eastAsia="zh-CN"/>
              </w:rPr>
              <w:t>对超标、超总量、逃避监管方式排放污染物的行政处罚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对持排污许可证超标、超总量、逃避监管方式排放污染物的行政处罚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330216457001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《排污许可管理条例》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第十七条第二款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排污单位应当遵守排污许可证规定，按照生态环境管理要求运行和维护污染防治设施，建立环境管理制度，严格控制污染物排放。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《中华人民共和国环境保护法》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《排污许可管理条例》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第三十四条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违反本条例规定，排污单位有下列行为之一的，由生态环境主管部门责令改正或者限制生产、停产整治，处</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100</w:t>
            </w:r>
            <w:r>
              <w:rPr>
                <w:rStyle w:val="8"/>
                <w:rFonts w:hint="default" w:ascii="Times New Roman" w:hAnsi="Times New Roman" w:eastAsia="宋体" w:cs="Times New Roman"/>
                <w:color w:val="000000"/>
                <w:sz w:val="20"/>
                <w:szCs w:val="20"/>
                <w:highlight w:val="none"/>
                <w:lang w:val="en-US" w:eastAsia="zh-CN" w:bidi="ar"/>
              </w:rPr>
              <w:t>万元以下的罚款；情节严重的，吊销排污许可证，报经有批准权的人民政府批准，责令停业、关闭：</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（一）超过许可排放浓度、许可排放量排放污染物；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（二）通过暗管、渗井、渗坑、灌注或者篡改、伪造监测数据，或者不正常运行污染防治设施等逃避监管的方式违法排放污染物。</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对超标、超总量、逃避监管方式排放大气污染物的行政处罚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330216457003</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第二十条第二款  禁止通过偷排、篡改或者伪造监测数据、以逃避现场检查为目的的临时停产、非紧急情况下开启应急排放通道、不正常运行大气污染防治设施等逃避监管的方式排放大气污染物。</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kern w:val="0"/>
                <w:sz w:val="20"/>
                <w:szCs w:val="20"/>
                <w:highlight w:val="none"/>
              </w:rPr>
              <w:t>1.《中华人民共和国环境保护法》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2.《中华人民共和国大气污染防治法》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（二）超过大气污染物排放标准或者超过重点大气污染物排放总量控制指标排放大气污染物的；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（三）通过逃避监管的方式排放大气污染物的。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对超标、超总量、逃避监管方式排放水污染物的行政处罚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330216457002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第十条  排放水污染物，不得超过国家或者地方规定的水污染物排放标准和重点水污染物排放总量控制指标。</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第二十一条第二款  禁止企业事业单位和其他生产经营者无排污许可证或者违反排污许可证的规定向水体排放前款规定的废水、污水。</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第三十九条  禁止利用渗井、渗坑、裂隙、溶洞，私设暗管，篡改、伪造监测数据，或者不正常运行水污染防治设施等逃避监管的方式排放水污染物。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第四十五条  排放工业废水的企业应当采取有效措施，收集和处理产生的全部废水，防止污染环境。含有毒有害水污染物的工业废水应当分类收集和处理，不得稀释排放。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工业集聚区应当配套建设相应的污水集中处理设施，安装自动监测设备，与环境保护主管部门的监控设备联网，并保证监测设备正常运行。</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向污水集中处理设施排放工业废水的，应当按照国家有关规定进行预处理，达到集中处理设施处理工艺要求后方可排放。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kern w:val="0"/>
                <w:sz w:val="20"/>
                <w:szCs w:val="20"/>
                <w:highlight w:val="none"/>
              </w:rPr>
              <w:t>1.《中华人民共和国环境保护法》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2.《中华人民共和国水污染防治法》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第八十三条  违反本法规定，有下列行为之一的，由</w:t>
            </w:r>
            <w:r>
              <w:rPr>
                <w:rFonts w:hint="default" w:ascii="Times New Roman" w:hAnsi="Times New Roman" w:eastAsia="宋体" w:cs="Times New Roman"/>
                <w:bCs/>
                <w:color w:val="000000"/>
                <w:kern w:val="0"/>
                <w:sz w:val="20"/>
                <w:szCs w:val="20"/>
                <w:highlight w:val="none"/>
              </w:rPr>
              <w:t>县级以上人民政府环境保护主管部门</w:t>
            </w:r>
            <w:r>
              <w:rPr>
                <w:rFonts w:hint="default" w:ascii="Times New Roman" w:hAnsi="Times New Roman" w:eastAsia="宋体" w:cs="Times New Roman"/>
                <w:color w:val="000000"/>
                <w:kern w:val="0"/>
                <w:sz w:val="20"/>
                <w:szCs w:val="20"/>
                <w:highlight w:val="none"/>
              </w:rPr>
              <w:t>责令改正或者责令限制生产、停产整治，并处十万元以上一百万元以下的罚款；情节严重的，报经有批准权的人民政府批准，责令停业、关闭：</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（二）超过水污染物排放标准或者超过重点水污染物排放总量控制指标排放水污染物的；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（三）利用渗井、渗坑、裂隙、溶洞，私设暗管，篡改、伪造监测数据，或者不正常运行水污染防治设施等逃避监管的方式排放水污染物的；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（四）未按照规定进行预处理，向污水集中处理设施排放不符合处理工艺要求的工业废水的。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对超标、超总量排放畜禽养殖废弃物或未经无害化处理直接向环境排放畜禽养殖废弃物的行政处罚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330216263000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《畜禽规模养殖污染防治条例》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向环境排放经过处理的畜禽养殖废弃物，应当符合国家和地方规定的污染物排放标准和总量控制指标。畜禽养殖废弃物未经处理，不得直接向环境排放。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《畜禽规模养殖污染防治条例》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万元以下的罚款。县级以上地方人民政府环境保护主管部门作出限期治理决定后，应当会同同级人民政府农牧等有关部门对整改措施的落实情况及时进行核查，并向社会公布核查结果。</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对超过噪声排放标准排放工业噪声的行政处罚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330216457004</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第二十二条第一款  排放噪声、产生振动，应当符合噪声排放标准以及相关的环境振动控制标准和有关法律、法规、规章的要求。</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《中华人民共和国噪声污染防治法》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7</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kern w:val="2"/>
                <w:sz w:val="20"/>
                <w:szCs w:val="20"/>
                <w:highlight w:val="none"/>
                <w:lang w:val="en-US" w:eastAsia="zh-CN" w:bidi="ar-SA"/>
              </w:rPr>
              <w:t>对违规设置排污口的行政处罚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对未按照规定设置大气污染物排放口的行政处罚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330216299000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第二十条第一款  企业事业单位和其他生产经营者向大气排放污染物的，应当依照法律法规和国务院生态环境主管部门的规定设置大气污染物排放口。</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第一百条 违反本法规定，有下列行为之一的，由县级以上人民政府生态环境主管部门责令改正，处二万元以上二十万元以下的罚款；拒不改正的，责令停产整治：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（五）未按照规定设置大气污染物排放口的。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对在饮用水水源保护区内设置排污口的行政处罚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330216262001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第六十四条  在饮用水水源保护区内，禁止设置排污口。</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第八十四条第一款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对违规设置水污染物排污口的行政处罚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330216262002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《中华人民共和国水污染防治法》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向水体排放污染物的企业事业单位和其他生产经营者，应当按照法律、行政法规和国务院环境保护主管部门的规定设置排污口；在江河、湖泊设置排污口的，还应当遵守国务院水行政主管部门的规定。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《中华人民共和国水污染防治法》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第八十四条第二款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对擅自在江河、湖泊新建、改建或者扩大排污口的行政处罚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330216262003</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《中华人民共和国水污染防治法》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第十九条第二款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建设单位在江河、湖泊新建、改建、扩建排污口的，应当取得水行政主管部门或者流域管理机构同意；涉及通航、渔业水域的，环境保护主管部门在审批环境影响评价文件时，应当征求交通、渔业主管部门的意见。</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向水体排放污染物的企业事业单位和其他生产经营者，应当按照法律、行政法规和国务院环境保护主管部门的规定设置排污口；在江河、湖泊设置排污口的，还应当遵守国务院水行政主管部门的规定。</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《中华人民共和国水法》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第三十四条</w:t>
            </w:r>
            <w:r>
              <w:rPr>
                <w:rStyle w:val="9"/>
                <w:rFonts w:hint="default" w:ascii="Times New Roman" w:hAnsi="Times New Roman" w:eastAsia="宋体" w:cs="Times New Roman"/>
                <w:color w:val="000000"/>
                <w:sz w:val="20"/>
                <w:szCs w:val="20"/>
                <w:highlight w:val="none"/>
                <w:lang w:val="en-US" w:eastAsia="zh-CN" w:bidi="ar"/>
              </w:rPr>
              <w:t xml:space="preserve">第二款  </w:t>
            </w:r>
            <w:r>
              <w:rPr>
                <w:rStyle w:val="8"/>
                <w:rFonts w:hint="default" w:ascii="Times New Roman" w:hAnsi="Times New Roman" w:eastAsia="宋体" w:cs="Times New Roman"/>
                <w:color w:val="000000"/>
                <w:sz w:val="20"/>
                <w:szCs w:val="20"/>
                <w:highlight w:val="none"/>
                <w:lang w:val="en-US" w:eastAsia="zh-CN" w:bidi="ar"/>
              </w:rPr>
              <w:t>在江河、湖泊新建、改建或者扩大排污口，应当经过有管辖权的水行政主管部门或者流域管理机构同意，由环境保护行政主管部门负责对该建设项目的环境影响报告书进行审批。</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《中华人民共和国水污染防治法》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第八十四条第三款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未经水行政主管部门或者流域管理机构同意，在江河、湖泊新建、改建、扩建排污口的，由县级以上人民政府水行政主管部门或者流域管理机构依据职权，依照前款规定采取措施、给予处罚。</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《中华人民共和国水法》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第六十七条第二款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cs="Times New Roman"/>
                <w:color w:val="000000"/>
                <w:kern w:val="2"/>
                <w:sz w:val="20"/>
                <w:szCs w:val="32"/>
                <w:highlight w:val="none"/>
                <w:lang w:val="en-US" w:eastAsia="zh-CN" w:bidi="ar-SA"/>
              </w:rPr>
            </w:pPr>
            <w:r>
              <w:rPr>
                <w:rFonts w:hint="default" w:ascii="Times New Roman" w:hAnsi="Times New Roman" w:eastAsia="仿宋_GB2312" w:cs="Times New Roman"/>
                <w:color w:val="000000"/>
                <w:kern w:val="2"/>
                <w:sz w:val="20"/>
                <w:szCs w:val="32"/>
                <w:lang w:val="en-US" w:eastAsia="zh-CN" w:bidi="ar-SA"/>
              </w:rPr>
              <w:t>8</w:t>
            </w:r>
          </w:p>
        </w:tc>
        <w:tc>
          <w:tcPr>
            <w:tcW w:w="114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宋体" w:cs="Times New Roman"/>
                <w:color w:val="000000"/>
                <w:sz w:val="20"/>
                <w:szCs w:val="20"/>
                <w:highlight w:val="none"/>
                <w:vertAlign w:val="baseline"/>
              </w:rPr>
            </w:pPr>
            <w:r>
              <w:rPr>
                <w:rFonts w:hint="default" w:ascii="Times New Roman" w:hAnsi="Times New Roman" w:eastAsia="宋体" w:cs="Times New Roman"/>
                <w:color w:val="000000"/>
                <w:sz w:val="20"/>
                <w:szCs w:val="20"/>
                <w:highlight w:val="none"/>
                <w:vertAlign w:val="baseline"/>
              </w:rPr>
              <w:t>对编制建设项目初步设计未落实防治环境污染和生态破坏措施及环保投资概算、未依法开展环境影响后评价等行为的行政处罚</w:t>
            </w:r>
          </w:p>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宋体" w:cs="Times New Roman"/>
                <w:color w:val="000000"/>
                <w:sz w:val="20"/>
                <w:szCs w:val="20"/>
                <w:highlight w:val="none"/>
                <w:vertAlign w:val="baseli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对编制建设项目初步设计未落实防治环境污染和生态破坏措施及环保投资概算、未依法开展环境影响后评价等行为的行政处罚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330216169000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《建设项目环境保护管理条例》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第十六条第一款  建设项目的初步设计，应当按照环境保护设计规范的要求，编制环境保护篇章，落实防治环境污染和生态破坏的措施以及环境保护设施投资概算。</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第十九条第二款  前款规定的建设项目投入生产或者使用后，应当按照国务院环境保护行政主管部门的规定开展环境影响后评价。</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《建设项目环境保护管理条例》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cs="Times New Roman"/>
                <w:color w:val="000000"/>
                <w:kern w:val="2"/>
                <w:sz w:val="20"/>
                <w:szCs w:val="32"/>
                <w:highlight w:val="none"/>
                <w:lang w:val="en-US" w:eastAsia="zh-CN" w:bidi="ar-SA"/>
              </w:rPr>
            </w:pPr>
            <w:r>
              <w:rPr>
                <w:rFonts w:hint="default" w:ascii="Times New Roman" w:hAnsi="Times New Roman" w:eastAsia="仿宋_GB2312" w:cs="Times New Roman"/>
                <w:color w:val="000000"/>
                <w:kern w:val="2"/>
                <w:sz w:val="20"/>
                <w:szCs w:val="32"/>
                <w:lang w:val="en-US" w:eastAsia="zh-CN" w:bidi="ar-SA"/>
              </w:rPr>
              <w:t>9</w:t>
            </w:r>
          </w:p>
        </w:tc>
        <w:tc>
          <w:tcPr>
            <w:tcW w:w="2246" w:type="dxa"/>
            <w:gridSpan w:val="2"/>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firstLine="0" w:firstLineChars="0"/>
              <w:jc w:val="both"/>
              <w:rPr>
                <w:rFonts w:hint="default" w:ascii="Times New Roman" w:hAnsi="Times New Roman" w:eastAsia="宋体" w:cs="Times New Roman"/>
                <w:color w:val="000000"/>
                <w:sz w:val="20"/>
                <w:szCs w:val="20"/>
                <w:highlight w:val="none"/>
                <w:vertAlign w:val="baseline"/>
              </w:rPr>
            </w:pPr>
            <w:r>
              <w:rPr>
                <w:rFonts w:hint="default" w:ascii="Times New Roman" w:hAnsi="Times New Roman" w:eastAsia="宋体" w:cs="Times New Roman"/>
                <w:i w:val="0"/>
                <w:iCs w:val="0"/>
                <w:color w:val="000000"/>
                <w:kern w:val="0"/>
                <w:sz w:val="20"/>
                <w:szCs w:val="20"/>
                <w:highlight w:val="none"/>
                <w:u w:val="none"/>
                <w:lang w:val="en-US" w:eastAsia="zh-CN" w:bidi="ar"/>
              </w:rPr>
              <w:t>对建设过程中未同时实施审批决定中的环保措施的行政处罚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330216228000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《建设项目环境保护管理条例》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第十六条第二款  建设单位应当将环境保护设施建设纳入施工合同，保证环境保护设施建设进度和资金，并在项目建设过程中同时组织实施环境影响报告书、环境影响报告表及其审批部门审批决定中提出的环境保护对策措施。</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《建设项目环境保护管理条例》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仿宋_GB2312" w:cs="Times New Roman"/>
                <w:color w:val="000000"/>
                <w:kern w:val="2"/>
                <w:sz w:val="20"/>
                <w:szCs w:val="32"/>
                <w:highlight w:val="none"/>
                <w:lang w:val="en-US" w:eastAsia="zh-CN" w:bidi="ar-SA"/>
              </w:rPr>
            </w:pPr>
            <w:r>
              <w:rPr>
                <w:rFonts w:hint="default" w:ascii="Times New Roman" w:hAnsi="Times New Roman" w:eastAsia="仿宋_GB2312" w:cs="Times New Roman"/>
                <w:color w:val="000000"/>
                <w:kern w:val="2"/>
                <w:sz w:val="20"/>
                <w:szCs w:val="32"/>
                <w:lang w:val="en-US" w:eastAsia="zh-CN" w:bidi="ar-SA"/>
              </w:rPr>
              <w:t>10</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对未按规定进行环境影响评价，擅自开工建设的行政处罚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对未报批环评报告书、报告表，擅自开工建设的行政处罚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330216340001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Style w:val="8"/>
                <w:rFonts w:hint="default" w:ascii="Times New Roman" w:hAnsi="Times New Roman" w:eastAsia="宋体" w:cs="Times New Roman"/>
                <w:color w:val="000000"/>
                <w:sz w:val="20"/>
                <w:szCs w:val="20"/>
                <w:highlight w:val="none"/>
                <w:lang w:val="en-US" w:eastAsia="zh-CN" w:bidi="ar"/>
              </w:rPr>
              <w:t>《中华人民共和国环境影响评价法》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第二十二条第一款  建设项目的环境影响报告书、报告表，由建设单位按照国务院的规定报有审批权的生态环境主管部门审批。</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第二十五条  建设项目的环境影响评价文件未依法经审批部门审查或者审查后未予批准的，建设单位不得开工建设。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《中华人民共和国环境影响评价法》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第三十一条第一款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第二款  建设项目环境影响报告书、报告表未经批准或者未经原审批部门重新审核同意，建设单位擅自开工建设的，依照前款的规定处罚、处分。</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对环评报告书、报告表未依法重新报批或者报请重新审核，擅自开工建设的行政处罚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330216340002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Style w:val="8"/>
                <w:rFonts w:hint="default" w:ascii="Times New Roman" w:hAnsi="Times New Roman" w:eastAsia="宋体" w:cs="Times New Roman"/>
                <w:color w:val="000000"/>
                <w:sz w:val="20"/>
                <w:szCs w:val="20"/>
                <w:highlight w:val="none"/>
                <w:lang w:val="en-US" w:eastAsia="zh-CN" w:bidi="ar"/>
              </w:rPr>
              <w:t>《中华人民共和国环境影响评价法》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第二十四条  建设项目的环境影响评价文件经批准后，建设项目的性质、规模、地点、采用的生产工艺或者防治污染、防止生态破坏的措施发生重大变动的，建设单位应当重新报批建设项目的环境影响评价文件。</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第二十五条  建设项目的环境影响评价文件未依法经审批部门审查或者审查后未予批准的，建设单位不得开工建设。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Style w:val="8"/>
                <w:rFonts w:hint="default" w:ascii="Times New Roman" w:hAnsi="Times New Roman" w:eastAsia="宋体" w:cs="Times New Roman"/>
                <w:color w:val="000000"/>
                <w:sz w:val="20"/>
                <w:szCs w:val="20"/>
                <w:highlight w:val="none"/>
                <w:lang w:val="en-US" w:eastAsia="zh-CN" w:bidi="ar"/>
              </w:rPr>
              <w:t>《中华人民共和国环境影响评价法》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第三十一条第一款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建设项目环境影响报告书、报告表未经批准或者未经原审批部门重新审核同意，建设单位擅自开工建设的，依照前款的规定处罚、处分。</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对环评报告书、报告表未经批准或者未经原审批部门重新审核同意的行政处罚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330216340003</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Style w:val="8"/>
                <w:rFonts w:hint="default" w:ascii="Times New Roman" w:hAnsi="Times New Roman" w:eastAsia="宋体" w:cs="Times New Roman"/>
                <w:color w:val="000000"/>
                <w:sz w:val="20"/>
                <w:szCs w:val="20"/>
                <w:highlight w:val="none"/>
                <w:lang w:val="en-US" w:eastAsia="zh-CN" w:bidi="ar"/>
              </w:rPr>
              <w:t>《中华人民共和国环境影响评价法》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第二十五条  建设项目的环境影响评价文件未依法经审批部门审查或者审查后未予批准的，建设单位不得开工建设。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Style w:val="8"/>
                <w:rFonts w:hint="default" w:ascii="Times New Roman" w:hAnsi="Times New Roman" w:eastAsia="宋体" w:cs="Times New Roman"/>
                <w:color w:val="000000"/>
                <w:sz w:val="20"/>
                <w:szCs w:val="20"/>
                <w:highlight w:val="none"/>
                <w:lang w:val="en-US" w:eastAsia="zh-CN" w:bidi="ar"/>
              </w:rPr>
              <w:t>《中华人民共和国环境影响评价法》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第三十一条第一款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建设项目环境影响报告书、报告表未经批准或者未经原审批部门重新审核同意，建设单位擅自开工建设的，依照前款的规定处罚、处分。</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对未依法备案环境影响登记表的行政处罚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330216255000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1.《中华人民共和国环境保护法》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第十九条第二款  未依法进行环境影响评价的开发利用规划，不得组织实施；未依法进行环境影响评价的建设项目，不得开工建设。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2.《中华人民共和国环境影响评价法》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第二十二条第四款  国家对环境影响登记表实行备案管理。</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3.《建设项目环境保护管理条例》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第九条第四款  依法应当填报环境影响登记表的建设项目，建设单位应当按照国务院环境保护行政主管部门的规定将环境影响登记表报建设项目所在地县级环境保护行政主管部门备案。</w:t>
            </w:r>
          </w:p>
        </w:tc>
        <w:tc>
          <w:tcPr>
            <w:tcW w:w="44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rightChars="0" w:firstLine="0" w:firstLineChars="0"/>
              <w:jc w:val="both"/>
              <w:rPr>
                <w:rFonts w:hint="default" w:ascii="Times New Roman" w:hAnsi="Times New Roman" w:eastAsia="宋体" w:cs="Times New Roman"/>
                <w:color w:val="000000"/>
                <w:kern w:val="0"/>
                <w:sz w:val="20"/>
                <w:szCs w:val="20"/>
                <w:highlight w:val="none"/>
                <w:lang w:val="en-US" w:eastAsia="zh-CN" w:bidi="ar-SA"/>
              </w:rPr>
            </w:pPr>
            <w:r>
              <w:rPr>
                <w:rFonts w:hint="default" w:ascii="Times New Roman" w:hAnsi="Times New Roman" w:eastAsia="宋体" w:cs="Times New Roman"/>
                <w:color w:val="000000"/>
                <w:kern w:val="0"/>
                <w:sz w:val="20"/>
                <w:szCs w:val="20"/>
                <w:highlight w:val="none"/>
              </w:rPr>
              <w:t>1.《中华人民共和国环境影响评价法》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第三十一条第三款  建设单位未依法备案建设项目环境影响登记表的，由县级以上生态环境主管部门责令备案，处五万元以下的罚款。2.《建设项目环境保护管理条例》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第二十一条第一款  建设单位有下列行为之一的，依照《中华人民共和国环境影响评价法》的规定处罚：</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（三）建设项目环境影响登记表未依法备案。</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3.《建设项目环境影响登记表备案管理办法》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第十八条 </w:t>
            </w:r>
            <w:r>
              <w:rPr>
                <w:rFonts w:hint="default" w:ascii="Times New Roman" w:hAnsi="Times New Roman" w:eastAsia="宋体" w:cs="Times New Roman"/>
                <w:color w:val="000000"/>
                <w:kern w:val="0"/>
                <w:sz w:val="20"/>
                <w:szCs w:val="20"/>
                <w:highlight w:val="none"/>
                <w:lang w:val="en-US" w:eastAsia="zh-CN"/>
              </w:rPr>
              <w:t xml:space="preserve"> </w:t>
            </w:r>
            <w:r>
              <w:rPr>
                <w:rFonts w:hint="default" w:ascii="Times New Roman" w:hAnsi="Times New Roman" w:eastAsia="宋体" w:cs="Times New Roman"/>
                <w:color w:val="000000"/>
                <w:kern w:val="0"/>
                <w:sz w:val="20"/>
                <w:szCs w:val="20"/>
                <w:highlight w:val="none"/>
              </w:rPr>
              <w:t>建设单位未依法备案建设项目环境影响登记表的，由县级环境保护主管部门根据《环境影响评价法》第三十一条第三款的规定，责令备案，处五万元以下的罚款。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default" w:ascii="Times New Roman" w:hAnsi="Times New Roman" w:eastAsia="黑体" w:cs="Times New Roman"/>
                <w:bCs/>
                <w:color w:val="000000"/>
                <w:kern w:val="0"/>
                <w:sz w:val="20"/>
                <w:szCs w:val="20"/>
                <w:lang w:val="en-US" w:eastAsia="zh-CN" w:bidi="ar-SA"/>
              </w:rPr>
              <w:t>11</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bCs w:val="0"/>
                <w:color w:val="000000"/>
                <w:kern w:val="0"/>
                <w:sz w:val="20"/>
                <w:szCs w:val="20"/>
                <w:highlight w:val="none"/>
                <w:u w:val="none"/>
                <w:lang w:bidi="ar"/>
              </w:rPr>
              <w:t>对建设单位和技术单位编制环境影响报告书、环境影响报告表存在质量问题的行政处罚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对建设单位和技术单位编制环境影响报告书、环境影响报告表存在一般质量问题的行政处罚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330216159001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1.《中华人民共和国环境影响评价法》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第十九条第一款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编制建设项目环境影响报告书、环境影响报告表应当遵守国家有关环境影响评价标准、技术规范等规定。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2.《建设项目环境影响报告书（表）编制监督管理办法》</w:t>
            </w:r>
          </w:p>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 xml:space="preserve"> 编制单位和编制人员应当坚持公正、科学、诚信的原则，遵守有关环境影响评价法律法规、标准和技术规范等规定，确保环境影响报告书（表）内容真实、客观、全面和规范。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《建设项目环境影响报告书（表）编制监督管理办法》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第二十六条第一款  在监督检查过程中发现环境影响报告书（表）不符合有关环境影响评价法律法规、标准和技术规范等规定、存在下列质量问题之一的，由市级以上生态环境主管部门对建设单位、技术单位和编制人员给予通报批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（一）评价因子中遗漏建设项目相关行业污染源源强核算或者污染物排放标准规定的相关污染物的；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（二）降低环境影响评价工作等级，降低环境影响评价标准，或者缩小环境影响评价范围的；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（三）建设项目概况描述不全或者错误的；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（四）环境影响因素分析不全或者错误的；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（五）污染源源强核算内容不全，核算方法或者结果错误的；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（六）环境质量现状数据来源、监测因子、监测频次或者布点等不符合相关规定，或者所引用数据无效的；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（七）遗漏环境保护目标，或者环境保护目标与建设项目位置关系描述不明确或者错误的；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（八）环境影响评价范围内的相关环境要素现状调查与评价、区域污染源调查内容不全或者结果错误的；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（九）环境影响预测与评价方法或者结果错误，或者相关环境要素、环境风险预测与评价内容不全的；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（十）未按相关规定提出环境保护措施，所提环境保护措施或者其可行性论证不符合相关规定的。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对建设单位和技术单位编制环境影响报告书、环境影响报告表存在严重质量问题的行政处罚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330216159002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《中华人民共和国环境影响评价法》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第十九条第一款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编制建设项目环境影响报告书、环境影响报告表应当遵守国家有关环境影响评价标准、技术规范等规定。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《中华人民共和国环境影响评价法》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第三十二条  建设项目环境影响报告书、环境影响报告表存在基础资料明显不实，内容存在重大缺陷、遗漏或者虚假，环境影响评价结论不正确或者不合理等严重质量问题的，由</w:t>
            </w:r>
            <w:r>
              <w:rPr>
                <w:rFonts w:hint="eastAsia" w:eastAsia="宋体" w:cs="Times New Roman"/>
                <w:i w:val="0"/>
                <w:iCs w:val="0"/>
                <w:color w:val="000000"/>
                <w:kern w:val="0"/>
                <w:sz w:val="20"/>
                <w:szCs w:val="20"/>
                <w:highlight w:val="none"/>
                <w:u w:val="none"/>
                <w:lang w:val="en-US" w:eastAsia="zh-CN" w:bidi="ar"/>
              </w:rPr>
              <w:t>金华市生态环境局</w:t>
            </w:r>
            <w:r>
              <w:rPr>
                <w:rFonts w:hint="default" w:ascii="Times New Roman" w:hAnsi="Times New Roman" w:eastAsia="宋体" w:cs="Times New Roman"/>
                <w:i w:val="0"/>
                <w:iCs w:val="0"/>
                <w:color w:val="000000"/>
                <w:kern w:val="0"/>
                <w:sz w:val="20"/>
                <w:szCs w:val="20"/>
                <w:highlight w:val="none"/>
                <w:u w:val="none"/>
                <w:lang w:val="en-US" w:eastAsia="zh-CN" w:bidi="ar"/>
              </w:rPr>
              <w:t>级以上人民政府生态环境主管部门对建设单位处五十万元以上二百万元以下的罚款，并对建设单位的法定代表人、主要负责人、直接负责的主管人员和其他直接责任人员，处五万元以上二十万元以下的罚款。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w:t>
            </w:r>
            <w:r>
              <w:rPr>
                <w:rFonts w:hint="eastAsia" w:eastAsia="宋体" w:cs="Times New Roman"/>
                <w:i w:val="0"/>
                <w:iCs w:val="0"/>
                <w:color w:val="000000"/>
                <w:kern w:val="0"/>
                <w:sz w:val="20"/>
                <w:szCs w:val="20"/>
                <w:highlight w:val="none"/>
                <w:u w:val="none"/>
                <w:lang w:val="en-US" w:eastAsia="zh-CN" w:bidi="ar"/>
              </w:rPr>
              <w:t>金华市生态环境局</w:t>
            </w:r>
            <w:r>
              <w:rPr>
                <w:rFonts w:hint="default" w:ascii="Times New Roman" w:hAnsi="Times New Roman" w:eastAsia="宋体" w:cs="Times New Roman"/>
                <w:i w:val="0"/>
                <w:iCs w:val="0"/>
                <w:color w:val="000000"/>
                <w:kern w:val="0"/>
                <w:sz w:val="20"/>
                <w:szCs w:val="20"/>
                <w:highlight w:val="none"/>
                <w:u w:val="none"/>
                <w:lang w:val="en-US" w:eastAsia="zh-CN" w:bidi="ar"/>
              </w:rPr>
              <w:t>级以上人民政府生态环境主管部门对技术单位处所收费用三倍以上五倍以下的罚款；情节严重的，禁止从事环境影响报告书、环境影响报告表编制工作；有违法所得的，没收违法所得。</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12</w:t>
            </w:r>
          </w:p>
        </w:tc>
        <w:tc>
          <w:tcPr>
            <w:tcW w:w="2246"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对建设单位擅自降低环境影响评价等级的行政处罚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330216226000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《建设项目环境影响登记表备案管理办法》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第十条  建设单位在办理建设项目环境影响登记表备案手续时，应当认真查阅、核对《建设项目环境影响评价分类管理名录》，确认其备案的建设项目属于按照《建设项目环境影响评价分类管理名录》规定应当填报环境影响登记表的建设项目。</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对按照《建设项目环境影响评价分类管理名录》规定应当编制环境影响报告书或者报告表的建设项目，建设单位不得擅自降低环境影响评价等级，填报环境影响登记表并办理备案手续。</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《建设项目环境影响登记表备案管理办法》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第二十条  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（一）未依法报批环境影响报告书或者报告表，擅自开工建设的，依照《环境保护法》第六十一条和《环境影响评价法》第三十一条第一款的规定予以处罚、处分。</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（二）未依法报批环境影响报告书或者报告表，擅自投入生产或者经营的，分别依照《环境影响评价法》第三十一条第一款和《建设项目环境保护管理条例》的有关规定作出相应处罚。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13</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宋体" w:cs="Times New Roman"/>
                <w:color w:val="000000"/>
                <w:sz w:val="20"/>
                <w:szCs w:val="20"/>
                <w:highlight w:val="none"/>
                <w:vertAlign w:val="baseline"/>
              </w:rPr>
            </w:pPr>
            <w:r>
              <w:rPr>
                <w:rFonts w:hint="default" w:ascii="Times New Roman" w:hAnsi="Times New Roman" w:eastAsia="宋体" w:cs="Times New Roman"/>
                <w:color w:val="000000"/>
                <w:kern w:val="2"/>
                <w:sz w:val="20"/>
                <w:szCs w:val="20"/>
                <w:highlight w:val="none"/>
                <w:lang w:val="en-US" w:eastAsia="zh-CN" w:bidi="ar-SA"/>
              </w:rPr>
              <w:t>对环保设施未建成、未验收即投入生产或者使用等行为的行政处罚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对环保设施未建成、未经验收或者验收不合格，建设项目即投入生产或者使用等的行政处罚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330216104001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Style w:val="8"/>
                <w:rFonts w:hint="default" w:ascii="Times New Roman" w:hAnsi="Times New Roman" w:eastAsia="宋体" w:cs="Times New Roman"/>
                <w:color w:val="000000"/>
                <w:sz w:val="20"/>
                <w:szCs w:val="20"/>
                <w:highlight w:val="none"/>
                <w:lang w:val="en-US" w:eastAsia="zh-CN" w:bidi="ar"/>
              </w:rPr>
              <w:t>《建设项目环境保护管理条例》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建设项目需要配套建设的环境保护设施，必须与主体工程同时设计、同时施工、同时投产使用。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第十九条第一款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编制环境影响报告书、环境影响报告表的建设项目，其配套建设的环境保护设施经验收合格，方可投入生产或者使用；未经验收或者验收不合格的，不得投入生产或者使用。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0" w:leftChars="0" w:right="0" w:rightChars="0" w:hanging="425"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宋体" w:cs="Times New Roman"/>
                <w:color w:val="000000"/>
                <w:sz w:val="20"/>
                <w:szCs w:val="20"/>
                <w:highlight w:val="none"/>
                <w:vertAlign w:val="baseli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对在环境保护设施验收中弄虚作假的行政处罚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330216104005</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《建设项目环境保护管理条例》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第十七条第二款  建设单位在环境保护设施验收过程中，应当如实查验、监测、记载建设项目环境保护设施的建设和调试情况，不得弄虚作假。</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《建设项目环境保护管理条例》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0" w:leftChars="0" w:right="0" w:rightChars="0" w:hanging="425"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宋体" w:cs="Times New Roman"/>
                <w:color w:val="000000"/>
                <w:sz w:val="20"/>
                <w:szCs w:val="20"/>
                <w:highlight w:val="none"/>
                <w:vertAlign w:val="baseli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对畜禽养殖污染防治配套设施未建成等行为的行政处罚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330216104003</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《畜禽规模养殖污染防治条例》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第十三条第二款  未建设污染防治配套设施、自行建设的配套设施不合格，或者未委托他人对畜禽养殖废弃物进行综合利用和无害化处理的，畜禽养殖场、养殖小区不得投入生产或者使用。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第三款  畜禽养殖场、养殖小区自行建设污染防治配套设施的，应当确保其正常运行。</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Style w:val="8"/>
                <w:rFonts w:hint="default" w:ascii="Times New Roman" w:hAnsi="Times New Roman" w:eastAsia="宋体" w:cs="Times New Roman"/>
                <w:color w:val="000000"/>
                <w:sz w:val="20"/>
                <w:szCs w:val="20"/>
                <w:highlight w:val="none"/>
                <w:lang w:val="en-US" w:eastAsia="zh-CN" w:bidi="ar"/>
              </w:rPr>
              <w:t>《畜禽规模养殖污染防治条例》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0" w:leftChars="0" w:right="0" w:rightChars="0" w:hanging="425"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宋体" w:cs="Times New Roman"/>
                <w:color w:val="000000"/>
                <w:sz w:val="20"/>
                <w:szCs w:val="20"/>
                <w:highlight w:val="none"/>
                <w:vertAlign w:val="baseli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对放射性防治防护设施未建造，或者设施未经验收合格，主体工程即投入生产或者使用的行政处罚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330216104004</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《中华人民共和国放射性污染防治法》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第三十条　新建、改建、扩建放射工作场所的放射防护设施，应当与主体工程同时设计、同时施工、同时投入使用。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放射防护设施应当与主体工程同时验收；验收合格的，主体工程方可投入生产或者使用。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第三十五条　与铀（钍）矿和伴生放射性矿开发利用建设项目相配套的放射性污染防治设施，应当与主体工程同时设计、同时施工、同时投入使用。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放射性污染防治设施应当与主体工程同时验收；验收合格的，主体工程方可投入生产或者使用。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Style w:val="8"/>
                <w:rFonts w:hint="default" w:ascii="Times New Roman" w:hAnsi="Times New Roman" w:eastAsia="宋体" w:cs="Times New Roman"/>
                <w:color w:val="000000"/>
                <w:sz w:val="20"/>
                <w:szCs w:val="20"/>
                <w:highlight w:val="none"/>
                <w:lang w:val="en-US" w:eastAsia="zh-CN" w:bidi="ar"/>
              </w:rPr>
              <w:t>《中华人民共和国放射性污染防治法》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14</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对未按规定安装运行污染物自动监测设备、开展污染物自行监测等行为的行政处罚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对未按规定安装运行污染物自动监测设备、开展污染物自行监测、公开污染物信息、报告异常数据情况等行为的行政处罚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330216319003</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《排污许可管理条例》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排污单位应当按照排污许可证规定和有关标准规范，依法开展自行监测，并保存原始监测记录。原始监测记录保存期限不得少于</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年。</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排污单位应当对自行监测数据的真实性、准确性负责，不得篡改、伪造。</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第二十条　实行排污许可重点管理的排污单位，应当依法安装、使用、维护污染物排放自动监测设备，并与生态环境主管部门的监控设备联网。</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排污单位发现污染物排放自动监测设备传输数据异常的，应当及时报告生态环境主管部门，并进行检查、修复。</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第二十一条</w:t>
            </w:r>
            <w:r>
              <w:rPr>
                <w:rFonts w:hint="default" w:ascii="Times New Roman" w:hAnsi="Times New Roman" w:eastAsia="宋体" w:cs="Times New Roman"/>
                <w:color w:val="000000"/>
                <w:sz w:val="20"/>
                <w:szCs w:val="20"/>
                <w:highlight w:val="none"/>
                <w:lang w:val="en-US"/>
              </w:rPr>
              <w:t>第二款</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第二十三条  排污单位应当按照排污许可证规定，如实在全国排污许可证管理信息平台上公开污染物排放信息。</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《排污许可管理条例》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第三十六条  违反本条例规定，排污单位有下列行为之一的，由生态环境主管部门责令改正，处</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万元以下的罚款；拒不改正的，责令停产整治：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（四）未按照排污许可证规定安装、使用污染物排放自动监测设备并与生态环境主管部门的监控设备联网，或者未保证污染物排放自动监测设备正常运行；</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（五）未按照排污许可证规定制定自行监测方案并开展自行监测；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（六）未按照排污许可证规定保存原始监测记录；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（七）未按照排污许可证规定公开或者不如实公开污染物排放信息；</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（八）发现污染物排放自动监测设备传输数据异常或者污染物排放超过污染物排放标准等异常情况不报告；</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对未按规定安装自动监控设备设施的行政处罚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330216089000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《污染源自动监控管理办法》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第十条  列入污染源自动监控计划的排污单位，应当按照规定的时限建设、安装自动监控设备及其配套设施，配合自动监控系统的联网。</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《污染源自动监控管理办法》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第十六条  违反本办法规定，现有排污单位未按规定的期限完成安装自动监控设备及其配套设施的，由县级以上环境保护部门责令限期改正，并可处1万元以下的罚款。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对大气污染物未自行监测、未安装使用大气污染物自动监测设备等行为的行政处罚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330216319002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第一百条  违反本法规定，有下列行为之一的，由县级以上人民政府生态环境主管部门责令改正，处二万元以上二十万元以下的罚款；拒不改正的，责令停产整治：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（二）未按照规定对所排放的工业废气和有毒有害大气污染物进行监测并保存原始监测记录的；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（三）未按照规定安装、使用大气污染物排放自动监测设备或者未按照规定与生态环境主管部门的监控设备联网，并保证监测设备正常运行的；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对未按照规定安装消耗臭氧层物质自动监测设备并与生态环境主管部门的监控设备联网，或者未保证监测设备正常运行导致监测数据不真实、不准确的行政处罚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330216524000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第二十条第二款  生产、使用消耗臭氧层物质数量较大，以及生产过程中附带产生消耗臭氧层物质数量较大的单位，应当安装自动监测设备，与生态环境主管部门的监控设备联网，并保证监测设备正常运行，确保监测数据的真实性和准确性。具体办法由国务院生态环境主管部门规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第三十八条  生产、使用消耗臭氧层物质数量较大，以及生产过程中附带产生消耗臭氧层物质数量较大的单位，未按照规定安装自动监测设备并与生态环境主管部门的监控设备联网，或者未保证监测设备正常运行导致监测数据不真实、不准确的，由所在地生态环境主管部门责令改正，处2万元以上20万元以下的罚款；拒不改正的，责令停产整治或者停业整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对水污染物未自行监测、未安装运行水污染物自动监测设备、未公开有毒有害水污染物信息等行为的行政处罚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330216319001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《中华人民共和国水污染防治法》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第二十三条第一款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第三十二条第二款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第八十二条  违反本法规定，有下列行为之一的，由县级以上人民政府环境保护主管部门责令限期改正，处二万元以上二十万元以下的罚款；逾期不改正的，责令停产整治：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（一）未按照规定对所排放的水污染物自行监测，或者未保存原始监测记录的；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（二）未按照规定安装水污染物排放自动监测设备，未按照规定与环境保护主管部门的监控设备联网，或者未保证监测设备正常运行的；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（三）未按照规定对有毒有害水污染物的排污口和周边环境进行监测，或者未公开有毒有害水污染物信息的。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对工业噪声未自行监测、未公开监测结果、未安装运行噪声自动监测设备等行为的行政处罚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330216483000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第三十八条  实行排污许可管理的单位应当按照规定，对工业噪声开展自行监测，保存原始监测记录，向社会公开监测结果，对监测数据的真实性和准确性负责。</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噪声重点排污单位应当按照国家规定，安装、使用、维护噪声自动监测设备，与生态环境主管部门的监控设备联网。</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第七十六条  违反本法规定，有下列行为之一，由生态环境主管部门责令改正，处二万元以上二十万元以下的罚款；拒不改正的，责令限制生产、停产整治：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（一）实行排污许可管理的单位未按照规定对工业噪声开展自行监测，未保存原始监测记录，或者未向社会公开监测结果的；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（二）噪声重点排污单位未按照国家规定安装、使用、维护噪声自动监测设备，或者未与生态环境主管部门的监控设备联网的。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15</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宋体" w:cs="Times New Roman"/>
                <w:color w:val="000000"/>
                <w:sz w:val="20"/>
                <w:szCs w:val="20"/>
                <w:highlight w:val="none"/>
                <w:vertAlign w:val="baseline"/>
              </w:rPr>
            </w:pPr>
            <w:r>
              <w:rPr>
                <w:rFonts w:hint="default" w:ascii="Times New Roman" w:hAnsi="Times New Roman" w:eastAsia="宋体" w:cs="Times New Roman"/>
                <w:color w:val="000000"/>
                <w:sz w:val="20"/>
                <w:szCs w:val="20"/>
                <w:highlight w:val="none"/>
                <w:vertAlign w:val="baseline"/>
              </w:rPr>
              <w:t>对侵占、损毁或者擅自移动、改变监测设施的行政处罚</w:t>
            </w:r>
          </w:p>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宋体" w:cs="Times New Roman"/>
                <w:color w:val="000000"/>
                <w:sz w:val="20"/>
                <w:szCs w:val="20"/>
                <w:highlight w:val="none"/>
                <w:vertAlign w:val="baseli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对排污许可重点管理的排污单位毁损或者擅自移动、改变自动监测设备的行政处罚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330216232001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第二十条第一款  实行排污许可重点管理的排污单位，应当依法安装、使用、维护污染物排放自动监测设备，并与生态环境主管部门的监控设备联网。</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第三十六条  违反本条例规定，排污单位有下列行为之一的，由生态环境主管部门责令改正，处2万元以上20万元以下的罚款；拒不改正的，责令停产整治：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（三）损毁或者擅自移动、改变污染物排放自动监测设备；</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对侵占、损毁或者擅自移动、改变大气环境质量监测设施或自动监测设备、不公开或不如实公开监测数</w:t>
            </w:r>
            <w:r>
              <w:rPr>
                <w:rFonts w:hint="default" w:ascii="Times New Roman" w:hAnsi="Times New Roman" w:eastAsia="宋体" w:cs="Times New Roman"/>
                <w:i w:val="0"/>
                <w:iCs w:val="0"/>
                <w:color w:val="000000"/>
                <w:spacing w:val="0"/>
                <w:kern w:val="0"/>
                <w:sz w:val="20"/>
                <w:szCs w:val="20"/>
                <w:highlight w:val="none"/>
                <w:u w:val="none"/>
                <w:lang w:val="en-US" w:eastAsia="zh-CN" w:bidi="ar"/>
              </w:rPr>
              <w:t>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330216232002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第二十六条  禁止侵占、损毁或者擅自移动、改变大气环境质量监测设施和大气污染物排放自动监测设备。</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第一百条  违反本法规定，有下列行为之一的，由县级以上人民政府生态环境主管部门责令改正，处二万元以上二十万元以下的罚款；拒不改正的，责令停产整治：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（一）侵占、损毁或者擅自移动、改变大气环境质量监测设施或者大气污染物排放自动监测设备的；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（四）重点排污单位不公开或者不如实公开自动监测数据的；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16</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对第三方服务机构违法的行政处罚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对未按照法律、法规、标准、技术规范要求提供生态环境服务或者在有关生态环境服务活动中弄虚作假的行政处罚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330216489000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《浙江省生态环境保护条例》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第二十二条  生态环境服务机构及其从业人员接受委托提供生态环境相关服务的，应当遵守相关法律、法规、标准、技术规范等规定，依法履行合同约定的义务，并对有关数据和结论的真实性、准确性负责。</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《浙江省生态环境保护条例》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第六十五条  违反本条例第二十二条规定，生态环境服务机构及其从业人员未按照法律、法规、标准、技术规范要求提供生态环境服务或者在有关生态环境服务活动中弄虚作假的，由生态环境主管部门或者其他负有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依照前款规定对生态环境服务机构作出行政处罚的，自作出行政处罚决定之日起三年内禁止该机构参与政府采购的生态环境服务项目。</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对从事技术评估的技术单位违规收取费用的行政处罚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330216202000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《建设项目环境保护管理条例》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《建设项目环境保护管理条例》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第二十四条  违反本条例规定，技术机构向建设单位、从事环境影响评价工作的单位收取费用的，由县级以上环境保护行政主管部门责令退还所收费用，处所收费用1倍以上3倍以下的罚款。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对排污许可技术机构弄虚作假的行政处罚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330216398000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第十条  审批部门应当对排污单位提交的申请材料进行审查，并可以对排污单位的生产经营场所进行现场核查。</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审批部门可以组织技术机构对排污许可证申请材料进行技术评估，并承担相应费用。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技术机构应当对其提出的技术评估意见负责，不得向排污单位收取任何费用。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对伪造机动车、非道路移动机械排放检验结果等行为的行政处罚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330216240000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第五十四条第一款　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第一百一十二条第一款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对监测机构发现监测数据超过规定排放标准未报告生态环境部门的行政处罚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330216216000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《浙江省大气污染防治条例》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第十七条第二款  不具备监测能力的排污单位，应当委托有资质的监测机构进行监测。监测机构发现监测数据超过国家和省规定的大气污染物排放标准的，应当及时报告所在地生态环境主管部门。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《浙江省大气污染防治条例》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第五十八条第一款  违反本条例第十七条第二款规定，监测机构发现监测数据超过规定排放标准未报告生态环境主管部门的，由生态环境主管部门责令改正，处二万元以上十万元以下罚款。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对监测机构出具虚假监测报告或者监测数据等行为的行政处罚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330216177000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color w:val="000000"/>
                <w:kern w:val="0"/>
                <w:sz w:val="20"/>
                <w:szCs w:val="20"/>
                <w:highlight w:val="none"/>
                <w:lang w:eastAsia="zh-CN"/>
              </w:rPr>
            </w:pPr>
            <w:r>
              <w:rPr>
                <w:rStyle w:val="8"/>
                <w:rFonts w:hint="default" w:ascii="Times New Roman" w:hAnsi="Times New Roman" w:eastAsia="宋体" w:cs="Times New Roman"/>
                <w:color w:val="000000"/>
                <w:sz w:val="20"/>
                <w:szCs w:val="20"/>
                <w:highlight w:val="none"/>
                <w:lang w:val="en-US" w:eastAsia="zh-CN" w:bidi="ar"/>
              </w:rPr>
              <w:t>1.</w:t>
            </w:r>
            <w:r>
              <w:rPr>
                <w:rFonts w:hint="default" w:ascii="Times New Roman" w:hAnsi="Times New Roman" w:eastAsia="宋体" w:cs="Times New Roman"/>
                <w:color w:val="000000"/>
                <w:kern w:val="0"/>
                <w:sz w:val="20"/>
                <w:szCs w:val="20"/>
                <w:highlight w:val="none"/>
              </w:rPr>
              <w:t>《浙江省市场中介机构管理办法》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第十四条  市场中介机构及其从业人员不得有下列行为：</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（一）提供虚假信息、资料，出具虚假报告、证明等材料；</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（二）采取欺诈、胁迫、贿赂、串通等非法手段，损害委托人或者他人利益；</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（三）以不正当竞争手段承揽业务或者利用执业便利谋取不正当利益；</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（四）强行或者变相强行推销商品、提供服务；</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（五）提供、泄露可能危害国家安全或者公共利益的信息、资料；</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（六）泄露委托人的商业秘密或者个人隐私；</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（七）法律、法规规定禁止的其他行为</w:t>
            </w:r>
            <w:r>
              <w:rPr>
                <w:rFonts w:hint="default" w:ascii="Times New Roman" w:hAnsi="Times New Roman" w:eastAsia="宋体" w:cs="Times New Roman"/>
                <w:color w:val="000000"/>
                <w:kern w:val="0"/>
                <w:sz w:val="20"/>
                <w:szCs w:val="20"/>
                <w:highlight w:val="none"/>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bCs/>
                <w:color w:val="000000"/>
                <w:kern w:val="0"/>
                <w:sz w:val="20"/>
                <w:szCs w:val="20"/>
                <w:highlight w:val="none"/>
                <w:lang w:eastAsia="zh-CN"/>
              </w:rPr>
            </w:pPr>
            <w:r>
              <w:rPr>
                <w:rStyle w:val="8"/>
                <w:rFonts w:hint="default" w:ascii="Times New Roman" w:hAnsi="Times New Roman" w:eastAsia="宋体" w:cs="Times New Roman"/>
                <w:color w:val="000000"/>
                <w:sz w:val="20"/>
                <w:szCs w:val="20"/>
                <w:highlight w:val="none"/>
                <w:lang w:val="en-US" w:eastAsia="zh-CN" w:bidi="ar"/>
              </w:rPr>
              <w:t>2.《浙江省大气污染防治条例》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第十七条第四款  排污单位和监测机构对监测数据的真实性和准确性负责。生态环境主管部门应当加强对大气污染物排放监测活动的监督和管理。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1.《浙江省市场中介机构管理办法》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第三十二条  市场中介机构及其从业人员违反本办法第十四条规定，其他有关法律、法规、规章未作法律责任规定的，由有关行政管理部门依照职责责令改正，对市场中介机构可以处3000元以上3万元以下的罚款；对市场中介机构从业人员可以处1000元以上1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2.《浙江省大气污染防治条例》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第五十八条第二款  违反本条例第十七条第四款规定，监测机构出具虚假监测报告或者监测数据的，由生态环境主管部门责令改正，没收违法所得，并处五万元以上二十万元以下罚款；情节严重的，由市场监督管理部门吊销计量认证合格证书，直接负责的主管人员和其他直接责任人员三年内不得从事监测服务活动。</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对出具虚假调查报告、风险评估报告、风险管控效果评估报告、修复效果评估报告的行政处罚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330216085000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《中华人民共和国土壤污染防治法》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第四十三条第二款  受委托从事前款活动的单位对其出具的调查报告、风险评估报告、风险管控效果评估报告、修复效果评估报告的真实性、准确性、完整性负责，并按照约定对风险管控、修复、后期管理等活动结果负责。</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第九十条第一款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对环境监理单位未记录环境监理日志、建立环境监理档案拒不改正的行政处罚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330216533000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第五十一条第一款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土壤污染风险管控、修复活动委托环境监理的，环境监理单位应当编制监理方案，采取照片、视频、文字等方式记录环境监理日志、建立环境监理档案，出具环境监理报告，并对报告的真实性、合法性负责。</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第七十一条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环境监理单位违反本条例第五十一条第一款规定，未记录环境监理日志、建立环境监理档案的，由生态环境主管部门责令改正；拒不改正的，处一万元以上五万元以下罚款。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对技术服务机构出具不实或者虚假的检验检测报告、出具存在重大缺陷或遗漏或存在弄虚作假行为的年度排放报告或者技术审核意见的行政处罚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330216537000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Autospacing="0"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《碳排放权交易管理暂行条例》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第十三条第一款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接受委托编制年度排放报告、对年度排放报告进行技术审核的技术服务机构，应当按照国家有关规定，具备相应的设施设备、技术能力和技术人员，建立业务质量管理制度，独立、客观、公正开展相关业务，对其出具的年度排放报告和技术审核意见承担相应责任，不得篡改、伪造数据资料，不得使用虚假的数据资料或者实施其他弄虚作假行为。年度排放报告编制和技术审核的具体管理办法由国务院生态环境主管部门会同国务院有关部门制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《碳排放权交易管理暂行条例》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第二十三条  技术服务机构出具不实或者虚假的检验检测报告的，由生态环境主管部门责令改正，没收违法所得，并处违法所得5倍以上10倍以下的罚款；没有违法所得或者违法所得不足2万元的，处2万元以上10万元以下的罚款；情节严重的，由负责资质认定的部门取消其检验检测资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技术服务机构出具的年度排放报告或者技术审核意见存在重大缺陷或者遗漏，在年度排放报告编制或者对年度排放报告进行技术审核过程中篡改、伪造数据资料，使用虚假的数据资料或者实施其他弄虚作假行为的，由生态环境主管部门责令改正，没收违法所得，并处违法所得5倍以上10倍以下的罚款；没有违法所得或者违法所得不足20万元的，处20万元以上100万元以下的罚款；情节严重的，禁止其从事年度排放报告编制和技术审核业务。</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技术服务机构因本条第一款、第二款规定的违法行为受到处罚的，对其直接负责的主管人员和其他直接责任人员处2万元以上20万元以下的罚款，5年内禁止从事温室气体排放相关检验检测、年度排放报告编制和技术审核业务；情节严重的，终身禁止从事前述业务。</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17</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lang w:eastAsia="zh-CN"/>
              </w:rPr>
              <w:t>对</w:t>
            </w:r>
            <w:r>
              <w:rPr>
                <w:rFonts w:hint="default" w:ascii="Times New Roman" w:hAnsi="Times New Roman" w:eastAsia="宋体" w:cs="Times New Roman"/>
                <w:color w:val="000000"/>
                <w:sz w:val="20"/>
                <w:szCs w:val="20"/>
                <w:highlight w:val="none"/>
                <w:vertAlign w:val="baseline"/>
              </w:rPr>
              <w:t>未履行报告义务的行政处罚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对核技术利用单位未如实报告有关情况的行政处罚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330216209000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《放射性废物安全管理条例》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第三十二条  核设施营运单位、核技术利用单位和放射性固体废物贮存单位应当按照国务院环境保护主管部门的规定定期如实报告放射性废物产生、排放、处理、贮存、清洁解控和送交处置等情况。</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400" w:firstLineChars="20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放射性固体废物处置单位应当于每年3月31日前，向国务院环境保护主管部门和核工业行业主管部门如实报告上一年度放射性固体废物接收、处置和设施运行等情况。</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《放射性废物安全管理条例》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对未报告放射源移动作业信息；未按规定配备检测设备、记录检测结果、报告异常情况的行政处罚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330216170000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《浙江省辐射环境管理办法》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第十三条  在本省行政区域内从事放射源跨</w:t>
            </w:r>
            <w:r>
              <w:rPr>
                <w:rFonts w:hint="eastAsia" w:eastAsia="宋体" w:cs="Times New Roman"/>
                <w:i w:val="0"/>
                <w:iCs w:val="0"/>
                <w:color w:val="000000"/>
                <w:kern w:val="0"/>
                <w:sz w:val="20"/>
                <w:szCs w:val="20"/>
                <w:highlight w:val="none"/>
                <w:u w:val="none"/>
                <w:lang w:val="en-US" w:eastAsia="zh-CN" w:bidi="ar"/>
              </w:rPr>
              <w:t>金华市生态环境局</w:t>
            </w:r>
            <w:r>
              <w:rPr>
                <w:rFonts w:hint="default" w:ascii="Times New Roman" w:hAnsi="Times New Roman" w:eastAsia="宋体" w:cs="Times New Roman"/>
                <w:i w:val="0"/>
                <w:iCs w:val="0"/>
                <w:color w:val="000000"/>
                <w:kern w:val="0"/>
                <w:sz w:val="20"/>
                <w:szCs w:val="20"/>
                <w:highlight w:val="none"/>
                <w:u w:val="none"/>
                <w:lang w:val="en-US" w:eastAsia="zh-CN" w:bidi="ar"/>
              </w:rPr>
              <w:t>移动作业的，作业单位应当在实施作业10日前，向作业地</w:t>
            </w:r>
            <w:r>
              <w:rPr>
                <w:rFonts w:hint="eastAsia" w:eastAsia="宋体" w:cs="Times New Roman"/>
                <w:i w:val="0"/>
                <w:iCs w:val="0"/>
                <w:color w:val="000000"/>
                <w:kern w:val="0"/>
                <w:sz w:val="20"/>
                <w:szCs w:val="20"/>
                <w:highlight w:val="none"/>
                <w:u w:val="none"/>
                <w:lang w:val="en-US" w:eastAsia="zh-CN" w:bidi="ar"/>
              </w:rPr>
              <w:t>金华市生态环境局</w:t>
            </w:r>
            <w:r>
              <w:rPr>
                <w:rFonts w:hint="default" w:ascii="Times New Roman" w:hAnsi="Times New Roman" w:eastAsia="宋体" w:cs="Times New Roman"/>
                <w:i w:val="0"/>
                <w:iCs w:val="0"/>
                <w:color w:val="000000"/>
                <w:kern w:val="0"/>
                <w:sz w:val="20"/>
                <w:szCs w:val="20"/>
                <w:highlight w:val="none"/>
                <w:u w:val="none"/>
                <w:lang w:val="en-US" w:eastAsia="zh-CN" w:bidi="ar"/>
              </w:rPr>
              <w:t>生态环境主管部门报告放射源参数、作业的地点和时间、拟采取的辐射防护管理措施、辐射防护责任人及其联系电话等内容。</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第十九条  拆解、回收、冶炼废旧金属的企业，应当配备放射性检测设备、人员，对废旧金属进行放射性检测，如实记录检测结果。检测发现放射性水平异常的，应当立即采取相应控制措施并报告所在地生态环境主管部门。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《浙江省辐射环境管理办法》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第四十九条　违反本办法，有下列情形之一的，由生态环境主管部门处500元以上2000元以下罚款，并责令限期改正；逾期不改正的，处1万元以上5万元以下罚款：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（一）未按第十三条规定报告放射源移动作业信息的；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（二）未按第十九条规定配备检测设备、记录检测结果、报告异常情况的。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对不配合对出租场所开展的行政执法或者发现承租人利用出租场所从事生态环境违法行为不及时报告的行政处罚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330216490000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《浙江省生态环境保护条例》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第五十四条  为排污单位提供生产经营场所的出租人，应当配合生态环境主管部门或者其他负有生态环境保护监督管理职责的部门对出租场所开展的行政执法，如实提供承租人的有关信息。</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出租人发现承租人利用出租场所从事生态环境违法行为的，应当及时向生态环境主管部门报告。</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《浙江省生态环境保护条例》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第六十七条  违反本条例第五十四条规定，出租人不配合对出租场所开展的行政执法或者发现承租人利用出租场所从事生态环境违法行为不及时报告的，由生态环境主管部门或者其他负有生态环境保护监督管理职责的部门责令改正；拒不改正的，对个人处五百元以上五千元以下罚款，对单位处五千元以上二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18</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对未履行备案义务的行政处罚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对从事消耗臭氧层物质经营活动的单位未备案、未保存有关原始资料；未按时申报或谎报、瞒报数据资料；未提供必要资料的行政处罚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330216260000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1.《消耗臭氧层物质管理条例》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第十一条  消耗臭氧层物质的生产、使用单位除具备法律、行政法规规定的条件外，还应当具备下列条件：</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（一）有合法生产或者使用相应消耗臭氧层物质的业绩；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（二）有生产或者使用相应消耗臭氧层物质的场所、设施、设备和专业技术人员；</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（三）有经验收合格的环境保护设施；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（四）有健全完善的生产经营管理制度。</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将消耗臭氧层物质用于本条例第六条规定的特殊用途的单位，不适用前款第（一）项的规定。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第十二条第一款  消耗臭氧层物质的生产、使用单位应当于每年10月31日前向国务院生态环境主管部门书面申请下一年度的生产配额或者使用配额，并提交其符合本条例第十一条规定条件的证明材料。</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第十七条  下列单位应当按照国务院生态环境主管部门的规定办理备案手续：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（一）消耗臭氧层物质的销售单位；</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（二）从事含消耗臭氧层物质的制冷设备、制冷系统或者灭火系统的维修、报废处理等经营活动的单位；</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（三）从事消耗臭氧层物质回收、再生利用或者销毁等经营活动的单位；</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（四）国务院生态环境主管部门规定的不需要申请领取使用配额许可证的消耗臭氧层物质的使用单位。</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前款第（一）项、第（二）项、第（四）项规定的单位向所在地</w:t>
            </w:r>
            <w:r>
              <w:rPr>
                <w:rFonts w:hint="eastAsia" w:eastAsia="宋体" w:cs="Times New Roman"/>
                <w:i w:val="0"/>
                <w:iCs w:val="0"/>
                <w:color w:val="000000"/>
                <w:kern w:val="0"/>
                <w:sz w:val="20"/>
                <w:szCs w:val="20"/>
                <w:highlight w:val="none"/>
                <w:u w:val="none"/>
                <w:lang w:val="en-US" w:eastAsia="zh-CN" w:bidi="ar"/>
              </w:rPr>
              <w:t>金华市生态环境局</w:t>
            </w:r>
            <w:r>
              <w:rPr>
                <w:rFonts w:hint="default" w:ascii="Times New Roman" w:hAnsi="Times New Roman" w:eastAsia="宋体" w:cs="Times New Roman"/>
                <w:i w:val="0"/>
                <w:iCs w:val="0"/>
                <w:color w:val="000000"/>
                <w:kern w:val="0"/>
                <w:sz w:val="20"/>
                <w:szCs w:val="20"/>
                <w:highlight w:val="none"/>
                <w:u w:val="none"/>
                <w:lang w:val="en-US" w:eastAsia="zh-CN" w:bidi="ar"/>
              </w:rPr>
              <w:t>级人民政府生态环境主管部门备案，第（三）项规定的单位向所在地省、自治区、直辖市人民政府生态环境主管部门备案。</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第二十条第一款  从事消耗臭氧层物质的生产、销售、使用、回收、再生利用、销毁等经营活动的单位，以及从事含消耗臭氧层物质的制冷设备、制冷系统或者灭火系统的维修、报废处理等经营活动的单位，应当完整保存有关生产经营活动的原始资料至少3年，并按照国务院生态环境主管部门的规定报送相关数据。</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第二十五条  生态环境主管部门和其他有关部门进行监督检查，有权采取下列措施：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（二）要求被检查单位就执行本条例规定的有关情况作出说明；</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被检查单位应当予以配合，如实反映情况，提供必要资料，不得拒绝和阻碍。</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2.《消耗臭氧层物质进出口管理办法》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第七条 进出口单位应当在每年10月31日前向国家消耗臭氧层物质进出口管理机构申请下一年度进出口配额，并提交下一年度消耗臭氧层物质进出口配额申请书和年度进出口计划表。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初次申请进出口配额的进出口单位，还应当提交法人营业执照和对外贸易经营者备案登记表，以及前三年消耗臭氧层物质进出口业绩。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申请进出口属于危险化学品的消耗臭氧层物质的单位，还应当提交安全生产监督管理部门核发的危险化学品生产、使用或者经营许可证。</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未按时提交上述材料或者提交材料不齐全的，国家消耗臭氧层物质进出口管理机构不予受理配额申请。</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1.《消耗臭氧层物质管理条例》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第三十七条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从事消耗臭氧层物质生产、销售、使用、进出口、回收、再生利用、销毁等经营活动的单位，以及从事含消耗臭氧层物质的制冷设备、制冷系统或者灭火系统的维修、报废处理等经营活动的单位有下列行为之一的，由所在地生态环境主管部门责令改正，处</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万元以下的罚款：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（一）依照本条例规定应当向生态环境主管部门备案而未备案的；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（二）未按照规定完整保存有关生产经营活动的原始资料的；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（三）未按时申报或者谎报、瞒报有关经营活动的数据资料的；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（四）未按照监督检查人员的要求提供必要的资料的。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2.《消耗臭氧层物质进出口管理办法》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第二十一条</w:t>
            </w:r>
            <w:r>
              <w:rPr>
                <w:rStyle w:val="10"/>
                <w:rFonts w:hint="default" w:ascii="Times New Roman" w:hAnsi="Times New Roman" w:eastAsia="宋体" w:cs="Times New Roman"/>
                <w:color w:val="000000"/>
                <w:sz w:val="20"/>
                <w:szCs w:val="20"/>
                <w:highlight w:val="none"/>
                <w:lang w:val="en-US" w:eastAsia="zh-CN" w:bidi="ar"/>
              </w:rPr>
              <w:t>第二款</w:t>
            </w:r>
            <w:r>
              <w:rPr>
                <w:rStyle w:val="8"/>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对土壤污染重点监管单位未按照规定将土壤污染防治工作方案报地方人民政府生态环境主管部门备案等行为的行政处罚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330216141000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《中华人民共和国土壤污染防治法》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第二十二条第二款  土壤污染重点监管单位拆除设施、设备或者建筑物、构筑物的，应当制定包括应急措施在内的土壤污染防治工作方案，报地方人民政府生态环境、工业和信息化主管部门备案并实施。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第五十九条第三款　前两款规定的土壤污染状况调查报告应当报地方人民政府生态环境主管部门，由地方人民政府生态环境主管部门会同自然资源主管部门组织评审。</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《中华人民共和国土壤污染防治法》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第九十五条  违反本法规定，有下列行为之一的，由地方人民政府有关部门责令改正；拒不改正的，处一万元以上五万元以下的罚款：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（一）土壤污染重点监管单位未按照规定将土壤污染防治工作方案报地方人民政府生态环境、工业和信息化主管部门备案的；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（二）土壤污染责任人或者土地使用权人未按照规定将修复方案、效果评估报告报地方人民政府生态环境、农业农村、林业草原主管部门备案的；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（三）土地使用权人未按照规定将土壤污染状况调查报告报地方人民政府生态环境主管部门备案的。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对土壤污染责任人未重新备案或者未按照规定作出书面说明的行政处罚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330216529000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第三十九条第二款  修复方案实施过程中需要降低土壤、地下水污染物修复目标或者作出减少修复方量、面积等重大调整的，土壤污染责任人应当重新开展土壤污染风险评估、编制修复方案并备案。</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第三款  对前款规定以外的方案内容进行调整的，土壤污染责任人应当向生态环境主管部门作出书面说明。</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第六十九条  土壤污染责任人违反本条例第三十九条第二款、第三款规定的，由生态环境主管部门责令限期改正；逾期不改正的，按照下列规定予以行政处罚：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（二）未重新备案或者未按照规定作出书面说明的，处一万元以上五万元以下罚款。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对未按规定备案危险化学品生产装置、储存设施以及库存危险化学品的处置方案的行政处罚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《危险化学品安全管理条例》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《危险化学品安全管理条例》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对未办理备案，或者未按照备案信息生产或者进口新化学物质，或者加工使用未办理备案的新化学物质等行为的行政处罚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330216315000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《新化学物质环境管理登记办法》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第十条第三款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符合下列条件之一的，应当办理新化学物质环境管理备案（以下简称备案）：</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（一）新化学物质年生产量或者进口量不足</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（二）新化学物质单体或者反应体含量不超过</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％的聚合物或者属于低关注聚合物的。</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第三十条第一款  对已取得常规登记证的新化学物质，在根据本办法第四十四条规定列入《中国现有化学物质名录》前，除本办法第二十九条规定的情形外，登记证载明的其他信息发生变化的，登记证持有人应当申请办理登记证变更。</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  对已取得简易登记证的新化学物质，登记证载明的信息发生变化的，登记证持有人应当申请办理登记证变更。</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第三十六条  办理新化学物质环境管理备案的，应当提交备案表和符合本办法第十条第三款规定的相应情形的证明材料，并一并提交其已经掌握的新化学物质环境与健康危害特性和环境风险的其他信息。</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第三十八条  新化学物质的生产者、进口者、加工使用者应当向下游用户传递下列信息：</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（一）登记证号或者备案回执号；</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（二）新化学物质申请用途；</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（三）新化学物质环境和健康危害特性及环境风险控制措施；</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（四）新化学物质环境管理要求。</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    新化学物质的加工使用者可以要求供应商提供前款规定的新化学物质的相关信息。</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第三十九条  新化学物质的研究者、生产者、进口者和加工使用者应当建立新化学物质活动情况记录制度，如实记录新化学物质活动时间、数量、用途，以及落实环境风险控制措施和环境管理要求等情况。</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    常规登记和简易登记材料以及新化学物质活动情况记录等相关资料应当至少保存十年。备案材料以及新化学物质活动情况记录等相关资料应当至少保存三年。</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第四十二条第一款  新化学物质的研究者、生产者、进口者和加工使用者发现新化学物质有新的环境或者健康危害特性或者环境风险的，应当及时向国务院生态环境主管部门报告；可能导致环境风险增加的，应当及时采取措施消除或者降低环境风险。</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《新化学物质环境管理登记办法》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第四十九条  违反本办法规定，有下列行为之一的，由</w:t>
            </w:r>
            <w:r>
              <w:rPr>
                <w:rFonts w:hint="eastAsia" w:eastAsia="宋体" w:cs="Times New Roman"/>
                <w:i w:val="0"/>
                <w:iCs w:val="0"/>
                <w:color w:val="000000"/>
                <w:kern w:val="0"/>
                <w:sz w:val="20"/>
                <w:szCs w:val="20"/>
                <w:highlight w:val="none"/>
                <w:u w:val="none"/>
                <w:lang w:val="en-US" w:eastAsia="zh-CN" w:bidi="ar"/>
              </w:rPr>
              <w:t>金华市生态环境局</w:t>
            </w:r>
            <w:r>
              <w:rPr>
                <w:rFonts w:hint="default" w:ascii="Times New Roman" w:hAnsi="Times New Roman" w:eastAsia="宋体" w:cs="Times New Roman"/>
                <w:i w:val="0"/>
                <w:iCs w:val="0"/>
                <w:color w:val="000000"/>
                <w:kern w:val="0"/>
                <w:sz w:val="20"/>
                <w:szCs w:val="20"/>
                <w:highlight w:val="none"/>
                <w:u w:val="none"/>
                <w:lang w:val="en-US" w:eastAsia="zh-CN" w:bidi="ar"/>
              </w:rPr>
              <w:t>级以上地方生态环境主管部门责令限期改正，处一万元以上三万元以下的罚款；情节严重的，依法依规开展失信联合惩戒，一年内不再受理其新化学物质环境管理登记申请：</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（一）未办理备案，或者未按照备案信息生产或者进口新化学物质，或者加工使用未办理备案的新化学物质的；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（二）未按照登记证的规定生产、进口或者加工使用新化学物质的；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（三）未办理变更登记，或者不按照变更内容生产或者进口新化学物质的；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（四）未落实相关环境风险控制措施或者环境管理要求的，或者未按照规定公开相关信息的；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（五）未向下游用户传递规定信息的，或者拒绝提供新化学物质的相关信息的；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（六）未建立新化学物质活动等情况记录制度的，或者未记录新化学物质活动等情况或者保存相关资料的；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（七）未落实《中国现有化学物质名录》列明的环境管理要求的。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对转入、转出放射性同位素未按照规定备案等行为的行政处罚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330216038000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第二十一条  放射性同位素的转出、转入单位应当在转让活动完成之日起20日内，分别向其所在地省、自治区、直辖市人民政府生态环境主管部门备案。</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第二十三条  持有放射源的单位将废旧放射源交回生产单位、返回原出口方或者送交放射性废物集中贮存单位贮存的，应当在该活动完成之日起20日内向其所在地省、自治区、直辖市人民政府生态环境主管部门备案。</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第五十六条  违反本条例规定，生产、销售、使用放射性同位素的单位有下列行为之一的，由县级以上人民政府生态环境主管部门责令限期改正，给予警告；逾期不改正的，由原发证机关暂扣或者吊销许可证：</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（一）转入、转出放射性同位素未按照规定备案的；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（二）将放射性同位素转移到外省、自治区、直辖市使用，未按照规定备案的；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（三）将废旧放射源交回生产单位、返回原出口方或者送交放射性废物集中贮存单位贮存，未按照规定备案的。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19</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对未依法公开环境信息的行政处罚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对建设单位未依法向社会公开环境保护设施验收报告的行政处罚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330216087000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《建设项目环境保护管理条例》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第十七条第三款  除按照国家规定需要保密的情形外，建设单位应当依法向社会公开验收报告。</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《建设项目环境保护管理条例》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第二十三条第二款  违反本条例规定，建设单位未依法向社会公开环境保护设施验收报告的，由县级以上环境保护行政主管部门责令公开，处5万元以上20万元以下的罚款，并予以公告。</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对披露环境信息不符合准则要求、超过时限或未将环境信息上传系统的行政处罚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330216464000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《企业环境信息依法披露管理办法》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第十一条  生态环境部负责制定企业环境信息依法披露格式准则（以下简称准则），并根据生态环境管理需要适时进行调整。</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企业应当按照准则编制年度环境信息依法披露报告和临时环境信息依法披露报告，并上传至企业环境信息依法披露系统。</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第十九条  企业应当于每年3月15日前披露上一年度1月1日至12月31日的环境信息。</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第二十条  企业在企业名单公布前存在本办法第十七条规定的环境信息的，应当于企业名单公布后十个工作日内以临时环境信息依法披露报告的形式披露本年度企业名单公布前的相关信息。</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《企业环境信息依法披露管理办法》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第二十九条  企业违反本办法规定，有下列行为之一的，由</w:t>
            </w:r>
            <w:r>
              <w:rPr>
                <w:rFonts w:hint="eastAsia" w:eastAsia="宋体" w:cs="Times New Roman"/>
                <w:i w:val="0"/>
                <w:iCs w:val="0"/>
                <w:color w:val="000000"/>
                <w:kern w:val="0"/>
                <w:sz w:val="20"/>
                <w:szCs w:val="20"/>
                <w:highlight w:val="none"/>
                <w:u w:val="none"/>
                <w:lang w:val="en-US" w:eastAsia="zh-CN" w:bidi="ar"/>
              </w:rPr>
              <w:t>金华市生态环境局</w:t>
            </w:r>
            <w:r>
              <w:rPr>
                <w:rFonts w:hint="default" w:ascii="Times New Roman" w:hAnsi="Times New Roman" w:eastAsia="宋体" w:cs="Times New Roman"/>
                <w:i w:val="0"/>
                <w:iCs w:val="0"/>
                <w:color w:val="000000"/>
                <w:kern w:val="0"/>
                <w:sz w:val="20"/>
                <w:szCs w:val="20"/>
                <w:highlight w:val="none"/>
                <w:u w:val="none"/>
                <w:lang w:val="en-US" w:eastAsia="zh-CN" w:bidi="ar"/>
              </w:rPr>
              <w:t>级以上生态环境主管部门责令改正，通报批评，并可以处五万元以下的罚款：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（一）披露环境信息不符合准则要求的；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（二）披露环境信息超过规定时限的；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（三）未将环境信息上传至企业环境信息依法披露系统的。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对不披露环境信息或披露的环境信息不真实、不准确的行政处罚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330216463000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《企业环境信息依法披露管理办法》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第五条  企业应当依法、及时、真实、准确、完整地披露环境信息，披露的环境信息应当简明清晰、通俗易懂，不得有虚假记载、误导性陈述或者重大遗漏。</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《企业环境信息依法披露管理办法》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第二十八条  企业违反本办法规定，不披露环境信息，或者披露的环境信息不真实、不准确的，由</w:t>
            </w:r>
            <w:r>
              <w:rPr>
                <w:rFonts w:hint="eastAsia" w:eastAsia="宋体" w:cs="Times New Roman"/>
                <w:i w:val="0"/>
                <w:iCs w:val="0"/>
                <w:color w:val="000000"/>
                <w:kern w:val="0"/>
                <w:sz w:val="20"/>
                <w:szCs w:val="20"/>
                <w:highlight w:val="none"/>
                <w:u w:val="none"/>
                <w:lang w:val="en-US" w:eastAsia="zh-CN" w:bidi="ar"/>
              </w:rPr>
              <w:t>金华市生态环境局</w:t>
            </w:r>
            <w:r>
              <w:rPr>
                <w:rFonts w:hint="default" w:ascii="Times New Roman" w:hAnsi="Times New Roman" w:eastAsia="宋体" w:cs="Times New Roman"/>
                <w:i w:val="0"/>
                <w:iCs w:val="0"/>
                <w:color w:val="000000"/>
                <w:kern w:val="0"/>
                <w:sz w:val="20"/>
                <w:szCs w:val="20"/>
                <w:highlight w:val="none"/>
                <w:u w:val="none"/>
                <w:lang w:val="en-US" w:eastAsia="zh-CN" w:bidi="ar"/>
              </w:rPr>
              <w:t>级以上生态环境主管部门责令改正，通报批评，并可以处一万元以上十万元以下的罚款。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对重点排污单位等不公开或者不如实公开环境信息的行政处罚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330216252000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kern w:val="0"/>
                <w:sz w:val="20"/>
                <w:szCs w:val="20"/>
                <w:highlight w:val="none"/>
              </w:rPr>
              <w:t>1.《中华人民共和国环境保护法》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第五十五条  重点排污单位应当如实向社会公开其主要污染物的名称、排放方式、排放浓度和总量、超标排放情况，以及防治污染设施的建设和运行情况，接受社会监督。</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2.《中华人民共和国清洁生产促进法》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lang w:val="en-US" w:eastAsia="zh-CN"/>
              </w:rPr>
              <w:t xml:space="preserve">    </w:t>
            </w:r>
            <w:r>
              <w:rPr>
                <w:rFonts w:hint="default" w:ascii="Times New Roman" w:hAnsi="Times New Roman" w:eastAsia="宋体" w:cs="Times New Roman"/>
                <w:color w:val="000000"/>
                <w:kern w:val="0"/>
                <w:sz w:val="20"/>
                <w:szCs w:val="20"/>
                <w:highlight w:val="none"/>
              </w:rPr>
              <w:t>列入前款规定名单的企业，应当按照国务院清洁生产综合协调部门、环境保护部门的规定公布能源消耗或者重点污染物产生、排放情况，接受公众监督。</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3.《浙江省大气污染防治条例》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第十八条  重点排污单位和省生态环境主管部门确定的排污单位，应当通过生态环境主管部门指定的网站或者其他便于公众知晓的方式，自环境信息生成或者变更之日起十日内，如实公开下列信息，接受社会监督：</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（一）排放主要污染物的名称、排放方式、排放浓度和排放量的监测情况；</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（二）大气污染防治设施的建设和运行情况；</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（三）超过大气污染物排放标准或者超过重点大气污染物排放总量控制指标排放大气污染物的情况。</w:t>
            </w:r>
          </w:p>
        </w:tc>
        <w:tc>
          <w:tcPr>
            <w:tcW w:w="44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rightChars="0" w:firstLine="0" w:firstLineChars="0"/>
              <w:jc w:val="both"/>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1.《中华人民共和国环境保护法》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第六十二条  违反本法规定，重点排污单位不公开或者不如实公开环境信息的，由</w:t>
            </w:r>
            <w:r>
              <w:rPr>
                <w:rFonts w:hint="default" w:ascii="Times New Roman" w:hAnsi="Times New Roman" w:eastAsia="宋体" w:cs="Times New Roman"/>
                <w:bCs/>
                <w:color w:val="000000"/>
                <w:kern w:val="0"/>
                <w:sz w:val="20"/>
                <w:szCs w:val="20"/>
                <w:highlight w:val="none"/>
              </w:rPr>
              <w:t>县级以上地方人民政府环境保护主管部门</w:t>
            </w:r>
            <w:r>
              <w:rPr>
                <w:rFonts w:hint="default" w:ascii="Times New Roman" w:hAnsi="Times New Roman" w:eastAsia="宋体" w:cs="Times New Roman"/>
                <w:color w:val="000000"/>
                <w:kern w:val="0"/>
                <w:sz w:val="20"/>
                <w:szCs w:val="20"/>
                <w:highlight w:val="none"/>
              </w:rPr>
              <w:t>责令公开，处以罚款，并予以公告。</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2.《中华人民共和国清洁生产促进法》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第三十六条  违反本法第十七条第二款规定，未按照规定公布能源消耗或者重点污染物产生、排放情况的，由</w:t>
            </w:r>
            <w:r>
              <w:rPr>
                <w:rFonts w:hint="default" w:ascii="Times New Roman" w:hAnsi="Times New Roman" w:eastAsia="宋体" w:cs="Times New Roman"/>
                <w:bCs/>
                <w:color w:val="000000"/>
                <w:kern w:val="0"/>
                <w:sz w:val="20"/>
                <w:szCs w:val="20"/>
                <w:highlight w:val="none"/>
              </w:rPr>
              <w:t>县级以上地方人民政府负责清洁生产综合协调的部门、环境保护部门</w:t>
            </w:r>
            <w:r>
              <w:rPr>
                <w:rFonts w:hint="default" w:ascii="Times New Roman" w:hAnsi="Times New Roman" w:eastAsia="宋体" w:cs="Times New Roman"/>
                <w:color w:val="000000"/>
                <w:kern w:val="0"/>
                <w:sz w:val="20"/>
                <w:szCs w:val="20"/>
                <w:highlight w:val="none"/>
              </w:rPr>
              <w:t>按照职责分工责令公布，可以处十万元以下的罚款。</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3.《浙江省大气污染防治条例》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kern w:val="0"/>
                <w:sz w:val="20"/>
                <w:szCs w:val="20"/>
                <w:highlight w:val="none"/>
              </w:rPr>
              <w:t>第五十九条  违反本条例第十八条规定，重点排污单位或者省生态环境主管部门确定的排污单位不公开或者不如实公开有关信息的，由生态环境主管部门责令改正；拒不改正的，处二万元以上二十万元以下罚款。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20</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lang w:val="en-US" w:eastAsia="zh-CN"/>
              </w:rPr>
              <w:t>对</w:t>
            </w:r>
            <w:r>
              <w:rPr>
                <w:rFonts w:hint="default" w:ascii="Times New Roman" w:hAnsi="Times New Roman" w:eastAsia="宋体" w:cs="Times New Roman"/>
                <w:color w:val="000000"/>
                <w:sz w:val="20"/>
                <w:szCs w:val="20"/>
                <w:highlight w:val="none"/>
                <w:vertAlign w:val="baseline"/>
                <w:lang w:eastAsia="zh-CN"/>
              </w:rPr>
              <w:t>使用已淘汰的消耗臭氧层物质或采用淘汰技术和工艺处理废弃电器电子产品</w:t>
            </w:r>
            <w:r>
              <w:rPr>
                <w:rFonts w:hint="default" w:ascii="Times New Roman" w:hAnsi="Times New Roman" w:eastAsia="宋体" w:cs="Times New Roman"/>
                <w:color w:val="000000"/>
                <w:sz w:val="20"/>
                <w:szCs w:val="20"/>
                <w:highlight w:val="none"/>
                <w:vertAlign w:val="baseline"/>
              </w:rPr>
              <w:t>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对将已淘汰的消耗臭氧层物质用于制冷剂、发泡剂、灭火剂、溶剂、清洗剂、加工助剂、杀虫剂、气雾剂、膨胀剂等用途的行政处罚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330216523000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第五条第一款  国家逐步削减并最终淘汰作为制冷剂、发泡剂、灭火剂、溶剂、清洗剂、加工助剂、杀虫剂、气雾剂、膨胀剂等用途的消耗臭氧层物质。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第二款  禁止将国家已经淘汰的消耗臭氧层物质用于前款规定的用途。</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第三十一条  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20万元以上50万元以下的罚款；情节严重的，并处50万元以上100万元以下的罚款，拆除、销毁用于违法使用消耗臭氧层物质的设备、设施。</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对采用国家明令淘汰的技术和工艺处理废弃电器电子产品的行政处罚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330216143000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《废弃电器电子产品回收处理管理条例》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第十五条  处理废弃电器电子产品，应当符合国家有关资源综合利用、环境保护、劳动安全和保障人体健康的要求。</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400" w:firstLineChars="20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禁止采用国家明令淘汰的技术和工艺处理废弃电器电子产品。</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lang w:val="en-US" w:eastAsia="zh-CN" w:bidi="ar-SA"/>
              </w:rPr>
            </w:pPr>
            <w:r>
              <w:rPr>
                <w:rFonts w:hint="default" w:ascii="Times New Roman" w:hAnsi="Times New Roman" w:eastAsia="宋体" w:cs="Times New Roman"/>
                <w:i w:val="0"/>
                <w:iCs w:val="0"/>
                <w:color w:val="000000"/>
                <w:kern w:val="0"/>
                <w:sz w:val="20"/>
                <w:szCs w:val="20"/>
                <w:highlight w:val="none"/>
                <w:u w:val="none"/>
                <w:lang w:val="en-US" w:eastAsia="zh-CN" w:bidi="ar"/>
              </w:rPr>
              <w:t>《废弃电器电子产品回收处理管理条例》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第二十九条  违反本条例规定，采用国家明令淘汰的技术和工艺处理废弃电器电子产品的，由县级以上人民政府生态环境主管部门责令限期改正；情节严重的，由</w:t>
            </w:r>
            <w:r>
              <w:rPr>
                <w:rFonts w:hint="eastAsia" w:eastAsia="宋体" w:cs="Times New Roman"/>
                <w:i w:val="0"/>
                <w:iCs w:val="0"/>
                <w:color w:val="000000"/>
                <w:kern w:val="0"/>
                <w:sz w:val="20"/>
                <w:szCs w:val="20"/>
                <w:highlight w:val="none"/>
                <w:u w:val="none"/>
                <w:lang w:val="en-US" w:eastAsia="zh-CN" w:bidi="ar"/>
              </w:rPr>
              <w:t>金华市生态环境局</w:t>
            </w:r>
            <w:r>
              <w:rPr>
                <w:rFonts w:hint="default" w:ascii="Times New Roman" w:hAnsi="Times New Roman" w:eastAsia="宋体" w:cs="Times New Roman"/>
                <w:i w:val="0"/>
                <w:iCs w:val="0"/>
                <w:color w:val="000000"/>
                <w:kern w:val="0"/>
                <w:sz w:val="20"/>
                <w:szCs w:val="20"/>
                <w:highlight w:val="none"/>
                <w:u w:val="none"/>
                <w:lang w:val="en-US" w:eastAsia="zh-CN" w:bidi="ar"/>
              </w:rPr>
              <w:t>级人民政府生态环境主管部门依法暂停直至撤销其废弃电器电子产品处理资格。</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val="en-US" w:eastAsia="zh-CN" w:bidi="ar-SA"/>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21</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对未按照要求做好污染事故应急的行政处罚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对未按规定开展突发环境事件风险评估工作，确定风险等级等行为的行政处罚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330216140000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《突发环境事件应急管理办法》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企业事业单位应当按照相关法律法规和标准规范的要求，履行下列义务：</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（一）开展突发环境事件风险评估；</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（二）完善突发环境事件风险防控措施；</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（三）排查治理环境安全隐患；</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（四）制定突发环境事件应急预案并备案、演练；</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（五）加强环境应急能力保障建设。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第十三条 企业事业单位应当按照国务院环境保护主管部门的规定，在开展突发环境事件风险评估和应急资源调查的基础上制定突发环境事件应急预案，并按照分类分级管理的原则，报县级以上环境保护主管部门备案。</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第十九条 企业事业单位应当将突发环境事件应急培训纳入单位工作计划，对从业人员定期进行突发环境事件应急知识和技能培训，并建立培训档案，如实记录培训的时间、内容、参加人员等信息。</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第二十二条  县级以上地方环境保护主管部门可以根据本行政区域的实际情况，建立环境应急物资储备信息库，有条件的地区可以设立环境应急物资储备库。</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    企业事业单位应当储备必要的环境应急装备和物资，并建立完善相关管理制度。</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第三十四条 企业事业单位应当按照有关规定，采取便于公众知晓和查询的方式公开本单位环境风险防范工作开展情况、突发环境事件应急预案及演练情况、突发环境事件发生及处置情况，以及落实整改要求情况等环境信息。</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《突发环境事件应急管理办法》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企业事业单位有下列情形之一的，由县级以上环境保护主管部门责令改正，可以处一万元以上三万元以下罚款：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（一）未按规定开展突发环境事件风险评估工作，确定风险等级的；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（二）未按规定开展环境安全隐患排查治理工作，建立隐患排查治理档案的；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（三）未按规定将突发环境事件应急预案备案的；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（四）未按规定开展突发环境事件应急培训，如实记录培训情况的；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（五）未按规定储备必要的环境应急装备和物资；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（六）未按规定公开突发环境事件相关信息的。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对未制定水污染事故应急方案等行为的行政处罚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330216176000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第七十七条第一款  可能发生水污染事故的企业事业单位，应当制定有关水污染事故的应急方案，做好应急准备，并定期进行演练。</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第九十三条  企业事业单位有下列行为之一的，由县级以上人民政府环境保护主管部门责令改正；情节严重的，处二万元以上十万元以下的罚款：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（一）不按照规定制定水污染事故的应急方案的；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（二）水污染事故发生后，未及时启动水污染事故的应急方案，采取有关应急措施的。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对托运人、承运人在放射性物品运输中未按照要求做好事故应急工作并报告事故的行政处罚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330216127000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《放射性物品运输安全管理条例》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第四十四条第一款  国务院核安全监管部门和其他依法履行放射性物品运输安全监督管理职责的部门，应当依据各自职责对放射性物品运输安全实施监督检查。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第二款  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《放射性物品运输安全管理条例》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第六十五条第二款  托运人、承运人未按照核与辐射事故应急响应指南的要求，做好事故应急工作并报告事故的，由县级以上地方人民政府环境保护主管部门处5万元以上20万元以下的罚款。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22</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对造成污染事故的行政处罚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对造成大气污染事故的行政处罚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330216129000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对造成一般或者较大大气污染事故的，按照污染事故造成直接损失的一倍以上三倍以下计算罚款；对造成重大或者特大大气污染事故的，按照污染事故造成的直接损失的三倍以上五倍以下计算罚款。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对造成水污染事故的行政处罚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330216257000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第七十六条  各级人民政府及其有关部门，可能发生水污染事故的企业事业单位，应当依照《中华人民共和国突发事件应对法》的规定，做好突发水污染事故的应急准备、应急处置和事后恢复等工作。</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第七十七条第二款  生产、储存危险化学品的企业事业单位，应当采取措施，防止在处理安全生产事故过程中产生的可能严重污染水体的消防废水、废液直接排入水体。</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对造成固体废物污染环境事故的行政处罚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330216150000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第八十六条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第一百一十八条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对医疗废物集中处置单位造成传染病传播或环境污染事故的行政处罚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330216358000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《医疗废物管理条例》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第四十七条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医疗卫生机构、医疗废物集中处置单位有下列情形之一的，由县级以上地方人民政府卫生行政主管部门或者环境保护行政主管部门按照各自的职责责令限期改正，给予警告，并处</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万元以下的罚款；逾期不改正的，处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（一）在运送过程中丢弃医疗废物，在非贮存地点倾倒、堆放医疗废物或者将医疗废物混入其他废物和生活垃圾的；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（二）未执行危险废物转移联单管理制度的；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（三）将医疗废物交给未取得经营许可证的单位或者个人收集、运送、贮存、处置的；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（四）对医疗废物的处置不符合国家规定的环境保护、卫生标准、规范的；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（五）未按照本条例的规定对污水、传染病病人或者疑似传染病病人的排泄物，进行严格消毒，或者未达到国家规定的排放标准，排入污水处理系统的；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（六）对收治的传染病病人或者疑似传染病病人产生的生活垃圾，未按照医疗废物进行管理和处置的。</w:t>
            </w:r>
            <w:r>
              <w:rPr>
                <w:rStyle w:val="9"/>
                <w:rFonts w:hint="default" w:ascii="Times New Roman" w:hAnsi="Times New Roman" w:eastAsia="宋体" w:cs="Times New Roman"/>
                <w:color w:val="000000"/>
                <w:sz w:val="20"/>
                <w:szCs w:val="2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第四十八条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医疗卫生机构违反本条例规定，将未达到国家规定标准的污水、传染病病人或者疑似传染病病人的排泄物排入城市排水管网的，由县级以上地方人民政府建设行政主管部门责令限期改正，给予警告，并处</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万元以下的罚款；逾期不改正的，处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万元以下的罚款；造成传染病传播或者环境污染事故的，由原发证部门暂扣或者吊销执业许可证件；构成犯罪的，依法追究刑事责任。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r>
              <w:rPr>
                <w:rStyle w:val="9"/>
                <w:rFonts w:hint="default" w:ascii="Times New Roman" w:hAnsi="Times New Roman" w:eastAsia="宋体" w:cs="Times New Roman"/>
                <w:color w:val="000000"/>
                <w:sz w:val="20"/>
                <w:szCs w:val="20"/>
                <w:highlight w:val="none"/>
                <w:lang w:val="en-US" w:eastAsia="zh-CN" w:bidi="ar"/>
              </w:rPr>
              <w:t xml:space="preserve"> </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1.《医疗废物管理条例》</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Style w:val="9"/>
                <w:rFonts w:hint="default" w:ascii="Times New Roman" w:hAnsi="Times New Roman" w:eastAsia="宋体" w:cs="Times New Roman"/>
                <w:color w:val="000000"/>
                <w:sz w:val="20"/>
                <w:szCs w:val="20"/>
                <w:highlight w:val="none"/>
                <w:lang w:val="en-US" w:eastAsia="zh-CN" w:bidi="ar"/>
              </w:rPr>
              <w:t>1000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元以下的罚款；造成传染病传播或者环境污染事故的，由原发证部门暂扣或者吊销执业许可证件；构成犯罪的，依法追究刑事责任。</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《医疗废物管理行政处罚办法》</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23</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对拒绝污染现场检查或检查时弄虚作假的行政处罚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对拒不配合排污管理检查或者在接受检查时弄虚作假的行政处罚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330216456000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《排污许可管理条例》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第二十六条第一款　排污单位应当配合生态环境主管部门监督检查，如实反映情况，并按照要求提供排污许可证、环境管理台账记录、排污许可证执行报告、自行监测数据等相关材料。</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《排污许可管理条例》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第三十九条　排污单位拒不配合生态环境主管部门监督检查，或者在接受监督检查时弄虚作假的，由生态环境主管部门责令改正，处</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对拒不接受大气污染监督检查或在接受监督检查时弄虚作假的行政处罚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330216183005</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对拒绝消耗臭氧层物质监督检查或检查时弄虚作假的行政处罚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330216183006</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第二十五条  生态环境主管部门和其他有关部门进行监督检查，有权采取下列措施：</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（一）要求被检查单位提供有关资料；</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（二）要求被检查单位就执行本条例规定的有关情况作出说明；</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（三）进入被检查单位的生产、经营、储存场所进行调查和取证；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（四）责令被检查单位停止违反本条例规定的行为，履行法定义务；</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（五）扣押、查封违法生产、销售、使用、进出口的消耗臭氧层物质及其生产设备、设施、原料及产品。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被检查单位应当予以配合，如实反映情况，提供必要资料，不得拒绝和阻碍。</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第四十条  拒绝、阻碍生态环境主管部门或者其他有关部门的监督检查，或者在接受监督检查时弄虚作假的，由监督检查部门责令改正，处2万元以上20万元以下的罚款；构成违反治安管理行为的，由公安机关依法给予治安管理处罚；构成犯罪的，依法追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对拒绝水污染现场检查或检查时弄虚作假的行政处罚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《中华人民共和国水污染防治法》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《中华人民共和国水污染防治法》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对拒绝土壤污染现场检查或检查时弄虚作假的行政处罚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330216183009</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第七十七条第一款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第九十三条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对拒绝固体废物现场检查或检查时弄虚作假的行政处罚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330216183008</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《中华人民共和国固体废物污染环境防治法》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实施现场检查，可以采取现场监测、采集样品、查阅或者复制与固体废物污染环境防治相关的资料等措施。检查人员进行现场检查，应当出示证件。对现场检查中知悉的商业秘密应当保密。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对拒不接受医疗废物检查或在检查时弄虚作假的行政处罚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330216183015</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1.《医疗废物管理条例》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2.《医疗废物管理行政处罚办法》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1.《医疗废物管理条例》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2.《医疗废物管理行政处罚办法》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第十二条第二款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对拒绝噪声污染现场检查或检查时弄虚作假的行政处罚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330216183007</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《中华人民共和国噪声污染防治法》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第二十九条第一款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第七十一条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违反本法规定，拒绝、阻挠监督检查，或者在接受监督检查时弄虚作假的，由生态环境主管部门或者其他负有噪声污染防治监督管理职责的部门责令改正，处二万元以上二十万元以下的罚款。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对拒绝放射性污染现场检查或检查时不如实反映情况的行政处罚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330216183010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1.《中华人民共和国放射性污染防治法》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第十一条第二款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县级以上地方人民政府环境保护行政主管部门和同级其他有关部门，按照职责分工，各负其责，互通信息，密切配合，对本行政区域内核技术利用、伴生放射性矿开发利用中的放射性污染防治进行监督检查。</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第四十六条第一款　县级以上人民政府生态环境主管部门和其他有关部门应当按照各自职责对生产、销售、使用放射性同位素和射线装置的单位进行监督检查。</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《中华人民共和国放射性污染防治法》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违反本法规定，有下列行为之一的，由县级以上人民政府环境保护行政主管部门或者其他有关部门依据职权责令限期改正，可以处二万元以下罚款：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（二）拒绝环境保护行政主管部门和其他有关部门进行现场检查，或者被检查时不如实反映情况和提供必要资料的。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对拒绝放射性废物现场检查或在检查时弄虚作假的行政处罚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330216183011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《放射性废物安全管理条例》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县级以上人民政府环境保护主管部门和其他有关部门进行监督检查时，有权采取下列措施：</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（一）向被检查单位的法定代表人和其他有关人员调查、了解情况；</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（二）进入被检查单位进行现场监测、检查或者核查；</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（三）查阅、复制相关文件、记录以及其他有关资料；</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（四）要求被检查单位提交有关情况说明或者后续处理报告。</w:t>
            </w:r>
            <w:r>
              <w:rPr>
                <w:rStyle w:val="9"/>
                <w:rFonts w:hint="default" w:ascii="Times New Roman" w:hAnsi="Times New Roman" w:eastAsia="宋体" w:cs="Times New Roman"/>
                <w:color w:val="000000"/>
                <w:sz w:val="20"/>
                <w:szCs w:val="2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400" w:firstLineChars="20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被检查单位应当予以配合，如实反映情况，提供必要的资料，不得拒绝和阻碍。</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县级以上人民政府环境保护主管部门和其他有关部门的监督检查人员依法进行监督检查时，应当出示证件，并为被检查单位保守技术秘密和业务秘密。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《放射性废物安全管理条例》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第四十一条　违反本条例规定，拒绝、阻碍环境保护主管部门或者其他有关部门的监督检查，或者在接受监督检查时弄虚作假的，由监督检查部门责令改正，处</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万元以下的罚款；构成违反治安管理行为的，由公安机关依法给予治安管理处罚；构成犯罪的，依法追究刑事责任。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对拒绝放射性物品运输安全监督检查或在检查时弄虚作假的行政处罚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330216183012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《放射性物品运输安全管理条例》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第四十四条第一款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国务院核安全监管部门和其他依法履行放射性物品运输安全监督管理职责的部门，应当依据各自职责对放射性物品运输安全实施监督检查。</w:t>
            </w:r>
            <w:r>
              <w:rPr>
                <w:rStyle w:val="9"/>
                <w:rFonts w:hint="default" w:ascii="Times New Roman" w:hAnsi="Times New Roman" w:eastAsia="宋体" w:cs="Times New Roman"/>
                <w:color w:val="000000"/>
                <w:sz w:val="20"/>
                <w:szCs w:val="2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第三款  被检查单位应当予以配合，如实反映情况，提供必要的资料，不得拒绝和阻碍。</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《放射性物品运输安全管理条例》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第六十六条　拒绝、阻碍国务院核安全监管部门或者其他依法履行放射性物品运输安全监督管理职责的部门进行监督检查，或者在接受监督检查时弄虚作假的，由监督检查部门责令改正，处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万元以下的罚款；构成违反治安管理行为的，由公安机关依法给予治安管理处罚；构成犯罪的，依法追究刑事责任。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对自然保护区管理机构拒不接受生态环境主管部门检查或在检查时弄虚作假的行政处罚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330216183013</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《中华人民共和国自然保护区条例》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《中华人民共和国自然保护区条例》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对拒绝、阻碍依法实施监督检查的行为的行政处罚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330216538000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第十七条第二款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生态环境主管部门和其他负有监督管理职责的部门进行现场检查，可以采取查阅、复制相关资料，查询、检查相关信息系统等措施，并可以要求有关单位和个人就相关事项作出说明。被检查者应当如实反映情况、提供资料，不得拒绝、阻碍。</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第二十六条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拒绝、阻碍生态环境主管部门或者其他负有监督管理职责的部门依法实施监督检查的，由生态环境主管部门或者其他负有监督管理职责的部门责令改正，处</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24</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对违法排放污染物实施按日连续的行政处罚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对违法排放污染物实施按日连续的行政处罚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33021629600Y</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1.《中华人民共和国环境保护法》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第五十九条  企业事业单位和其他生产经营者违法排放污染物，受到罚款处罚，被责令改正，拒不改正的，依法作出处罚决定的行政机关可以自责令改正之日的次日起，按照原处罚数额按日连续处罚。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前款规定的罚款处罚，依照有关法律法规按照防治污染设施的运行成本、违法行为造成的直接损失或者违法所得等因素确定的规定执行。</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地方性法规可以根据环境保护的实际需要，增加第一款规定的按日连续处罚的违法行为的种类。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2.《环境保护主管部门实施按日连续处罚办法》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第五条  排污者有下列行为之一，受到罚款处罚，被责令改正，拒不改正的，依法作出罚款处罚决定的环境保护主管部门可以实施按日连续处罚：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（一）超过国家或者地方规定的污染物排放标准，或者超过重点污染物排放总量控制指标排放污染物的；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（二）通过暗管、渗井、渗坑、灌注或者篡改、伪造监测数据，或者不正常运行防治污染设施等逃避监管的方式排放污染物的；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（三）排放法律、法规规定禁止排放的污染物的；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（四）违法倾倒危险废物的；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（五）其他违法排放污染物行为。</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3.《浙江省生态环境保护条例》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（一）违法排放污染物的；</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1.《中华人民共和国环境保护法》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第五十九条  企业事业单位和其他生产经营者违法排放污染物，受到罚款处罚，被责令改正，拒不改正的，依法作出处罚决定的行政机关可以自责令改正之日的次日起，按照原处罚数额按日连续处罚。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前款规定的罚款处罚，依照有关法律法规按照防治污染设施的运行成本、违法行为造成的直接损失或者违法所得等因素确定的规定执行。</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地方性法规可以根据环境保护的实际需要，增加第一款规定的按日连续处罚的违法行为的种类。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2.《环境保护主管部门实施按日连续处罚办法》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第五条  排污者有下列行为之一，受到罚款处罚，被责令改正，拒不改正的，依法作出罚款处罚决定的环境保护主管部门可以实施按日连续处罚：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（一）超过国家或者地方规定的污染物排放标准，或者超过重点污染物排放总量控制指标排放污染物的；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（二）通过暗管、渗井、渗坑、灌注或者篡改、伪造监测数据，或者不正常运行防治污染设施等逃避监管的方式排放污染物的；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（三）排放法律、法规规定禁止排放的污染物的；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（四）违法倾倒危险废物的；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（五）其他违法排放污染物行为。</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3.《浙江省生态环境保护条例》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（一）违法排放污染物的；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对违法排放大气污染物实施按日连续的行政处罚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330216296003</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《中华人民共和国大气污染防治法》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第二十条第二款  禁止通过偷排、篡改或者伪造监测数据、以逃避现场检查为目的的临时停产、非紧急情况下开启应急排放通道、不正常运行大气污染防治设施等逃避监管的方式排放大气污染物。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第七十二条第一款   贮存煤炭、煤矸石、煤渣、煤灰、水泥、石灰、石膏、砂土等易产生扬尘的物料应当密闭；不能密闭的，应当设置不低于堆放物高度的严密围挡，并采取有效覆盖措施防治扬尘污染。</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《中华人民共和国大气污染防治法》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（一）未依法取得排污许可证排放大气污染物的；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（二）超过大气污染物排放标准或者超过重点大气污染物排放总量控制指标排放大气污染物的；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（三）通过逃避监管的方式排放大气污染物的；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（四）建筑施工或者贮存易产生扬尘的物料未采取有效措施防治扬尘污染的。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对违法排放水污染物实施按日连续的行政处罚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330216296001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《中华人民共和国水污染防治法》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《中华人民共和国水污染防治法》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对违法排放固体废物按日连续的行政处罚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330216296002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 xml:space="preserve">《中华人民共和国固体废物污染环境防治法》 </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 xml:space="preserve">《中华人民共和国固体废物污染环境防治法》 </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对持排污许可证违法排放污染物实施按日连续的行政处罚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330216296004</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《排污许可管理条例》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《排污许可管理条例》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852"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对生产、销售、使用、转让、进口、贮存放射性同位素和射线装置，未依法申领许可证、办理相关手续实施按日连续的行政处罚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330216491000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《浙江省生态环境保护条例》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（二）生产、销售、使用、转让、进口、贮存放射性同位素和射线装置，未依法申领许可证、办理相关手续的；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（三）法律、法规规定应当按日连续处罚的其他情形。</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《浙江省生态环境保护条例》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第六十八条  有下列情形之一，受到罚款处罚，被责令改正，拒不改正的，依法作出处罚决定的行政机关可以自责令改正之日的次日起，按照原处罚数额按日连续处罚：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（二）生产、销售、使用、转让、进口、贮存放射性同位素和射线装置，未依法申领许可证、办理相关手续的；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（三）法律、法规规定应当按日连续处罚的其他情形。</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25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对单位燃用不符合质量标准的煤炭、石油焦的行政处罚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330216210000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第三十五条第一款　国家禁止进口、销售和燃用不符合质量标准的煤炭，鼓励燃用优质煤炭。</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第三十七条第二款　禁止进口、销售和燃用不符合质量标准的石油焦。</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第一百零五条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违反本法规定，单位燃用不符合质量标准的煤炭、石油焦的，由县级以上人民政府生态环境主管部门责令改正，处货值金额一倍以上三倍以下的罚款。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26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对在禁燃区内新、扩建燃用高污染燃料设施等行为的行政处罚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330216107001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第三十八条第二款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在禁燃区内，禁止销售、燃用高污染燃料；禁止新建、扩建燃用高污染燃料的设施，已建成的，应当在城市人民政府规定的期限内改用天然气、页岩气、液化石油气、电或者其他清洁能源。</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27</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对生产、进口、销售或者使用不符合规定标准或者要求的锅炉的行政处罚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330216145000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第一百零七条第二款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违反本法规定，生产、进口、销售或者使用不符合规定标准或者要求的锅炉，由县级以上人民政府市场监督管理、生态环境主管部门责令改正，没收违法所得，并处二万元以上二十万元以下的罚款。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lang w:val="en-US" w:eastAsia="zh-CN" w:bidi="ar-SA"/>
              </w:rPr>
              <w:t>28</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对违反挥发性有机物治理相关规定等行为的行政处罚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第四十五条　产生含挥发性有机物废气的生产和服务活动，应当在密闭空间或者设备中进行，并按照规定安装、使用污染防治设施；无法密闭的，应当采取措施减少废气排放。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第四十六条　工业涂装企业应当使用低挥发性有机物含量的涂料，并建立台账，记录生产原料、辅料的使用量、废弃量、去向以及挥发性有机物含量。台账保存期限不得少于三年。</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第四十七条　石油、化工以及其他生产和使用有机溶剂的企业，应当采取措施对管道、设备进行日常维护、维修，减少物料泄漏，对泄漏的物料应当及时收集处理。</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储油储气库、加油加气站、原油成品油码头、原油成品油运输船舶和油罐车、气罐车等，应当按照国家有关规定安装油气回收装置并保持正常使用。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第四十八条　钢铁、建材、有色金属、石油、化工、制药、矿产开采等企业，应当加强精细化管理，采取集中收集处理等措施，严格控制粉尘和气态污染物的排放。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工业生产企业应当采取密闭、围挡、遮盖、清扫、洒水等措施，减少内部物料的堆存、传输、装卸等环节产生的粉尘和气态污染物的排放。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第四十九条　工业生产、垃圾填埋或者其他活动产生的可燃性气体应当回收利用，不具备回收利用条件的，应当进行污染防治处理。</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第一百零八条　违反本法规定，有下列行为之一的，由县级以上人民政府生态环境主管部门责令改正，处二万元以上二十万元以下的罚款；拒不改正的，责令停产整治：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（一）产生含挥发性有机物废气的生产和服务活动，未在密闭空间或者设备中进行，未按照规定安装、使用污染防治设施，或者未采取减少废气排放措施的；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（二）工业涂装企业未使用低挥发性有机物含量涂料或者未建立、保存台账的；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（三）石油、化工以及其他生产和使用有机溶剂的企业，未采取措施对管道、设备进行日常维护、维修，减少物料泄漏或者对泄漏的物料未及时收集处理的；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（四）储油储气库、加油加气站和油罐车、气罐车等，未按照国家有关规定安装并正常使用油气回收装置的；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（五）钢铁、建材、有色金属、石油、化工、制药、矿产开采等企业，未采取集中收集处理、密闭、围挡、遮盖、清扫、洒水等措施，控制、减少粉尘和气态污染物排放的；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（六）工业生产、垃圾填埋或者其他活动中产生的可燃性气体未回收利用，不具备回收利用条件未进行防治污染处理，或者可燃性气体回收利用装置不能正常作业，未及时修复或者更新的。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29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对弄虚作假的方式通过机动车排放检验或者破坏机动车车载排放诊断系统的行政处罚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330216195000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第五十五条第三款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禁止机动车所有人以临时更换机动车污染控制装置等弄虚作假的方式通过机动车排放检验。禁止机动车维修单位提供该类维修服务。禁止破坏机动车车载排放诊断系统。</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第一百一十二条第三款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30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对使用排放不合格的非道路移动机械，或在用重型柴油车、非道路移动机械未按规定加装、更换污染控制装置的行政处罚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330216197000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第五十一条第一款  机动车船、非道路移动机械不得超过标准排放大气污染物。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第五十六条　生态环境主管部门应当会同交通运输、住房城乡建设、农业行政、水行政等有关部门对非道路移动机械的大气污染物排放状况进行监督检查，排放不合格的，不得使用。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第五十九条　在用重型柴油车、非道路移动机械未安装污染控制装置或者污染控制装置不符合要求，不能达标排放的，应当加装或者更换符合要求的污染控制装置。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第一百一十四条第一款  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31</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对在禁止使用高排放非道路移动机械的区域使用高排放非道路移动机械的行政处罚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330216133000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第六十一条　城市人民政府可以根据大气环境质量状况，划定并公布禁止使用高排放非道路移动机械的区域。</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2.《浙江省大气污染防治条例》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第三十九条  市、县人民政府根据本行政区域大气污染防治的需要，可以规定限制、禁止机动车通行的类型、区域、时间和禁止高排放非道路移动机械使用的区域，并向社会公告。</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第一百一十四条第二款  违反本法规定，在禁止使用高排放非道路移动机械的区域使用高排放非道路移动机械的，由城市人民政府生态环境等主管部门依法予以处罚。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2.《浙江省大气污染防治条例》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第六十二条  违反本条例第三十九条规定，在禁止区域内使用高排放非道路移动机械的，由生态环境等主管部门责令改正，处五千元以上五万元以下罚款。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3</w:t>
            </w:r>
            <w:r>
              <w:rPr>
                <w:rFonts w:hint="eastAsia" w:ascii="Times New Roman" w:hAnsi="Times New Roman" w:eastAsia="黑体" w:cs="Times New Roman"/>
                <w:bCs/>
                <w:color w:val="000000"/>
                <w:kern w:val="0"/>
                <w:sz w:val="20"/>
                <w:szCs w:val="20"/>
                <w:lang w:val="en-US" w:eastAsia="zh-CN" w:bidi="ar-SA"/>
              </w:rPr>
              <w:t>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对未密闭易产生扬尘物料的行政处罚</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330216090002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第三十五条第二款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单位存放煤炭、煤矸石、煤渣、煤灰等物料，应当采取防燃措施，防止大气污染。</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装卸物料应当采取密闭或者喷淋等方式防治扬尘污染。</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第七十二条　贮存煤炭、煤矸石、煤渣、煤灰、水泥、石灰、石膏、砂土等易产生扬尘的物料应当密闭；不能密闭的，应当设置不低于堆放物高度的严密围挡，并采取有效覆盖措施防治扬尘污染。</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码头、矿山、填埋场和消纳场应当实施分区作业，并采取有效措施防治扬尘污染。</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第七十八条第二款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第八十条　企业事业单位和其他生产经营者在生产经营活动中产生恶臭气体的，应当科学选址，设置合理的防护距离，并安装净化装置或者采取其他措施，防止排放恶臭气体。</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第一百一十七条　违反本法规定，有下列行为之一的，由县级以上人民政府生态环境等主管部门按照职责责令改正，处一万元以上十万元以下的罚款；拒不改正的，责令停工整治或者停业整治：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（一）未密闭煤炭、煤矸石、煤渣、煤灰、水泥、石灰、石膏、砂土等易产生扬尘的物料的；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（二）对不能密闭的易产生扬尘的物料，未设置不低于堆放物高度的严密围挡，或者未采取有效覆盖措施防治扬尘污染的；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（三）装卸物料未采取密闭或者喷淋等方式控制扬尘排放的；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（四）存放煤炭、煤矸石、煤渣、煤灰等物料，未采取防燃措施的；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（五）码头、矿山、填埋场和消纳场未采取有效措施防治扬尘污染的；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（六）排放有毒有害大气污染物名录中所列有毒有害大气污染物的企业事业单位，未按照规定建设环境风险预警体系或者对排放口和周边环境进行定期监测、排查环境安全隐患并采取有效措施防范环境风险的；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（七）向大气排放持久性有机污染物的企业事业单位和其他生产经营者以及废弃物焚烧设施的运营单位，未按照国家有关规定采取有利于减少持久性有机污染物排放的技术方法和工艺，配备净化装置的；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（八）未采取措施防止排放恶臭气体的。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3</w:t>
            </w:r>
            <w:r>
              <w:rPr>
                <w:rFonts w:hint="eastAsia" w:ascii="Times New Roman" w:hAnsi="Times New Roman" w:eastAsia="黑体" w:cs="Times New Roman"/>
                <w:bCs/>
                <w:color w:val="000000"/>
                <w:kern w:val="0"/>
                <w:sz w:val="20"/>
                <w:szCs w:val="20"/>
                <w:lang w:val="en-US" w:eastAsia="zh-CN" w:bidi="ar-SA"/>
              </w:rPr>
              <w:t>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对经营者未采取其他措施，超标排放油烟的行政处罚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330216279002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第八十一条第一款  排放油烟的餐饮服务业经营者应当安装油烟净化设施并保持正常使用，或者采取其他油烟净化措施，使油烟达标排放，并防止对附近居民的正常生活环境造成污染。</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3</w:t>
            </w:r>
            <w:r>
              <w:rPr>
                <w:rFonts w:hint="eastAsia" w:ascii="Times New Roman" w:hAnsi="Times New Roman" w:eastAsia="黑体" w:cs="Times New Roman"/>
                <w:bCs/>
                <w:color w:val="000000"/>
                <w:kern w:val="0"/>
                <w:sz w:val="20"/>
                <w:szCs w:val="20"/>
                <w:lang w:val="en-US" w:eastAsia="zh-CN" w:bidi="ar-SA"/>
              </w:rPr>
              <w:t>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对违反规定在人口集中地区对树木、花草喷洒剧毒、高毒农药的行政处罚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330216277001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《中华人民共和国大气污染防治法》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第七十四条第二款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禁止在人口集中地区对树木、花草喷洒剧毒、高毒农药。</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3</w:t>
            </w:r>
            <w:r>
              <w:rPr>
                <w:rFonts w:hint="eastAsia" w:ascii="Times New Roman" w:hAnsi="Times New Roman" w:eastAsia="黑体" w:cs="Times New Roman"/>
                <w:bCs/>
                <w:color w:val="000000"/>
                <w:kern w:val="0"/>
                <w:sz w:val="20"/>
                <w:szCs w:val="20"/>
                <w:lang w:val="en-US" w:eastAsia="zh-CN" w:bidi="ar-SA"/>
              </w:rPr>
              <w:t>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对从事服装干洗和机动车维修等服务活动的经营者未设置异味和废气处理装置等污染防治设施并保持正常使用影响周边环境的行政处罚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330216157000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第八十四条　从事服装干洗和机动车维修等服务活动的经营者，应当按照国家有关标准或者要求设置异味和废气处理装置等污染防治设施并保持正常使用，防止影响周边环境。</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3</w:t>
            </w:r>
            <w:r>
              <w:rPr>
                <w:rFonts w:hint="eastAsia" w:ascii="Times New Roman" w:hAnsi="Times New Roman" w:eastAsia="黑体" w:cs="Times New Roman"/>
                <w:bCs/>
                <w:color w:val="000000"/>
                <w:kern w:val="0"/>
                <w:sz w:val="20"/>
                <w:szCs w:val="20"/>
                <w:lang w:val="en-US" w:eastAsia="zh-CN" w:bidi="ar-SA"/>
              </w:rPr>
              <w:t>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对新建、扩建燃煤（燃油）锅炉、窑炉不符合规定，或不符合规定的现有燃煤（燃油）锅炉、窑炉未在规定期限内拆除或改用清洁能源的行政处罚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330216199000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《浙江省大气污染防治条例》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第三十二条第二款  新建、扩建燃煤（燃油）锅炉、窑炉应当符合国家和省有关规定。不符合国家和省有关规定的现有燃煤（燃油）锅炉、窑炉，应当在县级以上人民政府规定的期限内拆除或者改用清洁能源。</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《浙江省大气污染防治条例》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第六十条  违反本条例第三十二条第二款规定，新建、扩建燃煤（燃油）锅炉、窑炉不符合国家和省有关规定，或者不符合国家和省有关规定的现有燃煤（燃油）锅炉、窑炉，未在规定的期限内拆除或者改用清洁能源的，由生态环境主管部门组织拆除燃煤（燃油）锅炉、窑炉，处二万元以上二十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37</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对非道路移动机械的所有人未报送编码登记信息、未按规范固定管理标牌、使用未报送编码登记信息的非道路移动机械的行政处罚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330216400000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《浙江省大气污染防治条例》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第三十八条第二款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本省实施非道路移动机械编码登记管理制度。非道路移动机械的所有人应当按照国家和省有关规定，向生态环境主管部门报送编码登记信息，并按照规范固定管理标牌。作业单位应当使用报送编码登记信息且符合排放标准的非道路移动机械。</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《浙江省大气污染防治条例》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第六十一条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第三十八条第二款规定，未报送编码登记信息的，由生态环境主管部门责令限期改正；逾期不改正的，处二百元以上二千元以下罚款。未按照规范固定管理标牌的，由生态环境主管部门责令改正；拒不改正的，处每台非道路移动机械一百元罚款。使用未报送编码登记信息的非道路移动机械的，由生态环境等主管部门责令改正，处每台非道路移动机械一千元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38</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对在重污染天气拒不执行当地人民政府责令停产、限产决定的行政处罚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330216100000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《浙江省大气污染防治条例》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第五十五条　县级以上人民政府应当根据重污染天气预警等级，及时启动应急预案，并按照预警级别采取相应应急响应措施：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（一）责令有关企业暂停生产或者限产；</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（二）限制部分机动车行驶；</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（三）停止或者限制产生扬尘的施工作业；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（四）禁止燃放烟花爆竹和露天烧烤；</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（五）停止学校和幼儿园组织的户外活动或者教学活动；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（六）国家和省人民政府规定的其他应急响应措施。</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《浙江省大气污染防治条例》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第六十八条　违反本条例第五十五条规定，在重污染天气拒不执行当地人民政府责令停产、限产决定的，由生态环境主管部门责令改正，处二万元以上十万元以下罚款；拒不执行扬尘管控措施的，由负责监督管理扬尘污染防治的主管部门按照职责责令改正，处一万元以上十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39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对未按照规定配置、使用机动车车载排放系统的行政处罚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330216162000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《浙江省机动车排气污染防治条例》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第十四条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在本省注册登记的重型柴油车、重型燃气车应当按照规定配置远程排放管理车载终端，并与生态环境主管部门联网。具体规定由省生态环境主管部门会同有关部门制定。</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机动车所有人或者使用人应当保持机动车配置的车载排放诊断系统、远程排放管理车载终端、排气污染控制装置处于正常工作状态。</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禁止擅自拆除、闲置、破坏机动车车载排放诊断系统、远程排放管理车载终端、排气污染控制装置，或者删除、修改远程排放管理车载终端的数据。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《浙江省机动车排气污染防治条例》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第十四条第一款规定，在本省注册登记的重型柴油车、重型燃气车未按照规定配置远程排放管理车载终端的，由生态环境主管部门责令改正；机动车所有人或者使用人拒不改正的，处一千元以上五千元以下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第十四条第三款规定，擅自拆除、闲置、破坏车载排放诊断系统、远程排放管理车载终端、机动车排气污染控制装置，或者删除、修改远程排放管理车载终端数据的，由生态环境主管部门责令改正，对机动车所有人处五千元罚款；对机动车维修单位处每辆机动车五千元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40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对排气污染检测机构违法从事机动车排气污染维修业务的行政处罚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330216122000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《浙江省机动车排气污染防治条例》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第十八条第二款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排气污染检测机构不得从事任何形式的机动车排气污染维修业务。</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《浙江省机动车排气污染防治条例》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违反本条例第十八条第二款规定，排气污染检测机构从事机动车排气污染维修业务的，由生态环境主管部门责令改正，处一万元以上五万元以下罚款。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4</w:t>
            </w:r>
            <w:r>
              <w:rPr>
                <w:rFonts w:hint="eastAsia" w:ascii="Times New Roman" w:hAnsi="Times New Roman" w:eastAsia="黑体" w:cs="Times New Roman"/>
                <w:bCs/>
                <w:color w:val="000000"/>
                <w:kern w:val="0"/>
                <w:sz w:val="20"/>
                <w:szCs w:val="20"/>
                <w:lang w:val="en-US" w:eastAsia="zh-CN" w:bidi="ar-SA"/>
              </w:rPr>
              <w:t>1</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对无生产配额许可证生产消耗臭氧层物质的行政处罚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330216102000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第十五条第二款  禁止无生产配额许可证生产消耗臭氧层物质。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第三十条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无生产配额许可证生产消耗臭氧层物质的，由所在地生态环境主管部门责令停止违法行为，没收用于违法生产消耗臭氧层物质的原料、违法生产的消耗臭氧层物质和违法所得，拆除、销毁用于违法生产消耗臭氧层物质的设备、设施，并处</w:t>
            </w:r>
            <w:r>
              <w:rPr>
                <w:rStyle w:val="9"/>
                <w:rFonts w:hint="default" w:ascii="Times New Roman" w:hAnsi="Times New Roman" w:eastAsia="宋体" w:cs="Times New Roman"/>
                <w:color w:val="000000"/>
                <w:sz w:val="20"/>
                <w:szCs w:val="20"/>
                <w:highlight w:val="none"/>
                <w:lang w:val="en-US" w:eastAsia="zh-CN" w:bidi="ar"/>
              </w:rPr>
              <w:t>100</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500</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4</w:t>
            </w:r>
            <w:r>
              <w:rPr>
                <w:rFonts w:hint="eastAsia" w:ascii="Times New Roman" w:hAnsi="Times New Roman" w:eastAsia="黑体" w:cs="Times New Roman"/>
                <w:bCs/>
                <w:color w:val="000000"/>
                <w:kern w:val="0"/>
                <w:sz w:val="20"/>
                <w:szCs w:val="20"/>
                <w:lang w:val="en-US" w:eastAsia="zh-CN" w:bidi="ar-SA"/>
              </w:rPr>
              <w:t>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对应申领使用配额许可证的单位无证使用消耗臭氧层物质的行政处罚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330216108000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第五条第一款  国家逐步削减并最终淘汰作为制冷剂、发泡剂、灭火剂、溶剂、清洗剂、加工助剂、杀虫剂、气雾剂、膨胀剂等用途的消耗臭氧层物质。</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 禁止将国家已经淘汰的消耗臭氧层物质用于前款规定的用途。</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第十六条</w:t>
            </w:r>
            <w:r>
              <w:rPr>
                <w:rStyle w:val="10"/>
                <w:rFonts w:hint="default" w:ascii="Times New Roman" w:hAnsi="Times New Roman" w:eastAsia="宋体" w:cs="Times New Roman"/>
                <w:color w:val="000000"/>
                <w:sz w:val="20"/>
                <w:szCs w:val="20"/>
                <w:highlight w:val="none"/>
                <w:lang w:val="en-US" w:eastAsia="zh-CN" w:bidi="ar"/>
              </w:rPr>
              <w:t>第二款</w:t>
            </w:r>
            <w:r>
              <w:rPr>
                <w:rStyle w:val="11"/>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除本条例第十条规定的不需要申请领取使用配额许可证的情形外，禁止无使用配额许可证使用消耗臭氧层物质。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第三十一条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依照本条例规定应当申请领取使用配额许可证的单位无使用配额许可证使用消耗臭氧层物质，或者违反本条例规定将已淘汰的消耗臭氧层物质用于制冷剂、发泡剂、灭火剂、溶剂、清洗剂、加工助剂、杀虫剂、气雾剂、膨胀剂等用途的，由所在地生态环境主管部门责令停止违法行为，没收违法使用的消耗臭氧层物质、违法使用消耗臭氧层物质生产的产品和违法所得，并处</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50</w:t>
            </w:r>
            <w:r>
              <w:rPr>
                <w:rStyle w:val="8"/>
                <w:rFonts w:hint="default" w:ascii="Times New Roman" w:hAnsi="Times New Roman" w:eastAsia="宋体" w:cs="Times New Roman"/>
                <w:color w:val="000000"/>
                <w:sz w:val="20"/>
                <w:szCs w:val="20"/>
                <w:highlight w:val="none"/>
                <w:lang w:val="en-US" w:eastAsia="zh-CN" w:bidi="ar"/>
              </w:rPr>
              <w:t>万元以下的罚款；情节严重的，并处</w:t>
            </w:r>
            <w:r>
              <w:rPr>
                <w:rStyle w:val="9"/>
                <w:rFonts w:hint="default" w:ascii="Times New Roman" w:hAnsi="Times New Roman" w:eastAsia="宋体" w:cs="Times New Roman"/>
                <w:color w:val="000000"/>
                <w:sz w:val="20"/>
                <w:szCs w:val="20"/>
                <w:highlight w:val="none"/>
                <w:lang w:val="en-US" w:eastAsia="zh-CN" w:bidi="ar"/>
              </w:rPr>
              <w:t>50</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100</w:t>
            </w:r>
            <w:r>
              <w:rPr>
                <w:rStyle w:val="8"/>
                <w:rFonts w:hint="default" w:ascii="Times New Roman" w:hAnsi="Times New Roman" w:eastAsia="宋体" w:cs="Times New Roman"/>
                <w:color w:val="000000"/>
                <w:sz w:val="20"/>
                <w:szCs w:val="20"/>
                <w:highlight w:val="none"/>
                <w:lang w:val="en-US" w:eastAsia="zh-CN" w:bidi="ar"/>
              </w:rPr>
              <w:t>万元以下的罚款，拆除、销毁用于违法使用消耗臭氧层物质的设备、设施。</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4</w:t>
            </w:r>
            <w:r>
              <w:rPr>
                <w:rFonts w:hint="eastAsia" w:ascii="Times New Roman" w:hAnsi="Times New Roman" w:eastAsia="黑体" w:cs="Times New Roman"/>
                <w:bCs/>
                <w:color w:val="000000"/>
                <w:kern w:val="0"/>
                <w:sz w:val="20"/>
                <w:szCs w:val="20"/>
                <w:lang w:val="en-US" w:eastAsia="zh-CN" w:bidi="ar-SA"/>
              </w:rPr>
              <w:t>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对向不符合规定的单位销售或者购买消耗臭氧层物质的行政处罚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330216003000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第十八条  除依照本条例规定进出口外，消耗臭氧层物质的购买和销售行为只能在符合本条例规定的消耗臭氧层物质的生产、销售和使用单位之间进行。</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第三十三条  消耗臭氧层物质的生产、销售、使用单位向不符合本条例规定的单位销售或者购买消耗臭氧层物质的，由所在地生态环境主管部门责令改正，没收违法销售或者购买的消耗臭氧层物质和违法所得，处以所销售或者购买的消耗臭氧层物质市场总价3倍的罚款；对取得生产、使用配额许可证的单位，报国务院生态环境主管部门核减其生产、使用配额数量。</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4</w:t>
            </w:r>
            <w:r>
              <w:rPr>
                <w:rFonts w:hint="eastAsia" w:ascii="Times New Roman" w:hAnsi="Times New Roman" w:eastAsia="黑体" w:cs="Times New Roman"/>
                <w:bCs/>
                <w:color w:val="000000"/>
                <w:kern w:val="0"/>
                <w:sz w:val="20"/>
                <w:szCs w:val="20"/>
                <w:lang w:val="en-US" w:eastAsia="zh-CN" w:bidi="ar-SA"/>
              </w:rPr>
              <w:t>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对未按照规定防止或者减少消耗臭氧层物质的泄漏和排放的行政处罚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330216112000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第十九条第一款  消耗臭氧层物质的生产、使用单位，应当按照国务院生态环境主管部门的规定采取必要的措施，防止或者减少消耗臭氧层物质的泄漏和排放。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第三十四条  消耗臭氧层物质的生产、使用单位未按照规定采取必要的措施防止或者减少消耗臭氧层物质的泄漏和排放的，由所在地生态环境主管部门责令改正，处5万元以上10万元以下的罚款；拒不改正的，处10万元以上50万元以下的罚款，报国务院生态环境主管部门核减其生产、使用配额数量。</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4</w:t>
            </w:r>
            <w:r>
              <w:rPr>
                <w:rFonts w:hint="eastAsia" w:ascii="Times New Roman" w:hAnsi="Times New Roman" w:eastAsia="黑体" w:cs="Times New Roman"/>
                <w:bCs/>
                <w:color w:val="000000"/>
                <w:kern w:val="0"/>
                <w:sz w:val="20"/>
                <w:szCs w:val="20"/>
                <w:lang w:val="en-US" w:eastAsia="zh-CN" w:bidi="ar-SA"/>
              </w:rPr>
              <w:t>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对未按照规定对消耗臭氧层物质进行回收、循环利用或者无害化处置的行政处罚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330216208000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第十九条第二款  从事含消耗臭氧层物质的制冷设备、制冷系统或者灭火系统的维修、报废处理等经营活动的单位，应当按照国务院生态环境主管部门的规定对消耗臭氧层物质进行回收、循环利用或者交由从事消耗臭氧层物质回收、再生利用、销毁等经营活动的单位进行无害化处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第三十五条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生态环境主管部门责令改正，处5万元以上20万元以下的罚款；拒不改正的，责令停产整治或者停业整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46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对未按规定进行无害化处置直接向大气排放的行政处罚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第十九条第三款  从事消耗臭氧层物质回收、再生利用、销毁等经营活动的单位，以及生产过程中附带产生消耗臭氧层物质的单位，应当按照国务院生态环境主管部门的规定对消耗臭氧层物质进行无害化处置，不得直接排放。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第三十六条  从事消耗臭氧层物质回收、再生利用、销毁等经营活动的单位，以及生产过程中附带产生消耗臭氧层物质的单位，未按照规定对消耗臭氧层物质进行无害化处置而直接排放的，由所在地生态环境主管部门责令改正，处10万元以上50万元以下的罚款；拒不改正的，责令停产整治或者停业整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eastAsia" w:ascii="Times New Roman" w:hAnsi="Times New Roman" w:eastAsia="黑体" w:cs="Times New Roman"/>
                <w:bCs/>
                <w:color w:val="000000"/>
                <w:kern w:val="0"/>
                <w:sz w:val="20"/>
                <w:szCs w:val="20"/>
                <w:lang w:val="en-US" w:eastAsia="zh-CN" w:bidi="ar-SA"/>
              </w:rPr>
              <w:t>47</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对以欺骗、贿赂等不正当手段取得消耗臭氧层物质进出口配额、进出口审批单、进出口许可证的行政处罚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330216525000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第二十一条</w:t>
            </w:r>
            <w:r>
              <w:rPr>
                <w:rStyle w:val="10"/>
                <w:rFonts w:hint="default" w:ascii="Times New Roman" w:hAnsi="Times New Roman" w:eastAsia="宋体" w:cs="Times New Roman"/>
                <w:color w:val="000000"/>
                <w:sz w:val="20"/>
                <w:szCs w:val="20"/>
                <w:highlight w:val="none"/>
                <w:lang w:val="en-US" w:eastAsia="zh-CN" w:bidi="ar"/>
              </w:rPr>
              <w:t xml:space="preserve">第二款 </w:t>
            </w:r>
            <w:r>
              <w:rPr>
                <w:rStyle w:val="8"/>
                <w:rFonts w:hint="default" w:ascii="Times New Roman" w:hAnsi="Times New Roman" w:eastAsia="宋体" w:cs="Times New Roman"/>
                <w:color w:val="000000"/>
                <w:sz w:val="20"/>
                <w:szCs w:val="20"/>
                <w:highlight w:val="none"/>
                <w:lang w:val="en-US" w:eastAsia="zh-CN" w:bidi="ar"/>
              </w:rPr>
              <w:t xml:space="preserve"> 进出口列入《中国进出口受控消耗臭氧层物质名录》的消耗臭氧层物质的单位，应当依照本条例的规定向国家消耗臭氧层物质进出口管理机构申请进出口配额，领取进出口审批单，并提交拟进出口的消耗臭氧层物质的品种、数量、来源、用途等情况的材料。</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第二十三条</w:t>
            </w:r>
            <w:r>
              <w:rPr>
                <w:rStyle w:val="10"/>
                <w:rFonts w:hint="default" w:ascii="Times New Roman" w:hAnsi="Times New Roman" w:eastAsia="宋体" w:cs="Times New Roman"/>
                <w:color w:val="000000"/>
                <w:sz w:val="20"/>
                <w:szCs w:val="20"/>
                <w:highlight w:val="none"/>
                <w:lang w:val="en-US" w:eastAsia="zh-CN" w:bidi="ar"/>
              </w:rPr>
              <w:t>第一款</w:t>
            </w:r>
            <w:r>
              <w:rPr>
                <w:rStyle w:val="8"/>
                <w:rFonts w:hint="default" w:ascii="Times New Roman" w:hAnsi="Times New Roman" w:eastAsia="宋体" w:cs="Times New Roman"/>
                <w:color w:val="000000"/>
                <w:sz w:val="20"/>
                <w:szCs w:val="20"/>
                <w:highlight w:val="none"/>
                <w:lang w:val="en-US" w:eastAsia="zh-CN" w:bidi="ar"/>
              </w:rPr>
              <w:t xml:space="preserve">   取得消耗臭氧层物质进出口审批单的单位，应当按照国务院商务主管部门的规定申请领取进出口许可证，持进出口许可证向海关办理通关手续。列入必须实施检验的进出口商品目录的消耗臭氧层物质，由海关依法实施检验。</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第三十九条第二款  以欺骗、贿赂等不正当手段取得消耗臭氧层物质进出口配额、进出口审批单、进出口许可证的，由国家消耗臭氧层物质进出口管理机构、国务院商务主管部门依据职责撤销其进出口配额、进出口审批单、进出口许可证，</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年内不得再次申请，并由所在地生态环境主管部门处</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50</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48</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对违法向水体排放油类、酸液、碱液等相关污染物行为的行政处罚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对违法向水体排放油类、酸液、碱液等污染物行为的行政处罚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330216132001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第三十三条第一款  禁止向水体排放油类、酸液、碱液或者剧毒废液。</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第三十四条第一款  禁止向水体排放、倾倒放射性固体废物或者含有高放射性和中放射性物质的废水。</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第三十七条第二款  禁止将含有汞、镉、砷、铬、铅、氰化物、黄磷等的可溶性剧毒废渣向水体排放、倾倒或者直接埋入地下。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第三款  存放可溶性剧毒废渣的场所，应当采取防水、防渗漏、防流失的措施。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第四十条第三款  禁止利用无防渗漏措施的沟渠、坑塘等输送或者存贮含有毒污染物的废水、含病原体的污水和其他废弃物。</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（一）向水体排放油类、酸液、碱液的；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（二）向水体排放剧毒废液，或者将含有汞、镉、砷、铬、铅、氰化物、黄磷等的可溶性剧毒废渣向水体排放、倾倒或者直接埋入地下的；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（五）向水体排放、倾倒放射性固体废物或者含有高放射性、中放射性物质的废水的；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（九）未按照规定采取防护性措施，或者利用无防渗漏措施的沟渠、坑塘等输送或者存贮含有毒污染物的废水、含病原体的污水或者其他废弃物的。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numPr>
                <w:ilvl w:val="0"/>
                <w:numId w:val="0"/>
              </w:numPr>
              <w:tabs>
                <w:tab w:val="left" w:pos="397"/>
              </w:tabs>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对在水体清洗装贮过油类、有毒污染物的车辆或容器等的行政处罚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330216132003</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《中华人民共和国水污染防治法》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第三十三条第二款  禁止在水体清洗装贮过油类或者有毒污染物的车辆和容器。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第三十四条第二款  向水体排放含低放射性物质的废水，应当符合国家有关放射性污染防治的规定和标准。</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向水体排放含热废水，应当采取措施，保证水体的水温符合水环境质量标准。</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第三十七条第一款 </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禁止向水体排放、倾倒工业废渣、城镇垃圾和其他废弃物。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第四十条第一款  化学品生产企业以及工业集聚区、矿山开采区、尾矿库、危险废物处置场、垃圾填埋场等的运营、管理单位，应当采取防渗漏等措施，并建设地下水水质监测井进行监测，防止地下水污染。</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  加油站等的地下油罐应当使用双层罐或者采取建造防渗池等其他有效措施，并进行防渗漏监测，防止地下水污染。</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（三）在水体清洗装贮过油类、有毒污染物的车辆或者容器的；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（四）向水体排放、倾倒工业废渣、城镇垃圾或者其他废弃物，或者在江河、湖泊、运河、渠道、水库最高水位线以下的滩地、岸坡堆放、存贮固体废弃物或者其他污染物的；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（六）违反国家有关规定或者标准，向水体排放含低放射性物质的废水、热废水或者含病原体的污水的；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（七）未采取防渗漏等措施，或者未建设地下水水质监测井进行监测的；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（八）加油站等的地下油罐未使用双层罐或者采取建造防渗池等其他有效措施，或者未进行防渗漏监测的；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49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对违法在饮用水水源保护区新改扩建项目的行政处罚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330216225000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第六十五条第一款  禁止在饮用水水源一级保护区内新建、改建、扩建与供水设施和保护水源无关的建设项目；已建成的与供水设施和保护水源无关的建设项目，由县级以上人民政府责令拆除或者关闭。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第六十六条第一款  禁止在饮用水水源二级保护区内新建、改建、扩建排放污染物的建设项目；已建成的排放污染物的建设项目，由县级以上人民政府责令拆除或者关闭。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第六十七条  禁止在饮用水水源准保护区内新建、扩建对水体污染严重的建设项目；改建建设项目，不得增加排污量。</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第九十一条第一款  有下列行为之一的，由县级以上地方人民政府环境保护主管部门责令停止违法行为，处十万元以上五十万元以下的罚款；并报经有批准权的人民政府批准，责令拆除或者关闭：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（一）在饮用水水源一级保护区内新建、改建、扩建与供水设施和保护水源无关的建设项目的；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（二）在饮用水水源二级保护区内新建、改建、扩建排放污染物的建设项目的；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（三）在饮用水水源准保护区内新建、扩建对水体污染严重的建设项目，或者改建建设项目增加排污量的。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5</w:t>
            </w:r>
            <w:r>
              <w:rPr>
                <w:rFonts w:hint="eastAsia" w:ascii="Times New Roman" w:hAnsi="Times New Roman" w:eastAsia="黑体" w:cs="Times New Roman"/>
                <w:bCs/>
                <w:color w:val="000000"/>
                <w:kern w:val="0"/>
                <w:sz w:val="20"/>
                <w:szCs w:val="20"/>
                <w:lang w:val="en-US" w:eastAsia="zh-CN" w:bidi="ar-SA"/>
              </w:rPr>
              <w:t>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对违反洗染业管理相关规定的行政处罚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330216218000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《洗染业管理办法》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第三条  商务部对全国洗染行业进行指导、协调、监督和管理，地方各级商务主管部门负责本行政区域内洗染行业指导、协调、监督和管理工作。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400" w:firstLineChars="20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工商行政管理部门负责洗染企业的登记注册，依法监管服务产品质量和经营行为，依法查处侵害消费者合法权益的违法行为。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400" w:firstLineChars="20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环保部门负责对洗染企业开设和经营过程中影响环境的行为进行监督管理，依法查处其环境违法行为。</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《洗染业管理办法》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5</w:t>
            </w:r>
            <w:r>
              <w:rPr>
                <w:rFonts w:hint="eastAsia" w:ascii="Times New Roman" w:hAnsi="Times New Roman" w:eastAsia="黑体" w:cs="Times New Roman"/>
                <w:bCs/>
                <w:color w:val="000000"/>
                <w:kern w:val="0"/>
                <w:sz w:val="20"/>
                <w:szCs w:val="20"/>
                <w:lang w:val="en-US" w:eastAsia="zh-CN" w:bidi="ar-SA"/>
              </w:rPr>
              <w:t>1</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对在饮用水水源保护区范围内堆放、存贮可能造成水体污染的固体废弃物和其他污染物的行政处罚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330216082000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《浙江省水污染防治条例》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第十五条  饮用水水源保护区范围内禁止堆放、存贮可能造成水体污染的固体废弃物和其他污染物。</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《浙江省水污染防治条例》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第五十六条　在饮用水水源保护区范围内堆放、存贮可能造成水体污染的固体废弃物和其他污染物的，由生态环境主管部门责令停止违法行为，限期清除污染物，并处五千元以上五万元以下罚款；逾期不清除的，生态环境主管部门可以指定相应单位代为清除，所需费用由违法者承担。</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5</w:t>
            </w:r>
            <w:r>
              <w:rPr>
                <w:rFonts w:hint="eastAsia" w:ascii="Times New Roman" w:hAnsi="Times New Roman" w:eastAsia="黑体" w:cs="Times New Roman"/>
                <w:bCs/>
                <w:color w:val="000000"/>
                <w:kern w:val="0"/>
                <w:sz w:val="20"/>
                <w:szCs w:val="20"/>
                <w:lang w:val="en-US" w:eastAsia="zh-CN" w:bidi="ar-SA"/>
              </w:rPr>
              <w:t>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对变动饮用水水源保护区地理界标等设施，在饮用水水源准保护区新扩建严重污染水体项目等行为的行政处罚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330216151000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《浙江省饮用水水源保护条例》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第二十条第三款  任何单位和个人不得损毁、涂改或者擅自移动饮用水水源保护区地理界标、警示标志、隔离防护设施。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第二十三条第一款  在饮用水水源准保护区内，禁止下列行为：</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（一）新建、扩建水上加油站、油库、规模化畜禽养殖场等严重污染水体的建设项目，或者改建增加排污量的建设项目；</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（二）设置装卸垃圾、粪便、油类和有毒物品的码头；</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（三）运输剧毒物品、危险废物以及国家规定禁止通过内河运输的其他危险化学品；</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（四）其他法律、法规禁止污染水体的行为。</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《浙江省饮用水水源保护条例》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第四十条  违反本条例规定，有下列行为之一的，由生态环境主管部门责令停止违法行为，限期改正，并按照下列规定予以处罚：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（一）损毁、涂改或者擅自移动饮用水水源保护区地理界标、警示标志、隔离防护设施的，处以一千元以上一万元以下罚款；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在饮用水水源准保护区新建、扩建水上加油站、油库、规模化畜禽养殖场等严重污染水体的建设项目的，或者设置装卸垃圾、粪便、油类和有毒物品的码头的，处十万元以上五十万元以下罚款，并报经本级人民政府批准，责令拆除或者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53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对土壤污染重点监管单位未制定、实施自行监测方案，或者未将监测数据报生态环境主管部门等行为的行政处罚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330216196000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第二十一条第二款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土壤污染重点监管单位应当履行下列义务：</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（一）严格控制有毒有害物质排放，并按年度向生态环境主管部门报告排放情况；</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（二）建立土壤污染隐患排查制度，保证持续有效防止有毒有害物质渗漏、流失、扬散；</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（三）制定、实施自行监测方案，并将监测数据报生态环境主管部门。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土壤污染重点监管单位应当对监测数据的真实性和准确性负责。生态环境主管部门发现土壤污染重点监管单位监测数据异常，应当及时进行调查。</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企业事业单位拆除设施、设备或者建筑物、构筑物的，应当采取相应的土壤污染防治措施。</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土壤污染重点监管单位拆除设施、设备或者建筑物、构筑物的，应当制定包括应急措施在内的土壤污染防治工作方案，报地方人民政府生态环境、工业和信息化主管部门备案并实施。</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第二十三条第二款 </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尾矿库运营、管理单位应当按照规定，加强尾矿库的安全管理，采取措施防止土壤污染。危库、险库、病库以及其他需要重点监管的尾矿库的运营、管理单位应当按照规定，进行土壤污染状况监测和定期评估。</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第二十五条第一款  建设和运行污水集中处理设施、固体废物处置设施，应当依照法律法规和相关标准的要求，采取措施防止土壤污染。</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第八十六条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违反本法规定，有下列行为之一的，由地方人民政府生态环境主管部门或者其他负有土壤污染防治监督管理职责的部门责令改正，处以罚款；拒不改正的，责令停产整治：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（一）土壤污染重点监管单位未制定、实施自行监测方案，或者未将监测数据报生态环境主管部门的；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（二）土壤污染重点监管单位篡改、伪造监测数据的；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（三）土壤污染重点监管单位未按年度报告有毒有害物质排放情况，或者未建立土壤污染隐患排查制度的；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（四）拆除设施、设备或者建筑物、构筑物，企业事业单位未采取相应的土壤污染防治措施或者土壤污染重点监管单位未制定、实施土壤污染防治工作方案的；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（五）尾矿库运营、管理单位未按照规定采取措施防止土壤污染的；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（六）尾矿库运营、管理单位未按照规定进行土壤污染状况监测的；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（七）建设和运行污水集中处理设施、固体废物处置设施，未依照法律法规和相关标准的要求采取措施防止土壤污染的。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有前款规定行为之一的，处二万元以上二十万元以下的罚款；有前款第二项、第四项、第五项、第七项规定行为之一，造成严重后果的，处二十万元以上二百万元以下的罚款。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54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对向农用地排放重金属或者其他有毒有害物质含量超标的污水、污泥，以及可能造成土壤污染的清淤底泥、尾矿、矿渣等行为的行政处罚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330216155000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第二十八条第一款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禁止向农用地排放重金属或者其他有毒有害物质含量超标的污水、污泥，以及可能造成土壤污染的清淤底泥、尾矿、矿渣等。</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第八十七条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55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对将重金属或者其他有毒有害物质含量超标的工业固体废物、生活垃圾或者污染土壤用于土地复垦的行政处罚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330216153000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第三十三条第二款 </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禁止将重金属或者其他有毒有害物质含量超标的工业固体废物、生活垃圾或者污染土壤用于土地复垦。</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56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对未单独收集、存放开发建设过程中剥离的表土等行为的行政处罚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330216096000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第三十三条第一款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国家加强对土壤资源的保护和合理利用。对开发建设过程中剥离的表土，应当单独收集和存放，符合条件的应当优先用于土地复垦、土壤改良、造地和绿化等。</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实施风险管控、修复活动，应当因地制宜、科学合理，提高针对性和有效性。</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实施风险管控、修复活动，不得对土壤和周边环境造成新的污染。</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第四十一条第一款  修复施工单位转运污染土壤的，应当制定转运计划，将运输时间、方式、线路和污染土壤数量、去向、最终处置措施等，提前报所在地和接收地生态环境主管部门。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第六十六条第三款  未达到土壤污染风险评估报告确定的风险管控、修复目标的建设用地地块，禁止开工建设任何与风险管控、修复无关的项目。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第九十一条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（一）未单独收集、存放开发建设过程中剥离的表土的；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（二）实施风险管控、修复活动对土壤、周边环境造成新的污染的；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（三）转运污染土壤，未将运输时间、方式、线路和污染土壤数量、去向、最终处置措施等提前报所在地和接收地生态环境主管部门的；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（四）未达到土壤污染风险评估报告确定的风险管控、修复目标的建设用地地块，开工建设与风险管控、修复无关的项目的。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57</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对未按照规定实施后期管理的行政处罚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330216217000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第四十二条第三款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风险管控、修复活动完成后，需要实施后期管理的，土壤污染责任人应当按照要求实施后期管理。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《中华人民共和国土壤污染防治法》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58</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对未按照规定进行土壤污染状况调查等行为的行政处罚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330216304000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第五十九条第一款　对土壤污染状况普查、详查和监测、现场检查表明有土壤污染风险的建设用地地块，地方人民政府生态环境主管部门应当要求土地使用权人按照规定进行土壤污染状况调查。</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用途变更为住宅、公共管理与公共服务用地的，变更前应当按照规定进行土壤污染状况调查。</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第六十条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第六十二条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第六十五条　风险管控、修复活动完成后，土壤污染责任人应当另行委托有关单位对风险管控效果、修复效果进行评估，并将效果评估报告报地方人民政府生态环境主管部门备案。</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《中华人民共和国土壤污染防治法》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第九十四条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（一）未按照规定进行土壤污染状况调查的；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（二）未按照规定进行土壤污染风险评估的；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（三）未按照规定采取风险管控措施的；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（四）未按照规定实施修复的；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（五）风险管控、修复活动完成后，未另行委托有关单位对风险管控效果、修复效果进行评估的。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59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对土壤污染重点监管单位未保存拆除活动记录的行政处罚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330216526000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《浙江省土壤污染防治条例》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第二十四条</w:t>
            </w:r>
            <w:r>
              <w:rPr>
                <w:rStyle w:val="10"/>
                <w:rFonts w:hint="default" w:ascii="Times New Roman" w:hAnsi="Times New Roman" w:eastAsia="宋体" w:cs="Times New Roman"/>
                <w:color w:val="000000"/>
                <w:sz w:val="20"/>
                <w:szCs w:val="20"/>
                <w:highlight w:val="none"/>
                <w:lang w:val="en-US" w:eastAsia="zh-CN" w:bidi="ar"/>
              </w:rPr>
              <w:t xml:space="preserve">第三款 </w:t>
            </w:r>
            <w:r>
              <w:rPr>
                <w:rStyle w:val="8"/>
                <w:rFonts w:hint="default" w:ascii="Times New Roman" w:hAnsi="Times New Roman" w:eastAsia="宋体" w:cs="Times New Roman"/>
                <w:color w:val="000000"/>
                <w:sz w:val="20"/>
                <w:szCs w:val="20"/>
                <w:highlight w:val="none"/>
                <w:lang w:val="en-US" w:eastAsia="zh-CN" w:bidi="ar"/>
              </w:rPr>
              <w:t xml:space="preserve"> 土壤污染重点监管单位拆除设施、设备或者建筑物、构筑物的，应当制定包括应急措施在内的土壤污染防治工作方案，报生态环境、经济和信息化主管部门备案并实施，保存拆除活动相关记录。</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《浙江省土壤污染防治条例》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土壤污染重点监管单位违反本条例第二十四条第三款规定，或者地下水污染防治重点排污单位违反本条例第二十五条规定的，由生态环境主管部门责令改正，按照下列规定予以行政处罚：</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（一）土壤污染重点监管单位未保存拆除活动记录的，处一万元以上五万元以下罚款；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6</w:t>
            </w:r>
            <w:r>
              <w:rPr>
                <w:rFonts w:hint="eastAsia" w:ascii="Times New Roman" w:hAnsi="Times New Roman" w:eastAsia="黑体" w:cs="Times New Roman"/>
                <w:bCs/>
                <w:color w:val="000000"/>
                <w:kern w:val="0"/>
                <w:sz w:val="20"/>
                <w:szCs w:val="20"/>
                <w:lang w:val="en-US" w:eastAsia="zh-CN" w:bidi="ar-SA"/>
              </w:rPr>
              <w:t>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对土壤污染责任人未重新开展土壤污染风险评估、编制修复方案的行政处罚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330216528000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《浙江省土壤污染防治条例》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第三十九条第二款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修复方案实施过程中需要降低土壤、地下水污染物修复目标或者作出减少修复方量、面积等重大调整的，土壤污染责任人应当重新开展土壤污染风险评估、编制修复方案并备案。</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《浙江省土壤污染防治条例》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土壤污染责任人违反本条例第三十九条第二款、第三款规定的，由生态环境主管部门责令限期改正；逾期不改正的，按照下列规定予以行政处罚：</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（一）未重新开展土壤污染风险评估、编制修复方案的，处二万元以上二十万元以下罚款；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61</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对土壤污染风险管控、修复实施单位未运行电子转移联单的行政处罚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330216530000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《浙江省土壤污染防治条例》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风险管控、修复实施单位应当按照依法报备案的风险管控、修复方案开展活动，需要转运污染土壤或者地下水的，应当在开工前制定转运计划，将运输时间、线路、方式、数量、去向和处置措施等，通过省土壤污染防治监管系统报送生态环境主管部门，并运行电子转移联单。</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土壤污染风险管控、修复实施单位应当将记录风险管控、修复主要作业场所和关键环节的照片、视频，以及关键工艺参数、自行监测数据等信息，及时上传省土壤污染防治监管系统。</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《浙江省土壤污染防治条例》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土壤污染风险管控、修复实施单位违反本条例第四十九条、第五十条规定的，由生态环境主管部门按照下列规定予以行政处罚：</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（一）未运行电子转移联单的，责令改正，可以处二万元以上二十万元以下罚款；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62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对土壤污染风险管控、修复实施单位未编制、报送安全专项施工方案，或者未按照经论证的安全专项施工方案实施逾期不改正的行政处罚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330216531000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《浙江省土壤污染防治条例》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土壤污染风险管控、修复实施单位应当建立安全管理体系、落实安全责任制，采取措施保障施工安全。</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风险管控、修复活动需要开挖的土方深度达到五米以上或者存在其他较大危险情形的，实施单位应当编制安全专项施工方案，报送生态环境主管部门，由生态环境主管部门会同住房城乡建设主管部门组织论证；实施单位应当按照经论证的安全专项施工方案落实土方开挖、支护、降水工程等安全施工措施，生态环境主管部门应当加强监督检查，住房城乡建设主管部门负责技术指导和支持。具体办法由省生态环境主管部门会同住房城乡建设等有关部门制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第七十条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土壤污染风险管控、修复实施单位违反本条例第四十九条、第五十条规定的，由生态环境主管部门按照下列规定予以行政处罚：</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（二）未编制安全专项施工方案，或者未按照经论证的安全专项施工方案实施的，责令限期改正；逾期不改正的，责令停业整顿，并处十万元以上二十万元以下罚款；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（三）未报送安全专项施工方案的，由生态环境主管部门责令限期改正；逾期不改正的，处一万元以上五万元以下罚款。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63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对土地复垦义务人将重金属污染物或者其他有毒有害物质用作回填或者充填材料的行政处罚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330216224000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《土地复垦条例》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第十六条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土地复垦义务人应当建立土地复垦质量控制制度，遵守土地复垦标准和环境保护标准，保护土壤质量与生态环境，避免污染土壤和地下水。</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土地复垦义务人应当首先对拟损毁的耕地、林地、牧草地进行表土剥离，剥离的表土用于被损毁土地的复垦。</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禁止将重金属污染物或者其他有毒有害物质用作回填或者充填材料。受重金属污染物或者其他有毒有害物质污染的土地复垦后，达不到国家有关标准的，不得用于种植食用农作物。</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《土地复垦条例》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土地复垦义务人将重金属污染物或者其他有毒有害物质用作回填或者充填材料的，由县级以上地方人民政府环境保护主管部门责令停止违法行为，限期采取治理措施，消除污染，处</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50</w:t>
            </w:r>
            <w:r>
              <w:rPr>
                <w:rStyle w:val="8"/>
                <w:rFonts w:hint="default" w:ascii="Times New Roman" w:hAnsi="Times New Roman" w:eastAsia="宋体" w:cs="Times New Roman"/>
                <w:color w:val="000000"/>
                <w:sz w:val="20"/>
                <w:szCs w:val="20"/>
                <w:highlight w:val="none"/>
                <w:lang w:val="en-US" w:eastAsia="zh-CN" w:bidi="ar"/>
              </w:rPr>
              <w:t>万元以下的罚款；逾期不采取治理措施的，环境保护主管部门可以指定有治理能力的单位代为治理，所需费用由违法者承担。</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64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对地下水污染防治重点排污单位未建立、实施地下水污染隐患排查制度，或未制定、实施自行监测方案，或未将监测数据报送生态环境主管部门的行政处罚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330216527000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《浙江省土壤污染防治条例》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第二十四条第一款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土壤污染重点监管单位应当履行下列义务：</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（二）建立、实施污染隐患排查制度，定期对涉及有毒有害物质的重点区域、重点设施开展土壤和地下水污染隐患排查并消除隐患，保证持续有效防止有毒有害物质渗漏、流失、扬散；</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（三）制定、实施自行监测方案，对存在污染隐患的区域、设施周边的土壤和地下水开展重点监测，并将监测数据报送生态环境主管部门。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地下水污染防治重点排污单位应当履行本条例第二十四条第一款第二项和第三项规定的义务；发现地下水特征污染物含量超标或者存在污染迹象、特征污染物呈现持续上升趋势的，应当执行本条例第二十四条第二款规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《浙江省土壤污染防治条例》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土壤污染重点监管单位违反本条例第二十四条第三款规定，或者地下水污染防治重点排污单位违反本条例第二十五条规定的，由生态环境主管部门责令改正，按照下列规定予以行政处罚：</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地下水污染防治重点排污单位未建立、实施地下水污染隐患排查制度，或者未制定、实施自行监测方案，或者未将监测数据报送生态环境主管部门的，处二万元以上二十万元以下罚款；拒不改正的，责令停产整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65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对在泉域保护范围等特定区域内，新、改、扩建造成地下水污染的建设项目的行政处罚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330216462000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《地下水管理条例》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第四十二条　在泉域保护范围以及岩溶强发育、存在较多落水洞和岩溶漏斗的区域内，不得新建、改建、扩建可能造成地下水污染的建设项目。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《地下水管理条例》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第五十九条第三款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在泉域保护范围以及岩溶强发育、存在较多落水洞和岩溶漏斗的区域内，新建、改建、扩建造成地下水污染的建设项目的，由地方人民政府生态环境主管部门处</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50</w:t>
            </w:r>
            <w:r>
              <w:rPr>
                <w:rStyle w:val="8"/>
                <w:rFonts w:hint="default" w:ascii="Times New Roman" w:hAnsi="Times New Roman" w:eastAsia="宋体" w:cs="Times New Roman"/>
                <w:color w:val="000000"/>
                <w:sz w:val="20"/>
                <w:szCs w:val="20"/>
                <w:highlight w:val="none"/>
                <w:lang w:val="en-US" w:eastAsia="zh-CN" w:bidi="ar"/>
              </w:rPr>
              <w:t>万元以下罚款，并报经有批准权的人民政府批准，责令拆除或者关闭。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66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对利用岩层孔隙、裂隙、溶洞、废弃矿坑等贮存石化原料及产品、农药、危险废物或者其他有毒有害物质的行政处罚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330216461000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《地下水管理条例》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第四十条　禁止下列污染或者可能污染地下水的行为：</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（二）利用岩层孔隙、裂隙、溶洞、废弃矿坑等贮存石化原料及产品、农药、危险废物、城镇污水处理设施产生的污泥和处理后的污泥或者其他有毒有害物质；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《地下水管理条例》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第五十九条第一款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利用岩层孔隙、裂隙、溶洞、废弃矿坑等贮存石化原料及产品、农药、危险废物或者其他有毒有害物质的，由地方人民政府生态环境主管部门责令限期改正，处</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100</w:t>
            </w:r>
            <w:r>
              <w:rPr>
                <w:rStyle w:val="8"/>
                <w:rFonts w:hint="default" w:ascii="Times New Roman" w:hAnsi="Times New Roman" w:eastAsia="宋体" w:cs="Times New Roman"/>
                <w:color w:val="000000"/>
                <w:sz w:val="20"/>
                <w:szCs w:val="20"/>
                <w:highlight w:val="none"/>
                <w:lang w:val="en-US" w:eastAsia="zh-CN" w:bidi="ar"/>
              </w:rPr>
              <w:t>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67</w:t>
            </w:r>
          </w:p>
        </w:tc>
        <w:tc>
          <w:tcPr>
            <w:tcW w:w="114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sz w:val="20"/>
                <w:szCs w:val="20"/>
                <w:highlight w:val="none"/>
                <w:vertAlign w:val="baseline"/>
              </w:rPr>
              <w:t>对未依法公开固体废物污染环境防治信息等行为的行政处罚</w:t>
            </w: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对未依法公开固体废物污染环境防治信息、未建台账并如实记录行为的行政处罚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330216310001</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《中华人民共和国固体废物污染环境防治法》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第二十九条第二款  产生、收集、贮存、运输、利用、处置固体废物的单位，应当依法及时公开固体废物污染环境防治信息，主动接受社会监督。</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第三十六条第一款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（一）产生、收集、贮存、运输、利用、处置固体废物的单位未依法及时公开固体废物污染环境防治信息的；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（八）产生工业固体废物的单位未建立固体废物管理台账并如实记录的；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0" w:leftChars="0" w:right="0" w:rightChars="0" w:hanging="425"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对转移固体废物未依法审批、备案、贮存未防护措施等行为的行政处罚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330216310002</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9"/>
                <w:rFonts w:hint="default" w:ascii="Times New Roman" w:hAnsi="Times New Roman" w:eastAsia="宋体" w:cs="Times New Roman"/>
                <w:color w:val="000000"/>
                <w:sz w:val="20"/>
                <w:szCs w:val="2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第三十三条第三款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列入限期淘汰名录被淘汰的设备，不得转让给他人使用。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第三十七条第一款　产生工业固体废物的单位委托他人运输、利用、处置工业固体废物的，应当对受托方的主体资格和技术能力进行核实，依法签订书面合同，在合同中约定污染防治要求。</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  受托方运输、利用、处置工业固体废物，应当依照有关法律法规的规定和合同约定履行污染防治要求，并将运输、利用、处置情况告知产生工业固体废物的单位。</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建设工业固体废物贮存、处置的设施、场所，应当符合国家环境保护标准。</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第五十六条　生活垃圾处理单位应当按照国家有关规定，安装使用监测设备，实时监测污染物的排放情况，将污染排放数据实时公开。监测设备应当与所在地生态环境主管部门的监控设备联网。</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（二）生活垃圾处理单位未按照国家有关规定安装使用监测设备、实时监测污染物的排放情况并公开污染排放数据的；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（三）将列入限期淘汰名录被淘汰的设备转让给他人使用的；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（五）转移固体废物出省、自治区、直辖市行政区域贮存、处置未经批准的；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（六）转移固体废物出省、自治区、直辖市行政区域利用未报备案的；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（九）产生工业固体废物的单位违反本法规定委托他人运输、利用、处置工业固体废物的；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（十）贮存工业固体废物未采取符合国家环境保护标准的防护措施的；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（十一）单位和其他生产经营者违反固体废物管理其他要求，污染环境、破坏生态的。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vMerge w:val="continue"/>
            <w:tcBorders>
              <w:tl2br w:val="nil"/>
              <w:tr2bl w:val="nil"/>
            </w:tcBorders>
            <w:vAlign w:val="center"/>
          </w:tcPr>
          <w:p>
            <w:pPr>
              <w:keepNext w:val="0"/>
              <w:keepLines w:val="0"/>
              <w:pageBreakBefore w:val="0"/>
              <w:tabs>
                <w:tab w:val="left" w:pos="420"/>
              </w:tabs>
              <w:kinsoku/>
              <w:wordWrap/>
              <w:overflowPunct/>
              <w:topLinePunct w:val="0"/>
              <w:autoSpaceDE/>
              <w:autoSpaceDN/>
              <w:bidi w:val="0"/>
              <w:adjustRightInd w:val="0"/>
              <w:snapToGrid w:val="0"/>
              <w:spacing w:line="300" w:lineRule="exact"/>
              <w:ind w:left="0" w:leftChars="0" w:right="0" w:rightChars="0" w:hanging="425" w:firstLineChars="0"/>
              <w:jc w:val="center"/>
              <w:rPr>
                <w:rFonts w:hint="default" w:ascii="Times New Roman" w:hAnsi="Times New Roman" w:eastAsia="黑体" w:cs="Times New Roman"/>
                <w:bCs/>
                <w:color w:val="000000"/>
                <w:kern w:val="0"/>
                <w:sz w:val="20"/>
                <w:szCs w:val="20"/>
                <w:highlight w:val="none"/>
              </w:rPr>
            </w:pPr>
          </w:p>
        </w:tc>
        <w:tc>
          <w:tcPr>
            <w:tcW w:w="114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00" w:lineRule="exact"/>
              <w:ind w:left="0" w:right="0" w:rightChars="0" w:firstLine="0" w:firstLineChars="0"/>
              <w:jc w:val="left"/>
              <w:rPr>
                <w:rFonts w:hint="default" w:ascii="Times New Roman" w:hAnsi="Times New Roman" w:eastAsia="黑体" w:cs="Times New Roman"/>
                <w:bCs/>
                <w:color w:val="000000"/>
                <w:kern w:val="0"/>
                <w:sz w:val="20"/>
                <w:szCs w:val="20"/>
                <w:highlight w:val="none"/>
              </w:rPr>
            </w:pPr>
          </w:p>
        </w:tc>
        <w:tc>
          <w:tcPr>
            <w:tcW w:w="110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对产生、收集、贮存、运输、利用、处置固体废物的单位和其他生产经营者擅自倾倒、堆放工业固体废物的行政处罚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330216310003</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9"/>
                <w:rFonts w:hint="default" w:ascii="Times New Roman" w:hAnsi="Times New Roman" w:eastAsia="宋体" w:cs="Times New Roman"/>
                <w:color w:val="000000"/>
                <w:sz w:val="20"/>
                <w:szCs w:val="20"/>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（七）擅自倾倒、堆放、丢弃、遗撒工业固体废物，或者未采取相应防范措施，造成工业固体废物扬散、流失、渗漏或者其他环境污染的；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68</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对在生态保护红线区域、永久基本农田集中区域和其他需要特别保护的区域内，建设固体废物集中贮存、利用、处置设施或者场所的行政处罚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330216492000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第二十一条  在生态保护红线区域、永久基本农田集中区域和其他需要特别保护的区域内，禁止建设工业固体废物、危险废物集中贮存、利用、处置的设施、场所和生活垃圾填埋场。</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2.《浙江省固体废物污染环境防治条例》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第十二条第四款  在生态保护红线区域、永久基本农田集中区域和其他需要特别保护的区域内，禁止建设固体废物集中贮存、利用、处置设施或者场所，但是上述区域内产生的生活垃圾、农业固体废物的中转设施或者场所除外。</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1.《中华人民共和国固体废物污染环境防治法》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第一百零二条  违反本法规定，有下列行为之一，由生态环境主管部门责令改正，处以罚款，没收违法所得；情节严重的，报经有批准权的人民政府批准，可以责令停业或者关闭：</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（四）在生态保护红线区域、永久基本农田集中区域和其他需要特别保护的区域内，建设工业固体废物、危险废物集中贮存、利用、处置的设施、场所和生活垃圾填埋场的；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2.《浙江省固体废物污染环境防治条例》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第五十八条　违反本条例第十二条第四款规定，在生态保护红线区域、永久基本农田集中区域和其他需要特别保护的区域内，建设固体废物集中贮存、利用、处置设施或者场所的，由生态环境主管部门责令改正，没收违法所得，处十万元以上一百万元以下罚款；情节严重的，报经有批准权的人民政府批准，可以责令停业或者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69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对矿业固体废物贮存设施停止使用后未按规定封场的行政处罚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330216238000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矿山企业应当采取科学的开采方法和选矿工艺，减少尾矿、煤矸石、废石等矿业固体废物的产生量和贮存量。</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国家鼓励采取先进工艺对尾矿、煤矸石、废石等矿业固体废物进行综合利用。</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尾矿、煤矸石、废石等矿业固体废物贮存设施停止使用后，矿山企业应当按照国家有关环境保护等规定进行封场，防止造成环境污染和生态破坏。</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第一百一十条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尾矿、煤矸石、废石等矿业固体废物贮存设施停止使用后，未按照国家有关环境保护规定进行封场的，由生态环境主管部门责令改正，处二十万元以上一百万元以下的罚款。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7</w:t>
            </w:r>
            <w:r>
              <w:rPr>
                <w:rFonts w:hint="eastAsia" w:ascii="Times New Roman" w:hAnsi="Times New Roman" w:eastAsia="黑体" w:cs="Times New Roman"/>
                <w:bCs/>
                <w:color w:val="000000"/>
                <w:kern w:val="0"/>
                <w:sz w:val="20"/>
                <w:szCs w:val="20"/>
                <w:lang w:val="en-US" w:eastAsia="zh-CN" w:bidi="ar-SA"/>
              </w:rPr>
              <w:t>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aps w:val="0"/>
                <w:color w:val="000000"/>
                <w:spacing w:val="0"/>
                <w:kern w:val="0"/>
                <w:sz w:val="20"/>
                <w:szCs w:val="20"/>
                <w:highlight w:val="none"/>
                <w:shd w:val="clear" w:color="auto" w:fill="auto"/>
                <w:lang w:bidi="ar"/>
              </w:rPr>
              <w:t>对转移工业固体废物未运行电子转移联单的行政处罚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330216493000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第二十条第一款  转移工业固体废物、建筑垃圾、危险废物的，相关固体废物的产生、收集、贮存、运输、利用、处置单位应当通过省固体废物治理系统运行电子转移联单。确因特殊原因无法运行电子转移联单的，可以先使用纸质转移联单，并于转移活动完成后十个工作日内补录电子转移联单。</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第五十九条  违反本条例第二十条第一款规定，转移工业固体废物或者建筑垃圾未运行电子转移联单的，由生态环境主管部门或者环境卫生主管部门按照职责责令改正，可以处二万元以上二十万元以下罚款。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71</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对工业固体废物产生单位将规定名录外的工业固体废物混入生活垃圾焚烧设施进行焚烧处置的行政处罚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330216494000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《浙江省固体废物污染环境防治条例》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第二十八条第三款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禁止将前款规定名录外的工业固体废物混入生活垃圾焚烧设施进行焚烧处置。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第六十条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违反本条例第二十八条第三款规定，工业固体废物产生单位将规定名录外的工业固体废物混入生活垃圾焚烧设施进行焚烧处置的，由生态环境主管部门责令改正，处五万元以上五十万元以下罚款。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72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对露天堆放、就地清洗或者违法加工塑料废弃物造成环境污染的行政处罚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330216495000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第四十六条第六款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从事塑料废弃物回收经营活动的单位和个人，应当采取措施防止塑料废弃物污染环境，不得露天堆放、就地清洗、违法加工塑料废弃物。</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《浙江省固体废物污染环境防治条例》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第六十五条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违反本条例第四十六条第六款规定，露天堆放、就地清洗或者违法加工塑料废弃物造成环境污染的，由生态环境主管部门责令改正，处二千元以上二万元以下罚款。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73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对涉及尾矿单位未按时通过全国固体废物污染环境防治信息平台填报上一年度产生的相关信息的行政处罚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330216486000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《尾矿污染环境防治管理办法》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第七条第四款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产生尾矿的单位和尾矿库运营、管理单位应当于每年</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月</w:t>
            </w:r>
            <w:r>
              <w:rPr>
                <w:rStyle w:val="9"/>
                <w:rFonts w:hint="default" w:ascii="Times New Roman" w:hAnsi="Times New Roman" w:eastAsia="宋体" w:cs="Times New Roman"/>
                <w:color w:val="000000"/>
                <w:sz w:val="20"/>
                <w:szCs w:val="20"/>
                <w:highlight w:val="none"/>
                <w:lang w:val="en-US" w:eastAsia="zh-CN" w:bidi="ar"/>
              </w:rPr>
              <w:t>31</w:t>
            </w:r>
            <w:r>
              <w:rPr>
                <w:rStyle w:val="8"/>
                <w:rFonts w:hint="default" w:ascii="Times New Roman" w:hAnsi="Times New Roman" w:eastAsia="宋体" w:cs="Times New Roman"/>
                <w:color w:val="000000"/>
                <w:sz w:val="20"/>
                <w:szCs w:val="20"/>
                <w:highlight w:val="none"/>
                <w:lang w:val="en-US" w:eastAsia="zh-CN" w:bidi="ar"/>
              </w:rPr>
              <w:t>日之前通过全国固体废物污染环境防治信息平台填报上一年度产生的相关信息。</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《尾矿污染环境防治管理办法》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第三十一条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产生尾矿的单位或者尾矿库运营、管理单位违反本办法规定，未按时通过全国固体废物污染环境防治信息平台填报上一年度产生的相关信息的，由</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级以上地方生态环境主管部门责令改正，给予警告；拒不改正的，处三万元以下的罚款。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74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对向环境排放尾矿水，未按照国家有关规定设置污染物排放口标志的行政处罚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330216487000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《尾矿污染环境防治管理办法》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第十七条</w:t>
            </w:r>
            <w:r>
              <w:rPr>
                <w:rStyle w:val="10"/>
                <w:rFonts w:hint="default" w:ascii="Times New Roman" w:hAnsi="Times New Roman" w:eastAsia="宋体" w:cs="Times New Roman"/>
                <w:color w:val="000000"/>
                <w:sz w:val="20"/>
                <w:szCs w:val="20"/>
                <w:highlight w:val="none"/>
                <w:lang w:val="en-US" w:eastAsia="zh-CN" w:bidi="ar"/>
              </w:rPr>
              <w:t>第一款</w:t>
            </w:r>
            <w:r>
              <w:rPr>
                <w:rStyle w:val="8"/>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尾矿水应当优先返回选矿工艺使用；向环境排放的，应当符合国家和地方污染物排放标准，不得与尾矿库外的雨水混合排放，并按照有关规定设置污染物排放口，设立标志，依法安装流量计和视频监控。</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《尾矿污染环境防治管理办法》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第三十二条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违反本办法规定，向环境排放尾矿水，未按照国家有关规定设置污染物排放口标志的，由</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级以上地方生态环境主管部门责令改正，给予警告；拒不改正的，处五万元以下的罚款。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75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对尾矿库运营、管理单位未按要求组织开展污染隐患排查治理的行政处罚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330216488000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《尾矿污染环境防治管理办法》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第二十条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尾矿库运营、管理单位应当建立健全尾矿库污染隐患排查治理制度，组织开展尾矿库污染隐患排查治理；发现污染隐患的，应当制定整改方案，及时采取措施消除隐患。</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尾矿库运营、管理单位应当于每年汛期前至少开展一次全面的污染隐患排查。</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《尾矿污染环境防治管理办法》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第三十三条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尾矿库运营、管理单位违反本办法规定，未按要求组织开展污染隐患排查治理的，由</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级以上生态环境主管部门责令改正，给予警告；拒不改正的，处十万元以下的罚款。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76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对未按照规定设置危险废物识别标志等违反危险废物污染防治规定的相关行为的行政处罚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330216313000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第二十条第一款　产生、收集、贮存、运输、利用、处置固体废物的单位和其他生产经营者，应当采取防扬散、防流失、防渗漏或者其他防止污染环境的措施，不得擅自倾倒、堆放、丢弃、遗撒固体废物。</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第七十七条　对危险废物的容器和包装物以及收集、贮存、运输、利用、处置危险废物的设施、场所，应当按照规定设置危险废物识别标志。</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前款所称危险废物管理计划应当包括减少危险废物产生量和降低危险废物危害性的措施以及危险废物贮存、利用、处置措施。危险废物管理计划应当报产生危险废物的单位所在地生态环境主管部门备案。</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产生危险废物的单位已经取得排污许可证的，执行排污许可管理制度的规定。</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产生危险废物的单位，应当按照国家有关规定和环境保护标准要求贮存、利用、处置危险废物，不得擅自倾倒、堆放。</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第八十条　从事收集、贮存、利用、处置危险废物经营活动的单位，应当按照国家有关规定申请取得许可证。许可证的具体管理办法由国务院制定。</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禁止无许可证或者未按照许可证规定从事危险废物收集、贮存、利用、处置的经营活动。</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禁止将危险废物提供或者委托给无许可证的单位或者其他生产经营者从事收集、贮存、利用、处置活动。</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第</w:t>
            </w:r>
            <w:r>
              <w:rPr>
                <w:rStyle w:val="8"/>
                <w:rFonts w:hint="default" w:ascii="Times New Roman" w:hAnsi="Times New Roman" w:eastAsia="宋体" w:cs="Times New Roman"/>
                <w:color w:val="000000"/>
                <w:sz w:val="20"/>
                <w:szCs w:val="20"/>
                <w:highlight w:val="none"/>
                <w:lang w:val="en-US" w:eastAsia="zh-CN" w:bidi="ar"/>
              </w:rPr>
              <w:t>八十一条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收集、贮存危险废物，应当按照危险废物特性分类进行。禁止混合收集、贮存、运输、处置性质不相容而未经安全性处置的危险废物。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贮存危险废物应当采取符合国家环境保护标准的防护措施。禁止将危险废物混入非危险废物中贮存。</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从事收集、贮存、利用、处置危险废物经营活动的单位，贮存危险废物不得超过一年；确需延长期限的，应当报经颁发许可证的生态环境主管部门批准；法律、行政法规另有规定的除外。</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第八十二条第一款　转移危险废物的，应当按照国家有关规定填写、运行危险废物电子或者纸质转移联单。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第八十三条　运输危险废物，应当采取防止污染环境的措施，并遵守国家有关危险货物运输管理的规定。</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禁止将危险废物与旅客在同一运输工具上载运。</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第八十四条　收集、贮存、运输、利用、处置危险废物的场所、设施、设备和容器、包装物及其他物品转作他用时，应当按照国家有关规定经过消除污染处理，方可使用。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第一百一十二条　违反本法规定，有下列行为之一，由生态环境主管部门责令改正，处以罚款，没收违法所得；情节严重的，报经有批准权的人民政府批准，可以责令停业或者关闭：</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（一）未按照规定设置危险废物识别标志的；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（二）未按照国家有关规定制定危险废物管理计划或者申报危险废物有关资料的；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（三）擅自倾倒、堆放危险废物的；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（四）将危险废物提供或者委托给无许可证的单位或者其他生产经营者从事经营活动的；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（五）未按照国家有关规定填写、运行危险废物转移联单或者未经批准擅自转移危险废物的；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（六）未按照国家环境保护标准贮存、利用、处置危险废物或者将危险废物混入非危险废物中贮存的；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（七）未经安全性处置，混合收集、贮存、运输、处置具有不相容性质的危险废物的；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（八）将危险废物与旅客在同一运输工具上载运的；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（九）未经消除污染处理，将收集、贮存、运输、处置危险废物的场所、设施、设备和容器、包装物及其他物品转作他用的；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（十）未采取相应防范措施，造成危险废物扬散、流失、渗漏或者其他环境污染的；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（十一）在运输过程中沿途丢弃、遗撒危险废物的；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（十二）未制定危险废物意外事故防范措施和应急预案的；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（十三）未按照国家有关规定建立危险废物管理台账并如实记录的。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77</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对危险废物产生者不处置其产生的危险废物又不承担依法应当承担的处置费用的行政处罚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产生危险废物的单位，应当按照国家有关规定和环境保护标准要求贮存、利用、处置危险废物，不得擅自倾倒、堆放。</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第一百一十三条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eastAsia" w:ascii="Times New Roman" w:hAnsi="Times New Roman" w:eastAsia="黑体" w:cs="Times New Roman"/>
                <w:bCs/>
                <w:color w:val="000000"/>
                <w:kern w:val="0"/>
                <w:sz w:val="20"/>
                <w:szCs w:val="20"/>
                <w:lang w:val="en-US" w:eastAsia="zh-CN" w:bidi="ar-SA"/>
              </w:rPr>
              <w:t>7</w:t>
            </w:r>
            <w:r>
              <w:rPr>
                <w:rFonts w:hint="default" w:ascii="Times New Roman" w:hAnsi="Times New Roman" w:eastAsia="黑体" w:cs="Times New Roman"/>
                <w:bCs/>
                <w:color w:val="000000"/>
                <w:kern w:val="0"/>
                <w:sz w:val="20"/>
                <w:szCs w:val="20"/>
                <w:lang w:val="en-US" w:eastAsia="zh-CN" w:bidi="ar-SA"/>
              </w:rPr>
              <w:t>8</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对无证或不按照许可证规定从事收集、贮存、利用、处置危险废物经营活动的行政处罚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330216206000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第八十条第二款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禁止无许可证或者未按照许可证规定从事危险废物收集、贮存、利用、处置的经营活动。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《中华人民共和国固体废物污染环境防治法》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第一百一十四条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79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对未按规定向原发证机关申请办理危险废物经营许可证变更手续的行政处罚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330216193000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危险废物经营单位变更法人名称、法定代表人和住所的，应当自工商变更登记之日起</w:t>
            </w:r>
            <w:r>
              <w:rPr>
                <w:rStyle w:val="9"/>
                <w:rFonts w:hint="default" w:ascii="Times New Roman" w:hAnsi="Times New Roman" w:eastAsia="宋体" w:cs="Times New Roman"/>
                <w:color w:val="000000"/>
                <w:sz w:val="20"/>
                <w:szCs w:val="20"/>
                <w:highlight w:val="none"/>
                <w:lang w:val="en-US" w:eastAsia="zh-CN" w:bidi="ar"/>
              </w:rPr>
              <w:t>15</w:t>
            </w:r>
            <w:r>
              <w:rPr>
                <w:rStyle w:val="8"/>
                <w:rFonts w:hint="default" w:ascii="Times New Roman" w:hAnsi="Times New Roman" w:eastAsia="宋体" w:cs="Times New Roman"/>
                <w:color w:val="000000"/>
                <w:sz w:val="20"/>
                <w:szCs w:val="20"/>
                <w:highlight w:val="none"/>
                <w:lang w:val="en-US" w:eastAsia="zh-CN" w:bidi="ar"/>
              </w:rPr>
              <w:t>个工作日内，向原发证机关申请办理危险废物经营许可证变更手续。</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违反本办法第十一条规定的，由县级以上地方人民政府环境保护主管部门责令限期改正，给予警告；逾期不改正的，由原发证机关暂扣危险废物经营许可证。</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8</w:t>
            </w:r>
            <w:r>
              <w:rPr>
                <w:rFonts w:hint="eastAsia" w:ascii="Times New Roman" w:hAnsi="Times New Roman" w:eastAsia="黑体" w:cs="Times New Roman"/>
                <w:bCs/>
                <w:color w:val="000000"/>
                <w:kern w:val="0"/>
                <w:sz w:val="20"/>
                <w:szCs w:val="20"/>
                <w:lang w:val="en-US" w:eastAsia="zh-CN" w:bidi="ar-SA"/>
              </w:rPr>
              <w:t>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对未按规定重新申请领取危险废物经营许可证的行政处罚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330216106000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有下列情形之一的，危险废物经营单位应当按照原申请程序，重新申请领取危险废物经营许可证：</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（一）改变危险废物经营方式的；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（二）增加危险废物类别的；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（三）新建或者改建、扩建原有危险废物经营设施的；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（四）经营危险废物超过原批准年经营规模</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以上的。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违反本办法第十二条、第十三条第二款规定的，由县级以上地方人民政府环境保护主管部门责令停止违法行为；有违法所得的，没收违法所得；违法所得超过</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万元的，并处违法所得</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倍以上</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倍以下的罚款；没有违法所得或者违法所得不足</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万元的，处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81</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对危险废物经营单位终止从事经营活动未对经营设施、场所采取污染防治措施等行为的行政处罚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330216114000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第十四条第一款　危险废物经营单位终止从事收集、贮存、处置危险废物经营活动的，应当对经营设施、场所采取污染防治措施，并对未处置的危险废物作出妥善处理。</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危险废物的经营设施在废弃或者改作其他用途前，应当进行无害化处理。</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填埋危险废物的经营设施服役期届满后，危险废物经营单位应当按照有关规定对填埋过危险废物的土地采取封闭措施，并在划定的封闭区域设置永久性标记。</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第二十四条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违反本办法第十四条第一款、第二十一条规定的，由县级以上地方人民政府环境保护主管部门责令限期改正；逾期不改正的，处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万元以下的罚款；造成污染事故，构成犯罪的，依法追究刑事责任。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82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对伪造、变造、转让危险废物经营许可证的行政处罚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330216357000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第十五条第四款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禁止伪造、变造、转让危险废物经营许可证。</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第二十五条第二款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违反本办法第十五条第四款规定的，由县级以上地方人民政府环境保护主管部门收缴危险废物经营许可证或者由原发证机关吊销危险废物经营许可证，并处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万元以下的罚款；构成犯罪的，依法追究刑事责任。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83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对危险废物经营单位未按要求执行经营情况记录簿制度的行政处罚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330216234000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危险废物经营单位应当将危险废物经营情况记录簿保存</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年以上，以填埋方式处置危险废物的经营情况记录簿应当永久保存。终止经营活动的，应当将危险废物经营情况记录簿移交所在地县级以上地方人民政府环境保护主管部门存档管理。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第二十六条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违反本办法第十八条规定的，由县级以上地方人民政府环境保护主管部门责令限期改正，给予警告；逾期不改正的，由原发证机关暂扣或者吊销危险废物经营许可证。</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84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w:t>
            </w:r>
            <w:r>
              <w:rPr>
                <w:rStyle w:val="8"/>
                <w:rFonts w:hint="default" w:ascii="Times New Roman" w:hAnsi="Times New Roman" w:eastAsia="宋体" w:cs="Times New Roman"/>
                <w:color w:val="000000"/>
                <w:sz w:val="20"/>
                <w:szCs w:val="20"/>
                <w:highlight w:val="none"/>
                <w:lang w:val="en-US" w:eastAsia="zh-CN" w:bidi="ar"/>
              </w:rPr>
              <w:t>危险废物经营单位</w:t>
            </w:r>
            <w:r>
              <w:rPr>
                <w:rFonts w:hint="default" w:ascii="Times New Roman" w:hAnsi="Times New Roman" w:eastAsia="宋体" w:cs="Times New Roman"/>
                <w:i w:val="0"/>
                <w:iCs w:val="0"/>
                <w:color w:val="000000"/>
                <w:kern w:val="0"/>
                <w:sz w:val="20"/>
                <w:szCs w:val="20"/>
                <w:highlight w:val="none"/>
                <w:u w:val="none"/>
                <w:lang w:val="en-US" w:eastAsia="zh-CN" w:bidi="ar"/>
              </w:rPr>
              <w:t>被责令限期整改逾期不改或经整改仍不符合发证条件的行政处罚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330216156000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第十七条第三款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县级以上人民政府环境保护主管部门发现危险废物经营单位在经营活动中有不符合原发证条件的情形的，应当责令其限期整改。</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危险废物经营单位被责令限期整改，逾期不整改或者经整改仍不符合原发证条件的，由原发证机关暂扣或者吊销危险废物经营许可证。</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85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对未按规定与处置单位签订接收合同，并将收集的废矿物油和废镉镍电池进行处置的行政处罚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330216088000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领取危险废物收集经营许可证的单位，应当与处置单位签订接收合同，并将收集的废矿物油和废镉镍电池在</w:t>
            </w:r>
            <w:r>
              <w:rPr>
                <w:rStyle w:val="9"/>
                <w:rFonts w:hint="default" w:ascii="Times New Roman" w:hAnsi="Times New Roman" w:eastAsia="宋体" w:cs="Times New Roman"/>
                <w:color w:val="000000"/>
                <w:sz w:val="20"/>
                <w:szCs w:val="20"/>
                <w:highlight w:val="none"/>
                <w:lang w:val="en-US" w:eastAsia="zh-CN" w:bidi="ar"/>
              </w:rPr>
              <w:t>90</w:t>
            </w:r>
            <w:r>
              <w:rPr>
                <w:rStyle w:val="8"/>
                <w:rFonts w:hint="default" w:ascii="Times New Roman" w:hAnsi="Times New Roman" w:eastAsia="宋体" w:cs="Times New Roman"/>
                <w:color w:val="000000"/>
                <w:sz w:val="20"/>
                <w:szCs w:val="20"/>
                <w:highlight w:val="none"/>
                <w:lang w:val="en-US" w:eastAsia="zh-CN" w:bidi="ar"/>
              </w:rPr>
              <w:t>个工作日内提供或者委托给处置单位进行处置。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《危险废物经营许可证管理办法》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第二十七条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86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对无危险废物出口核准通知单或者不按照危险废物出口核准通知单出口危险废物的行政处罚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330216109000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《危险废物出口核准管理办法》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产生、收集、贮存、处置、利用危险废物的单位，向中华人民共和国境外《巴塞尔公约》缔约方出口危险废物，必须取得危险废物出口核准。</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本办法所称危险废物，是指列入国家危险废物名录或者根据国家规定的危险废物鉴别标准和鉴别方法认定的具有危险特性的固体废物。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《巴塞尔公约》规定的</w:t>
            </w:r>
            <w:r>
              <w:rPr>
                <w:rStyle w:val="9"/>
                <w:rFonts w:hint="default" w:ascii="Times New Roman" w:hAnsi="Times New Roman" w:eastAsia="宋体" w:cs="Times New Roman"/>
                <w:color w:val="000000"/>
                <w:sz w:val="20"/>
                <w:szCs w:val="20"/>
                <w:highlight w:val="none"/>
                <w:lang w:val="en-US" w:eastAsia="zh-CN" w:bidi="ar"/>
              </w:rPr>
              <w:t>“</w:t>
            </w:r>
            <w:r>
              <w:rPr>
                <w:rStyle w:val="8"/>
                <w:rFonts w:hint="default" w:ascii="Times New Roman" w:hAnsi="Times New Roman" w:eastAsia="宋体" w:cs="Times New Roman"/>
                <w:color w:val="000000"/>
                <w:sz w:val="20"/>
                <w:szCs w:val="20"/>
                <w:highlight w:val="none"/>
                <w:lang w:val="en-US" w:eastAsia="zh-CN" w:bidi="ar"/>
              </w:rPr>
              <w:t>危险废物</w:t>
            </w:r>
            <w:r>
              <w:rPr>
                <w:rStyle w:val="9"/>
                <w:rFonts w:hint="default" w:ascii="Times New Roman" w:hAnsi="Times New Roman" w:eastAsia="宋体" w:cs="Times New Roman"/>
                <w:color w:val="000000"/>
                <w:sz w:val="20"/>
                <w:szCs w:val="20"/>
                <w:highlight w:val="none"/>
                <w:lang w:val="en-US" w:eastAsia="zh-CN" w:bidi="ar"/>
              </w:rPr>
              <w:t>”</w:t>
            </w:r>
            <w:r>
              <w:rPr>
                <w:rStyle w:val="8"/>
                <w:rFonts w:hint="default" w:ascii="Times New Roman" w:hAnsi="Times New Roman" w:eastAsia="宋体" w:cs="Times New Roman"/>
                <w:color w:val="000000"/>
                <w:sz w:val="20"/>
                <w:szCs w:val="20"/>
                <w:highlight w:val="none"/>
                <w:lang w:val="en-US" w:eastAsia="zh-CN" w:bidi="ar"/>
              </w:rPr>
              <w:t>和</w:t>
            </w:r>
            <w:r>
              <w:rPr>
                <w:rStyle w:val="9"/>
                <w:rFonts w:hint="default" w:ascii="Times New Roman" w:hAnsi="Times New Roman" w:eastAsia="宋体" w:cs="Times New Roman"/>
                <w:color w:val="000000"/>
                <w:sz w:val="20"/>
                <w:szCs w:val="20"/>
                <w:highlight w:val="none"/>
                <w:lang w:val="en-US" w:eastAsia="zh-CN" w:bidi="ar"/>
              </w:rPr>
              <w:t>“</w:t>
            </w:r>
            <w:r>
              <w:rPr>
                <w:rStyle w:val="8"/>
                <w:rFonts w:hint="default" w:ascii="Times New Roman" w:hAnsi="Times New Roman" w:eastAsia="宋体" w:cs="Times New Roman"/>
                <w:color w:val="000000"/>
                <w:sz w:val="20"/>
                <w:szCs w:val="20"/>
                <w:highlight w:val="none"/>
                <w:lang w:val="en-US" w:eastAsia="zh-CN" w:bidi="ar"/>
              </w:rPr>
              <w:t>其他废物</w:t>
            </w:r>
            <w:r>
              <w:rPr>
                <w:rStyle w:val="9"/>
                <w:rFonts w:hint="default" w:ascii="Times New Roman" w:hAnsi="Times New Roman" w:eastAsia="宋体" w:cs="Times New Roman"/>
                <w:color w:val="000000"/>
                <w:sz w:val="20"/>
                <w:szCs w:val="20"/>
                <w:highlight w:val="none"/>
                <w:lang w:val="en-US" w:eastAsia="zh-CN" w:bidi="ar"/>
              </w:rPr>
              <w:t>”</w:t>
            </w:r>
            <w:r>
              <w:rPr>
                <w:rStyle w:val="8"/>
                <w:rFonts w:hint="default" w:ascii="Times New Roman" w:hAnsi="Times New Roman" w:eastAsia="宋体" w:cs="Times New Roman"/>
                <w:color w:val="000000"/>
                <w:sz w:val="20"/>
                <w:szCs w:val="20"/>
                <w:highlight w:val="none"/>
                <w:lang w:val="en-US" w:eastAsia="zh-CN" w:bidi="ar"/>
              </w:rPr>
              <w:t>，以及进口缔约方或者过境缔约方立法确定的</w:t>
            </w:r>
            <w:r>
              <w:rPr>
                <w:rStyle w:val="9"/>
                <w:rFonts w:hint="default" w:ascii="Times New Roman" w:hAnsi="Times New Roman" w:eastAsia="宋体" w:cs="Times New Roman"/>
                <w:color w:val="000000"/>
                <w:sz w:val="20"/>
                <w:szCs w:val="20"/>
                <w:highlight w:val="none"/>
                <w:lang w:val="en-US" w:eastAsia="zh-CN" w:bidi="ar"/>
              </w:rPr>
              <w:t>“</w:t>
            </w:r>
            <w:r>
              <w:rPr>
                <w:rStyle w:val="8"/>
                <w:rFonts w:hint="default" w:ascii="Times New Roman" w:hAnsi="Times New Roman" w:eastAsia="宋体" w:cs="Times New Roman"/>
                <w:color w:val="000000"/>
                <w:sz w:val="20"/>
                <w:szCs w:val="20"/>
                <w:highlight w:val="none"/>
                <w:lang w:val="en-US" w:eastAsia="zh-CN" w:bidi="ar"/>
              </w:rPr>
              <w:t>危险废物</w:t>
            </w:r>
            <w:r>
              <w:rPr>
                <w:rStyle w:val="9"/>
                <w:rFonts w:hint="default" w:ascii="Times New Roman" w:hAnsi="Times New Roman" w:eastAsia="宋体" w:cs="Times New Roman"/>
                <w:color w:val="000000"/>
                <w:sz w:val="20"/>
                <w:szCs w:val="20"/>
                <w:highlight w:val="none"/>
                <w:lang w:val="en-US" w:eastAsia="zh-CN" w:bidi="ar"/>
              </w:rPr>
              <w:t>”</w:t>
            </w:r>
            <w:r>
              <w:rPr>
                <w:rStyle w:val="8"/>
                <w:rFonts w:hint="default" w:ascii="Times New Roman" w:hAnsi="Times New Roman" w:eastAsia="宋体" w:cs="Times New Roman"/>
                <w:color w:val="000000"/>
                <w:sz w:val="20"/>
                <w:szCs w:val="20"/>
                <w:highlight w:val="none"/>
                <w:lang w:val="en-US" w:eastAsia="zh-CN" w:bidi="ar"/>
              </w:rPr>
              <w:t>，其出口核准管理也适用本办法。</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《危险废物出口核准管理办法》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第二十一条第一款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违反本办法规定，无危险废物出口核准通知单或者不按照危险废物出口核准通知单出口危险废物的，由县级以上人民政府环境保护行政主管部门责令改正，并处</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87</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对出口危险废物的单位未按规定填写、运行、保管危险废物转移单据等行为的行政处罚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330216163000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《危险废物出口核准管理办法》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第十二条  危险废物出口者应当对每一批出口的危险废物，填写《危险废物越境转移-转移单据》，一式二份。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400" w:firstLineChars="20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转移单据应当随出口的危险废物从转移起点直至处置或者利用地点，并由危险废物出口者、承运人和进口国（地区）的进口者、处置者或者利用者及有关国家（地区）海关部门填写相关信息。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400" w:firstLineChars="20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危险废物出口者应当将信息填写完整的转移单据，一份报国务院环境保护行政主管部门，一份自留存档。</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400" w:firstLineChars="20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第十三条  国务院环境保护行政主管部门有权检查转移单据的运行情况，也可以委托县级以上地方人民政府环境保护行政主管部门检查转移单据的运行情况。被检查单位应当接受检查，如实汇报情况。</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《危险废物出口核准管理办法》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第二十三条第一款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违反本办法规定，有下列行为之一的，由县级以上人民政府环境保护行政主管部门责令改正，并处以罚款：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（一）未按规定填写转移单据的；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（二）未按规定运行转移单据的；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（三）未按规定的存档期限保管转移单据的；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（四）拒绝接受环境保护行政主管部门对转移单据执行情况进行检查的。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有前款第（一）项、第（二）项、第（三）项行为的，处</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万元以下罚款；有前款第（四）项行为的，依据《固体废物污染环境防治法》第七十条的规定，予以处罚。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88</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对危险废物出口者未按规定报送有关信息的行政处罚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330216142000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《危险废物出口核准管理办法》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第十五条  自危险废物离境之日起10个工作日内，危险废物出口者应当填写《离境信息报告单》，并将其连同危险废物出口者和相关承运人填写的转移单据复印件和危险废物出口报关单复印件，报送国务院环境保护行政主管部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第十六条  自危险废物进口者接收危险废物之日起10个工作日内，危险废物出口者应当填写《抵达进口国（地区）信息报告单》，并将其连同危险废物出口者、相关承运人、危险废物进口者及过境国（地区）海关、进口国（地区）海关填写完毕的转移单据复印件，一并报送国务院环境保护行政主管部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第十七条  自危险废物处置或者利用完毕之日起40个工作日内，危险废物出口者应当填写《处置或者利用完毕信息报告单》，并将其连同危险废物出口者、相关承运人、危险废物进口者、进口国（地区）的危险废物处置者或者利用者及过境国（地区）海关、进口国（地区）海关填写完毕的转移单据原件，一并报送国务院环境保护行政主管部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第十八条  自危险废物出口核准通知单有效期届满之日起20个工作日内，危险废物出口者应当填写《危险废物出口总结信息报告单》，并报送国务院环境保护行政主管部门。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第十九条  危险废物出口者应当将按照第十五条、第十六条、第十七条和第十八条的规定向国务院环境保护行政主管部门报送的有关材料，同时抄送危险废物移出地省级、</w:t>
            </w:r>
            <w:r>
              <w:rPr>
                <w:rFonts w:hint="eastAsia" w:eastAsia="宋体" w:cs="Times New Roman"/>
                <w:i w:val="0"/>
                <w:iCs w:val="0"/>
                <w:color w:val="000000"/>
                <w:kern w:val="0"/>
                <w:sz w:val="20"/>
                <w:szCs w:val="20"/>
                <w:highlight w:val="none"/>
                <w:u w:val="none"/>
                <w:lang w:val="en-US" w:eastAsia="zh-CN" w:bidi="ar"/>
              </w:rPr>
              <w:t>金华市生态环境局</w:t>
            </w:r>
            <w:r>
              <w:rPr>
                <w:rFonts w:hint="default" w:ascii="Times New Roman" w:hAnsi="Times New Roman" w:eastAsia="宋体" w:cs="Times New Roman"/>
                <w:i w:val="0"/>
                <w:iCs w:val="0"/>
                <w:color w:val="000000"/>
                <w:kern w:val="0"/>
                <w:sz w:val="20"/>
                <w:szCs w:val="20"/>
                <w:highlight w:val="none"/>
                <w:u w:val="none"/>
                <w:lang w:val="en-US" w:eastAsia="zh-CN" w:bidi="ar"/>
              </w:rPr>
              <w:t>级和县级人民政府环境保护行政主管部门。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《危险废物出口核准管理办法》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第二十四条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万元以下罚款，并记载危险废物出口者的不良记录。</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eastAsia" w:ascii="Times New Roman" w:hAnsi="Times New Roman" w:eastAsia="黑体" w:cs="Times New Roman"/>
                <w:bCs/>
                <w:color w:val="000000"/>
                <w:kern w:val="0"/>
                <w:sz w:val="20"/>
                <w:szCs w:val="20"/>
                <w:lang w:val="en-US" w:eastAsia="zh-CN" w:bidi="ar-SA"/>
              </w:rPr>
              <w:t>8</w:t>
            </w:r>
            <w:r>
              <w:rPr>
                <w:rFonts w:hint="default" w:ascii="Times New Roman" w:hAnsi="Times New Roman" w:eastAsia="黑体" w:cs="Times New Roman"/>
                <w:bCs/>
                <w:color w:val="000000"/>
                <w:kern w:val="0"/>
                <w:sz w:val="20"/>
                <w:szCs w:val="20"/>
                <w:lang w:val="en-US" w:eastAsia="zh-CN" w:bidi="ar-SA"/>
              </w:rPr>
              <w:t>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对医疗卫生机构、医疗废物集中处置单位未建立、健全医疗废物管理制度等行为的行政处罚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330216291000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《医疗废物管理条例》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第三十六条　县级以上地方人民政府环境保护行政主管部门，应当对医疗卫生机构和医疗废物集中处置单位从事医疗废物收集、运送、贮存、处置中的环境污染防治工作进行定期监督检查或者不定期的抽查。</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第三十七条　卫生行政主管部门、环境保护行政主管部门应当定期交换监督检查和抽查结果。在监督检查或者抽查中发现医疗卫生机构和医疗废物集中处置单位存在隐患时，应当责令立即消除隐患。</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第三十九条　卫生行政主管部门、环境保护行政主管部门履行监督检查职责时，有权采取下列措施：</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（一）对有关单位进行实地检查，了解情况，现场监测，调查取证；</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（二）查阅或者复制医疗废物管理的有关资料，采集样品；</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（三）责令违反本条例规定的单位和个人停止违法行为；</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（四）查封或者暂扣涉嫌违反本条例规定的场所、设备、运输工具和物品；</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（五）对违反本条例规定的行为进行查处。</w:t>
            </w:r>
          </w:p>
        </w:tc>
        <w:tc>
          <w:tcPr>
            <w:tcW w:w="4424"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jc w:val="both"/>
              <w:textAlignment w:val="top"/>
              <w:rPr>
                <w:rFonts w:hint="default" w:ascii="Times New Roman" w:hAnsi="Times New Roman" w:eastAsia="宋体" w:cs="Times New Roman"/>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1.《医疗废物管理条例》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（一）未建立、健全医疗废物管理制度，或者未设置监控部门或者专（兼）职人员的；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（二）未对有关人员进行相关法律和专业技术、安全防护以及紧急处理等知识的培训的；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（三）未对从事医疗废物收集、运送、贮存、处置等工作的人员和管理人员采取职业卫生防护措施的；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（四）未对医疗废物进行登记或者未保存登记资料的；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（五）对使用后的医疗废物运送工具或者运送车辆未在指定地点及时进行消毒和清洁的；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（六）未及时收集、运送医疗废物的；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（七）未定期对医疗废物处置设施的环境污染防治和卫生学效果进行检测、评价，或者未将检测、评价效果存档、报告的。</w:t>
            </w:r>
            <w:r>
              <w:rPr>
                <w:rStyle w:val="9"/>
                <w:rFonts w:hint="default" w:ascii="Times New Roman" w:hAnsi="Times New Roman" w:eastAsia="宋体" w:cs="Times New Roman"/>
                <w:color w:val="000000"/>
                <w:sz w:val="20"/>
                <w:szCs w:val="20"/>
                <w:highlight w:val="none"/>
                <w:lang w:val="en-US" w:eastAsia="zh-CN" w:bidi="ar"/>
              </w:rPr>
              <w:br w:type="textWrapping"/>
            </w:r>
            <w:r>
              <w:rPr>
                <w:rFonts w:hint="default" w:ascii="Times New Roman" w:hAnsi="Times New Roman" w:eastAsia="宋体" w:cs="Times New Roman"/>
                <w:color w:val="000000"/>
                <w:kern w:val="0"/>
                <w:sz w:val="20"/>
                <w:szCs w:val="20"/>
                <w:highlight w:val="none"/>
              </w:rPr>
              <w:t>2.《医疗废物管理行政处罚办法》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医疗废物集中处置单位有《条例》第四十五条规定的下列情形之一的，由县级以上地方人民政府环境保护行政主管部门责令限期改正，给予警告；逾期不改正的，处</w:t>
            </w:r>
            <w:r>
              <w:rPr>
                <w:rStyle w:val="9"/>
                <w:rFonts w:hint="default" w:ascii="Times New Roman" w:hAnsi="Times New Roman" w:eastAsia="宋体" w:cs="Times New Roman"/>
                <w:color w:val="000000"/>
                <w:sz w:val="20"/>
                <w:szCs w:val="20"/>
                <w:highlight w:val="none"/>
                <w:lang w:val="en-US" w:eastAsia="zh-CN" w:bidi="ar"/>
              </w:rPr>
              <w:t>2000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（一）未建立、健全医疗废物管理制度，或者未设置监控部门或者专（兼）职人员的；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（二）未对有关人员进行相关法律和专业技术、安全防护以及紧急处理等知识培训的；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（三）未对医疗废物进行登记或者未保存登记资料的；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（四）对使用后的医疗废物运送车辆未在指定地点及时进行消毒和清洁的；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（五）未及时收集、运送医疗废物的；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（六）未定期对医疗废物处置设施的污染防治和卫生学效果进行检测、评价，或者未将检测、评价效果存档、报告的。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9</w:t>
            </w:r>
            <w:r>
              <w:rPr>
                <w:rFonts w:hint="eastAsia" w:ascii="Times New Roman" w:hAnsi="Times New Roman" w:eastAsia="黑体" w:cs="Times New Roman"/>
                <w:bCs/>
                <w:color w:val="000000"/>
                <w:kern w:val="0"/>
                <w:sz w:val="20"/>
                <w:szCs w:val="20"/>
                <w:lang w:val="en-US" w:eastAsia="zh-CN" w:bidi="ar-SA"/>
              </w:rPr>
              <w:t>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对医疗卫生机构、医疗废物集中处置单位贮存设施或者设备不符合环境保护、卫生要求等行为的行政处罚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330216124000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《医疗废物管理条例》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第十七条　医疗卫生机构应当建立医疗废物的暂时贮存设施、设备，不得露天存放医疗废物；医疗废物暂时贮存的时间不得超过2天。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医疗废物的暂时贮存设施、设备，应当远离医疗区、食品加工区和人员活动区以及生活垃圾存放场所，并设置明显的警示标识和防渗漏、防鼠、防蚊蝇、防蟑螂、防盗以及预防儿童接触等安全措施。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医疗废物的暂时贮存设施、设备应当定期消毒和清洁。</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第十八条　医疗卫生机构应当使用防渗漏、防遗撒的专用运送工具，按照本单位确定的内部医疗废物运送时间、路线，将医疗废物收集、运送至暂时贮存地点。</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运送工具使用后应当在医疗卫生机构内指定的地点及时消毒和清洁。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第二十八条　医疗废物集中处置单位应当安装污染物排放在线监控装置，并确保监控装置经常处于正常运行状态。</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4424" w:type="dxa"/>
            <w:tcBorders>
              <w:tl2br w:val="nil"/>
              <w:tr2bl w:val="nil"/>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《医疗废物管理条例》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第四十六条 </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（一）贮存设施或者设备不符合环境保护、卫生要求的；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（二）未将医疗废物按照类别分置于专用包装物或者容器的；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（三）未使用符合标准的专用车辆运送医疗废物或者使用运送医疗废物的车辆运送其他物品的；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（四）未安装污染物排放在线监控装置或者监控装置未经常处于正常运行状态的。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《医疗废物管理行政处罚办法》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第六条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医疗废物集中处置单位有《条例》第四十六条规定的下列情形之一的，由县级以上地方人民政府环境保护行政主管部门责令限期改正，给予警告，可以并处</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元以下的罚款，逾期不改正的，处</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（一）贮存设施或者设备不符合环境保护、卫生要求的；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（二）未将医疗废物按照类别分置于专用包装物或者容器的；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（三）未使用符合标准的专用车辆运送医疗废物的；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（四）未安装污染物排放在线监控装置或者监控装置未经常处于正常运行状态的。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rPr>
            </w:pPr>
            <w:r>
              <w:rPr>
                <w:rFonts w:hint="eastAsia" w:ascii="Times New Roman" w:hAnsi="Times New Roman" w:eastAsia="黑体" w:cs="Times New Roman"/>
                <w:bCs/>
                <w:color w:val="000000"/>
                <w:kern w:val="0"/>
                <w:sz w:val="20"/>
                <w:szCs w:val="20"/>
                <w:lang w:val="en-US" w:eastAsia="zh-CN" w:bidi="ar-SA"/>
              </w:rPr>
              <w:t>9</w:t>
            </w:r>
            <w:r>
              <w:rPr>
                <w:rFonts w:hint="default" w:ascii="Times New Roman" w:hAnsi="Times New Roman" w:eastAsia="黑体" w:cs="Times New Roman"/>
                <w:bCs/>
                <w:color w:val="000000"/>
                <w:kern w:val="0"/>
                <w:sz w:val="20"/>
                <w:szCs w:val="20"/>
                <w:lang w:val="en-US" w:eastAsia="zh-CN" w:bidi="ar-SA"/>
              </w:rPr>
              <w:t>1</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对医疗卫生机构、医疗废物集中处置单位在运送过程中丢弃医疗废物等行为的行政处罚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330216289000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 xml:space="preserve">《医疗废物管理条例》 </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第三条第二款　医疗卫生机构收治的传染病病人或者疑似传染病病人产生的生活垃圾，按照医疗废物进行管理和处置。</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第十一条　医疗卫生机构和医疗废物集中处置单位，应当依照《中华人民共和国固体废物污染环境防治法》的规定，执行危险废物转移联单管理制度。</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第十四条第二款　禁止在运送过程中丢弃医疗废物；禁止在非贮存地点倾倒、堆放医疗废物或者将医疗废物混入其他废物和生活垃圾。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第二十条　医疗卫生机构产生的污水、传染病病人或者疑似传染病病人的排泄物，应当按照国家规定严格消毒；达到国家规定的排放标准后，方可排入污水处理系统。</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第二十二条　从事医疗废物集中处置活动的单位，应当向县级以上人民政府环境保护行政主管部门申请领取经营许可证；未取得经营许可证的单位，不得从事有关医疗废物集中处置的活动。</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第二十九条　医疗废物集中处置单位处置医疗废物，应当符合国家规定的环境保护、卫生标准、规范。</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 xml:space="preserve">《医疗废物管理条例》 </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第四十七条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医疗卫生机构、医疗废物集中处置单位有下列情形之一的，由县级以上地方人民政府卫生行政主管部门或者环境保护行政主管部门按照各自的职责责令限期改正，给予警告，并处</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万元以下的罚款；逾期不改正的，处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（一）在运送过程中丢弃医疗废物，在非贮存地点倾倒、堆放医疗废物或者将医疗废物混入其他废物和生活垃圾的；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（二）未执行危险废物转移联单管理制度的；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（三）将医疗废物交给未取得经营许可证的单位或者个人收集、运送、贮存、处置的；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（四）对医疗废物的处置不符合国家规定的环境保护、卫生标准、规范的；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（五）未按照本条例的规定对污水、传染病病人或者疑似传染病病人的排泄物，进行严格消毒，或者未达到国家规定的排放标准，排入污水处理系统的；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（六）对收治的传染病病人或者疑似传染病病人产生的生活垃圾，未按照医疗废物进行管理和处置的。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 xml:space="preserve">《医疗废物管理行政处罚办法》 </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第七条第二款  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 xml:space="preserve">第八条  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 </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92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对医疗废物集中处置单位发生医疗废物流失、泄漏、扩散时，未采取紧急处理措施等行为的行政处罚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330216245000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《医疗废物管理条例》</w:t>
            </w:r>
            <w:r>
              <w:rPr>
                <w:rStyle w:val="9"/>
                <w:rFonts w:hint="default" w:ascii="Times New Roman" w:hAnsi="Times New Roman" w:eastAsia="宋体" w:cs="Times New Roman"/>
                <w:color w:val="000000"/>
                <w:sz w:val="20"/>
                <w:szCs w:val="20"/>
                <w:highlight w:val="none"/>
                <w:lang w:val="en-US" w:eastAsia="zh-CN" w:bidi="ar"/>
              </w:rPr>
              <w:t xml:space="preserve"> </w:t>
            </w:r>
          </w:p>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医疗卫生机构和医疗废物集中处置单位，应当采取有效措施，防止医疗废物流失、泄漏、扩散。</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r>
              <w:rPr>
                <w:rStyle w:val="9"/>
                <w:rFonts w:hint="default" w:ascii="Times New Roman" w:hAnsi="Times New Roman" w:eastAsia="宋体" w:cs="Times New Roman"/>
                <w:color w:val="000000"/>
                <w:sz w:val="20"/>
                <w:szCs w:val="20"/>
                <w:highlight w:val="none"/>
                <w:lang w:val="en-US" w:eastAsia="zh-CN" w:bidi="ar"/>
              </w:rPr>
              <w:br w:type="textWrapping"/>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p>
        </w:tc>
        <w:tc>
          <w:tcPr>
            <w:tcW w:w="4424"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1.《医疗废物管理条例》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第四十九条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万元以下的罚款；造成传染病传播或者环境污染事故的，由原发证部门暂扣或者吊销执业许可证件或者经营许可证件；构成犯罪的，依法追究刑事责任。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 xml:space="preserve">2.《医疗废物管理行政处罚办法》 </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条例》第四十九条规定的情形，医疗卫生机构发生医疗废物流失、泄露、扩散时，未采取紧急处理措施，或者未及时向卫生行政主管部门报告的，由县级以上地方人民政府卫生行政主管部门责令改正，给予警告，并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万元以下的罚款。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医疗废物集中处置单位发生医疗废物流失、泄露、扩散时，未采取紧急处理措施，或者未及时向环境保护行政主管部门报告的，由县级以上地方人民政府环境保护行政主管部门责令改正，给予警告，并处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93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对不具备集中处置医疗废物条件的农村，医疗机构未按要求处置医疗废物的行政处罚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330216264000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《医疗废物管理条例》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第二十一条　不具备集中处置医疗废物条件的农村，医疗卫生机构应当按照县级人民政府卫生行政主管部门、环境保护行政主管部门的要求，自行就地处置其产生的医疗废物。自行处置医疗废物的，应当符合下列基本要求：</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（一）使用后的一次性医疗器具和容易致人损伤的医疗废物，应当消毒并作毁形处理；</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（二）能够焚烧的，应当及时焚烧；</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（三）不能焚烧的，消毒后集中填埋。</w:t>
            </w:r>
          </w:p>
        </w:tc>
        <w:tc>
          <w:tcPr>
            <w:tcW w:w="4424"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jc w:val="both"/>
              <w:textAlignment w:val="top"/>
              <w:rPr>
                <w:rFonts w:hint="default" w:ascii="Times New Roman" w:hAnsi="Times New Roman" w:eastAsia="宋体" w:cs="Times New Roman"/>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1.《医疗废物管理条例》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不具备集中处置医疗废物条件的农村，医疗卫生机构未按照本条例的要求处置医疗废物的，由县级人民政府卫生行政主管部门或者环境保护行政主管部门按照各自的职责责令限期改正，给予警告；逾期不改正的，处</w:t>
            </w:r>
            <w:r>
              <w:rPr>
                <w:rStyle w:val="9"/>
                <w:rFonts w:hint="default" w:ascii="Times New Roman" w:hAnsi="Times New Roman" w:eastAsia="宋体" w:cs="Times New Roman"/>
                <w:color w:val="000000"/>
                <w:sz w:val="20"/>
                <w:szCs w:val="20"/>
                <w:highlight w:val="none"/>
                <w:lang w:val="en-US" w:eastAsia="zh-CN" w:bidi="ar"/>
              </w:rPr>
              <w:t>1000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元以下的罚款；造成传染病传播或者环境污染事故的，由原发证部门暂扣或者吊销执业许可证件；构成犯罪的，依法追究刑事责任。</w:t>
            </w:r>
            <w:r>
              <w:rPr>
                <w:rStyle w:val="9"/>
                <w:rFonts w:hint="default" w:ascii="Times New Roman" w:hAnsi="Times New Roman" w:eastAsia="宋体" w:cs="Times New Roman"/>
                <w:color w:val="000000"/>
                <w:sz w:val="20"/>
                <w:szCs w:val="20"/>
                <w:highlight w:val="none"/>
                <w:lang w:val="en-US" w:eastAsia="zh-CN" w:bidi="ar"/>
              </w:rPr>
              <w:br w:type="textWrapping"/>
            </w:r>
            <w:r>
              <w:rPr>
                <w:rFonts w:hint="default" w:ascii="Times New Roman" w:hAnsi="Times New Roman" w:eastAsia="宋体" w:cs="Times New Roman"/>
                <w:color w:val="000000"/>
                <w:kern w:val="0"/>
                <w:sz w:val="20"/>
                <w:szCs w:val="20"/>
                <w:highlight w:val="none"/>
              </w:rPr>
              <w:t>2.《医疗废物管理行政处罚办法》</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第十三条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w:t>
            </w:r>
            <w:r>
              <w:rPr>
                <w:rStyle w:val="9"/>
                <w:rFonts w:hint="default" w:ascii="Times New Roman" w:hAnsi="Times New Roman" w:eastAsia="宋体" w:cs="Times New Roman"/>
                <w:color w:val="000000"/>
                <w:sz w:val="20"/>
                <w:szCs w:val="20"/>
                <w:highlight w:val="none"/>
                <w:lang w:val="en-US" w:eastAsia="zh-CN" w:bidi="ar"/>
              </w:rPr>
              <w:t>1000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元以下的罚款；未按照环境保护行政主管部门有关环境污染防治的要求处置医疗废物的，由县级人民政府环境保护行政主管部门责令限期改正，给予警告；逾期不改正的，处</w:t>
            </w:r>
            <w:r>
              <w:rPr>
                <w:rStyle w:val="9"/>
                <w:rFonts w:hint="default" w:ascii="Times New Roman" w:hAnsi="Times New Roman" w:eastAsia="宋体" w:cs="Times New Roman"/>
                <w:color w:val="000000"/>
                <w:sz w:val="20"/>
                <w:szCs w:val="20"/>
                <w:highlight w:val="none"/>
                <w:lang w:val="en-US" w:eastAsia="zh-CN" w:bidi="ar"/>
              </w:rPr>
              <w:t>1000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94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对转让、买卖医疗废物，邮寄或者通过铁路、航空、水路运输医疗废物的行政处罚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330216307000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《医疗废物管理条例》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第十五条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禁止邮寄医疗废物。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禁止通过铁路、航空运输医疗废物。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有陆路通道的，禁止通过水路运输医疗废物；没有陆路通道必需经水路运输医疗废物的，应当经</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级以上人民政府环境保护行政主管部门批准，并采取严格的环境保护措施后，方可通过水路运输。</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禁止将医疗废物与旅客在同一运输工具上载运。</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禁止在饮用水源保护区的水体上运输医疗废物。</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1.《医疗废物管理条例》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第五十三条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元以上的，并处违法所得</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倍以上</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倍以下的罚款；没有违法所得或者违法所得不足</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元的，并处</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万元以下的罚款。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承运人明知托运人违反本条例的规定运输医疗废物，仍予以运输的，或者承运人将医疗废物与旅客在同一工具上载运的，按照前款的规定予以处罚。</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医疗废物管理行政处罚办法</w:t>
            </w:r>
            <w:r>
              <w:rPr>
                <w:rStyle w:val="9"/>
                <w:rFonts w:hint="default" w:ascii="Times New Roman" w:hAnsi="Times New Roman" w:eastAsia="宋体" w:cs="Times New Roman"/>
                <w:color w:val="000000"/>
                <w:sz w:val="20"/>
                <w:szCs w:val="20"/>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第十六条第一款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元以上的，并处违法所得</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倍以上</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倍以下的罚款；没有违法所得或者违法所得不足</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元的，并处</w:t>
            </w:r>
            <w:r>
              <w:rPr>
                <w:rStyle w:val="9"/>
                <w:rFonts w:hint="default" w:ascii="Times New Roman" w:hAnsi="Times New Roman" w:eastAsia="宋体" w:cs="Times New Roman"/>
                <w:color w:val="000000"/>
                <w:sz w:val="20"/>
                <w:szCs w:val="20"/>
                <w:highlight w:val="none"/>
                <w:lang w:val="en-US" w:eastAsia="zh-CN" w:bidi="ar"/>
              </w:rPr>
              <w:t>5000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95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对未取得废弃电器电子产品处理资格擅自从事废弃电器电子产品处理活动的行政处罚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330216198000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《废弃电器电子产品回收处理管理条例》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取得废弃电器电子产品处理资格，依照《中华人民共和国公司登记管理条例》等规定办理登记并在其经营范围中注明废弃电器电子产品处理的企业，方可从事废弃电器电子产品处理活动。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除本条例第三十四条规定外，禁止未取得废弃电器电子产品处理资格的单位和个人处理废弃电器电子产品。</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《废弃电器电子产品回收处理管理条例》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第二十八条　违反本条例规定，未取得废弃电器电子产品处理资格擅自从事废弃电器电子产品处理活动的，由县级以上人民政府生态环境主管部门责令停业、关闭，没收违法所得，并处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50</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eastAsia="zh-CN"/>
              </w:rPr>
            </w:pPr>
            <w:r>
              <w:rPr>
                <w:rFonts w:hint="eastAsia" w:ascii="Times New Roman" w:hAnsi="Times New Roman" w:eastAsia="黑体" w:cs="Times New Roman"/>
                <w:bCs/>
                <w:color w:val="000000"/>
                <w:kern w:val="0"/>
                <w:sz w:val="20"/>
                <w:szCs w:val="20"/>
                <w:highlight w:val="none"/>
                <w:lang w:val="en-US" w:eastAsia="zh-CN"/>
              </w:rPr>
              <w:t>96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对废弃电器电子产品回收处理企业未建立废弃电器电子产品的数据信息管理系统等行为的行政处罚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330216191000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《废弃电器电子产品回收处理管理条例》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第十七条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处理企业应当建立废弃电器电子产品的数据信息管理系统，向所在地的</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级人民政府生态环境主管部门报送废弃电器电子产品处理的基本数据和有关情况。废弃电器电子产品处理的基本数据的保存期限不得少于</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年。</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《废弃电器电子产品回收处理管理条例》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第三十一条　违反本条例规定，处理企业未建立废弃电器电子产品的数据信息管理系统，未按规定报送基本数据和有关情况或者报送基本数据、有关情况不真实，或者未按规定期限保存基本数据的，由所在地的</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级人民政府生态环境主管部门责令限期改正，可以处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eastAsia" w:ascii="Times New Roman" w:hAnsi="Times New Roman" w:eastAsia="黑体" w:cs="Times New Roman"/>
                <w:bCs/>
                <w:color w:val="000000"/>
                <w:kern w:val="0"/>
                <w:sz w:val="20"/>
                <w:szCs w:val="20"/>
                <w:lang w:val="en-US" w:eastAsia="zh-CN" w:bidi="ar-SA"/>
              </w:rPr>
              <w:t>97</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对废弃电器电子产品回收处理企业未建立日常环境监测制度等行为的行政处罚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330216204000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《废弃电器电子产品回收处理管理条例》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第十六条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处理企业应当建立废弃电器电子产品处理的日常环境监测制度。</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《废弃电器电子产品回收处理管理条例》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第三十二条　违反本条例规定，处理企业未建立日常环境监测制度或者未开展日常环境监测的，由县级以上人民政府生态环境主管部门责令限期改正，可以处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eastAsia" w:ascii="Times New Roman" w:hAnsi="Times New Roman" w:eastAsia="黑体" w:cs="Times New Roman"/>
                <w:bCs/>
                <w:color w:val="000000"/>
                <w:kern w:val="0"/>
                <w:sz w:val="20"/>
                <w:szCs w:val="20"/>
                <w:lang w:val="en-US" w:eastAsia="zh-CN" w:bidi="ar-SA"/>
              </w:rPr>
              <w:t>98</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对不按照废弃电器电子产品处理资格规定处理或未按规定办理变更、换证、注销手续等行为的行政处罚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《废弃电器电子产品处理资格许可管理办法》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第十二条　废弃电器电子产品处理企业变更法人名称、法定代表人或者住所的，应当自工商变更登记之日起</w:t>
            </w:r>
            <w:r>
              <w:rPr>
                <w:rStyle w:val="9"/>
                <w:rFonts w:hint="default" w:ascii="Times New Roman" w:hAnsi="Times New Roman" w:eastAsia="宋体" w:cs="Times New Roman"/>
                <w:color w:val="000000"/>
                <w:sz w:val="20"/>
                <w:szCs w:val="20"/>
                <w:highlight w:val="none"/>
                <w:lang w:val="en-US" w:eastAsia="zh-CN" w:bidi="ar"/>
              </w:rPr>
              <w:t>15</w:t>
            </w:r>
            <w:r>
              <w:rPr>
                <w:rStyle w:val="8"/>
                <w:rFonts w:hint="default" w:ascii="Times New Roman" w:hAnsi="Times New Roman" w:eastAsia="宋体" w:cs="Times New Roman"/>
                <w:color w:val="000000"/>
                <w:sz w:val="20"/>
                <w:szCs w:val="20"/>
                <w:highlight w:val="none"/>
                <w:lang w:val="en-US" w:eastAsia="zh-CN" w:bidi="ar"/>
              </w:rPr>
              <w:t>个工作日内，向原发证机关申请办理废弃电器电子产品处理资格变更手续。</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第十三条　有下列情形之一的，废弃电器电子产品处理企业应当按照原申请程序，重新申请废弃电器电子产品处理资格：</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（一）增加废弃电器电子产品处理类别的；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（二）新建处理设施的；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（三）改建、扩建原有处理设施的；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（四）处理废弃电器电子产品超过资格证书确定的处理能力</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以上的。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第十五条第一款　废弃电器电子产品处理企业拟终止处理活动的，应当对经营设施、场所采取污染防治措施，对未处置的废弃电器电子产品作出妥善处理，并在采取上述措施之日起</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日内向原发证机关提出注销申请，由原发证机关进行现场核查合格后注销其废弃电器电子产品处理资格。</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第十六条第一款　禁止无废弃电器电子产品处理资格证书或者不按照废弃电器电子产品处理资格证书的规定处理废弃电器电子产品。</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《废弃电器电子产品处理资格许可管理办法》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废弃电器电子产品处理企业有下列行为之一的，由县级以上地方人民政府环境保护主管部门责令停止违法行为，限期改正，处</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万元以下罚款；逾期未改正的，由发证机关收回废弃电器电子产品处理资格证书：</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（一）不按照废弃电器电子产品处理资格证书的规定处理废弃电器电子产品的；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（二）未按规定办理废弃电器电子产品处理资格变更、换证、注销手续的。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eastAsia" w:ascii="Times New Roman" w:hAnsi="Times New Roman" w:eastAsia="黑体" w:cs="Times New Roman"/>
                <w:bCs/>
                <w:color w:val="000000"/>
                <w:kern w:val="0"/>
                <w:sz w:val="20"/>
                <w:szCs w:val="20"/>
                <w:lang w:val="en-US" w:eastAsia="zh-CN" w:bidi="ar-SA"/>
              </w:rPr>
              <w:t>99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对废弃电器电子产品处理企业擅自关闭、闲置、拆除或者不正常使用污染防治设施、场所的，经县级以上人民政府环境保护主管部门责令限期改正，逾期未改正等行为的行政处罚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330216323000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《废弃电器电子产品处理资格许可管理办法》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第五条  </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级人民政府环境保护主管部门依照本办法的规定，负责废弃电器电子产品处理资格的许可工作。</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《废弃电器电子产品处理资格许可管理办法》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第二十二条  废弃电器电子产品处理企业有下列行为之一的，除按照有关法律法规进行处罚外，由发证机关收回废弃电器电子产品处理资格证书：</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（一）擅自关闭、闲置、拆除或者不正常使用污染防治设施、场所的，经县级以上人民政府环境保护主管部门责令限期改正，逾期未改正的；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（二）造成较大以上级别的突发环境事件的。</w:t>
            </w:r>
            <w:r>
              <w:rPr>
                <w:rStyle w:val="9"/>
                <w:rFonts w:hint="default" w:ascii="Times New Roman" w:hAnsi="Times New Roman" w:eastAsia="宋体" w:cs="Times New Roman"/>
                <w:color w:val="000000"/>
                <w:sz w:val="20"/>
                <w:szCs w:val="20"/>
                <w:highlight w:val="none"/>
                <w:lang w:val="en-US" w:eastAsia="zh-CN" w:bidi="ar"/>
              </w:rPr>
              <w:t xml:space="preserve"> </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10</w:t>
            </w:r>
            <w:r>
              <w:rPr>
                <w:rFonts w:hint="eastAsia" w:ascii="Times New Roman" w:hAnsi="Times New Roman" w:eastAsia="黑体" w:cs="Times New Roman"/>
                <w:bCs/>
                <w:color w:val="000000"/>
                <w:kern w:val="0"/>
                <w:sz w:val="20"/>
                <w:szCs w:val="20"/>
                <w:lang w:val="en-US" w:eastAsia="zh-CN" w:bidi="ar-SA"/>
              </w:rPr>
              <w:t>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对有资质企业将废弃电器电子产品提供或委托给无资质的单位和个人处理行为的行政处罚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330216136000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《废弃电器电子产品处理资格许可管理办法》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第十六条第二款　禁止将废弃电器电子产品提供或者委托给无废弃电器电子产品处理资格证书的单位和个人从事处理活动。</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《废弃电器电子产品处理资格许可管理办法》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废弃电器电子产品处理企业将废弃电器电子产品提供或者委托给无废弃电器电子产品处理资格证书的单位和个人从事处理活动的，由县级以上地方人民政府环境保护主管部门责令停止违法行为，限期改正，处</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万元以下罚款；情节严重的，由发证机关收回废弃电器电子产品处理资格证书。</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01</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对伪造、变造废弃电器电子产品处理资格证书等行为的行政处罚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330216167000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《废弃电器电子产品处理资格许可管理办法》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第十六条第三款　禁止伪造、变造、转让废弃电器电子产品处理资格证书。</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《废弃电器电子产品处理资格许可管理办法》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第二十四条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伪造、变造废弃电器电子产品处理资格证书的，由县级以上地方人民政府环境保护主管部门收缴伪造、变造的处理资格证书，处</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万元以下罚款；构成违反治安管理行为的，移送公安机关依法予以治安管理处罚；构成犯罪的，移送司法机关依法追究其刑事责任。</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倒卖、出租、出借或者以其他形式非法转让废弃电器电子产品处理资格证书的，由县级以上地方人民政府环境保护主管部门责令停止违法行为，限期改正，处</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万元以下罚款；情节严重的，由发证机关收回废弃电器电子产品处理资格证书；构成犯罪的，移送司法机关依法追究其刑事责任。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02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对贮存、拆解、利用、处置电子废物的作业场所不符合要求等行为的行政处罚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330216115000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《电子废物污染环境防治管理办法》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第七条第二款  负责审批环境影响评价文件的县级以上人民政府环境保护行政主管部门，对近三年内没有两次以上（含两次）违反环境保护法律、法规和没有本办法规定的下列违法行为的列入临时名录的单位（包括个体工商户），列入电子废物拆解利用处置单位（包括个体工商户）名录，予以公布并定期调整：</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（三）将未完全拆解、利用或者处置的电子废物提供或者委托给列入名录且具有相应经营范围的拆解利用处置单位（包括个体工商户）以外的单位或者个人从事拆解、利用、处置活动的；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（四）环境监测数据、经营情况记录弄虚作假的。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第三款  </w:t>
            </w:r>
            <w:r>
              <w:rPr>
                <w:rStyle w:val="8"/>
                <w:rFonts w:hint="default" w:ascii="Times New Roman" w:hAnsi="Times New Roman" w:eastAsia="宋体" w:cs="Times New Roman"/>
                <w:color w:val="000000"/>
                <w:sz w:val="20"/>
                <w:szCs w:val="20"/>
                <w:highlight w:val="none"/>
                <w:lang w:val="en-US" w:eastAsia="zh-CN" w:bidi="ar"/>
              </w:rPr>
              <w:t>近三年内有两次以上（含两次）违反环境保护法律、法规和本办法规定的本条第二款所列违法行为记录的，其单位法定代表人或者个体工商户经营者新设拆解、利用、处置电子废物的经营企业或者个体工商户的，不得列入名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第九条　从事拆解、利用、处置电子废物活动的单位（包括个体工商户）应当按照环境保护措施验收的要求对污染物排放进行日常定期监测。</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从事拆解、利用、处置电子废物活动的单位（包括个体工商户）应当按照电子废物经营情况记录簿制度的规定，如实记载每批电子废物的来源、类型、重量或者数量、收集（接收）、拆解、利用、贮存、处置的时间；运输者的名称和地址；未完全拆解、利用或者处置的电子废物以及固体废物或液态废物的种类、重量或者数量及去向等。</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监测报告及经营情况记录簿应当保存三年。</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第十条　从事拆解、利用、处置电子废物活动的单位（包括个体工商户），应当按照经验收合格的培训制度和计划进行培训。</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第十一条　拆解、利用和处置电子废物，应当符合国家环境保护总局制定的有关电子废物污染防治的相关标准、技术规范和技术政策的要求。</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禁止使用落后的技术、工艺和设备拆解、利用和处置电子废物。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禁止露天焚烧电子废物。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禁止使用冲天炉、简易反射炉等设备和简易酸浸工艺利用、处置电子废物。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禁止以直接填埋的方式处置电子废物。</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拆解、利用、处置电子废物应当在专门作业场所进行。作业场所应当采取防雨、防地面渗漏的措施，并有收集泄漏液体的设施。拆解电子废物，应当首先将铅酸电池、镉镍电池、汞开关、阴极射线管、多氯联苯电容器、制冷剂等去除并分类收集、贮存、利用、处置。</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贮存电子废物，应当采取防止因破碎或者其他原因导致电子废物中有毒有害物质泄漏的措施。破碎的阴极射线管应当贮存在有盖的容器内。电子废物贮存期限不得超过一年。</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《电子废物污染环境防治管理办法》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违反本办法规定，有下列行为之一的，由所在地县级以上人民政府环境保护行政主管部门责令限期整改，并处</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（一）将未完全拆解、利用或者处置的电子废物提供或者委托给列入名录（包括临时名录）且具有相应经营范围的拆解利用处置单位（包括个体工商户）以外的单位或者个人从事拆解、利用、处置活动的；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（二）拆解、利用和处置电子废物不符合有关电子废物污染防治的相关标准、技术规范和技术政策的要求，或者违反本办法规定的禁止性技术、工艺、设备要求的；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（三）贮存、拆解、利用、处置电子废物的作业场所不符合要求的；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（四）未按规定记录经营情况、日常环境监测数据、所产生工业电子废物的有关情况等，或者环境监测数据、经营情况记录弄虚作假的；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（五）未按培训制度和计划进行培训的；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（六）贮存电子废物超过一年的。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03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对未取得登记证生产或者进口新化学物质，或者加工使用未取得登记证的新化学物质等行为的行政处罚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330216318000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《新化学物质环境管理登记办法》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国家对新化学物质实行环境管理登记制度。</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新化学物质环境管理登记分为常规登记、简易登记和备案。新化学物质的生产者或者进口者，应当在生产前或者进口前取得新化学物质环境管理常规登记证或者简易登记证（以下统称登记证）或者办理新化学物质环境管理备案。</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新化学物质年生产量或者进口量</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吨以上的，应当办理新化学物质环境管理常规登记（以下简称常规登记）。</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新化学物质年生产量或者进口量</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吨以上不足</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吨的，应当办理新化学物质环境管理简易登记（以下简称简易登记）。</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符合下列条件之一的，应当办理新化学物质环境管理备案（以下简称备案）：</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（一）新化学物质年生产量或者进口量不足</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（二）新化学物质单体或者反应体含量不超过</w:t>
            </w:r>
            <w:r>
              <w:rPr>
                <w:rStyle w:val="9"/>
                <w:rFonts w:hint="default" w:ascii="Times New Roman" w:hAnsi="Times New Roman" w:eastAsia="宋体" w:cs="Times New Roman"/>
                <w:color w:val="000000"/>
                <w:sz w:val="20"/>
                <w:szCs w:val="20"/>
                <w:highlight w:val="none"/>
                <w:lang w:val="en-US" w:eastAsia="zh-CN" w:bidi="ar"/>
              </w:rPr>
              <w:t>2</w:t>
            </w:r>
            <w:r>
              <w:rPr>
                <w:rStyle w:val="8"/>
                <w:rFonts w:hint="default" w:ascii="Times New Roman" w:hAnsi="Times New Roman" w:eastAsia="宋体" w:cs="Times New Roman"/>
                <w:color w:val="000000"/>
                <w:sz w:val="20"/>
                <w:szCs w:val="20"/>
                <w:highlight w:val="none"/>
                <w:lang w:val="en-US" w:eastAsia="zh-CN" w:bidi="ar"/>
              </w:rPr>
              <w:t>％的聚合物或者属于低关注聚合物的。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对已取得常规登记证的新化学物质，在根据本办法第四十四条规定列入《中国现有化学物质名录》前，有下列情形之一的，登记证持有人应当重新申请办理登记：</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（一）生产或者进口数量拟超过申请登记量的；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（二）活动类型拟由进口转为生产的；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（三）拟变更新化学物质申请用途的；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（四）拟变更环境风险控制措施的；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（五）导致环境风险增大的其他情形。</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重新申请办理登记的，申请人应当提交重新登记申请材料，说明相关事项变更的理由，重新编制并提交环境风险评估报告，重点说明变更后拟采取的环境风险控制措施及其适当性，以及是否存在不合理环境风险。</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对根据本办法第四十四条规定列入《中国现有化学物质名录》的下列化学物质，应当实施新用途环境管理：</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（一）高危害化学物质；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（二）具有持久性和生物累积性，或者具有持久性和毒性，或者具有生物累积性和毒性的化学物质。</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对高危害化学物质，登记证持有人变更用途的，或者登记证持有人之外的其他人将其用于工业用途的，应当在生产、进口或者加工使用前，向国务院生态环境主管部门申请办理新用途环境管理登记。</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对本条第一款第二项所列化学物质，拟用于本办法第四十四条规定的允许用途外其他工业用途的，应当在生产、进口或者加工使用前，向国务院生态环境主管部门申请办理新用途环境管理登记。</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《新化学物质环境管理登记办法》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违反本办法规定，有下列行为之一的，由</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级以上地方生态环境主管部门责令改正，处一万元以上三万元以下的罚款；情节严重的，依法依规开展失信联合惩戒，一年内不再受理其新化学物质环境管理登记申请：</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（一）未取得登记证生产或者进口新化学物质，或者加工使用未取得登记证的新化学物质的；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（二）未按规定办理重新登记生产或者进口新化学物质的；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（三）将未经国务院生态环境主管部门新用途环境管理登记审查或者审查后未予批准的化学物质，用于允许用途以外的其他工业用途的。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04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对病原微生物实验室未建立污染防治管理的规章制度等行为的行政处罚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330216248000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b/>
                <w:bCs/>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《病原微生物实验室生物安全环境管理办法》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实验室的设立单位对实验活动产生的废水、废气和危险废物承担污染防治责任。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实验室应当依照国家环境保护规定和实验室污染控制标准、环境管理技术规范的要求，建立、健全实验室废水、废气和危险废物污染防治管理的规章制度，并设置专（兼）职人员，对实验室产生的废水、废气及危险废物处置是否符合国家法律、行政法规及本办法规定的情况进行检查、督促和落实。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第十六条  实验室建立并保留的实验档案应当如实记录与生物安全相关的实验活动和设施、设备工作状态情况，以及实验活动产生的废水、废气和危险废物无害化处理、集中处置以及检验的情况。</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第十七条第一款  实验室应当制定环境污染应急预案，报所在地县级人民政府环境保护行政主管部门备案，并定期进行演练。</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　实验室产生危险废物的，应当按照国家危险废物污染环境防治的规定，制定意外事故的防范措施和应急预案，并向所在地县级以上地方人民政府环境保护行政主管部门备案。</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《病原微生物实验室生物安全环境管理办法》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违反本办法有关规定，有下列情形之一的，由县级以上人民政府环境保护行政主管部门责令限期改正，给予警告；逾期不改正的，处</w:t>
            </w:r>
            <w:r>
              <w:rPr>
                <w:rStyle w:val="9"/>
                <w:rFonts w:hint="default" w:ascii="Times New Roman" w:hAnsi="Times New Roman" w:eastAsia="宋体" w:cs="Times New Roman"/>
                <w:color w:val="000000"/>
                <w:sz w:val="20"/>
                <w:szCs w:val="20"/>
                <w:highlight w:val="none"/>
                <w:lang w:val="en-US" w:eastAsia="zh-CN" w:bidi="ar"/>
              </w:rPr>
              <w:t>1000</w:t>
            </w:r>
            <w:r>
              <w:rPr>
                <w:rStyle w:val="8"/>
                <w:rFonts w:hint="default" w:ascii="Times New Roman" w:hAnsi="Times New Roman" w:eastAsia="宋体" w:cs="Times New Roman"/>
                <w:color w:val="000000"/>
                <w:sz w:val="20"/>
                <w:szCs w:val="20"/>
                <w:highlight w:val="none"/>
                <w:lang w:val="en-US" w:eastAsia="zh-CN" w:bidi="ar"/>
              </w:rPr>
              <w:t>元以下罚款：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（一）未建立实验室污染防治管理的规章制度，或者未设置专（兼）职人员的；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（二）未对产生的危险废物进行登记或者未保存登记资料的；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（三）未制定环境污染应急预案的。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400" w:firstLineChars="20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违反本办法规定的其他行为，环境保护法律、行政法规已有处罚规定的，适用其规定。</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05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对畜禽养殖场（养殖小区）未建立污染防治设施运行管理台账的行政处罚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330216131000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w:t>
            </w:r>
            <w:r>
              <w:rPr>
                <w:rStyle w:val="8"/>
                <w:rFonts w:hint="default" w:ascii="Times New Roman" w:hAnsi="Times New Roman" w:eastAsia="宋体" w:cs="Times New Roman"/>
                <w:color w:val="000000"/>
                <w:sz w:val="20"/>
                <w:szCs w:val="20"/>
                <w:highlight w:val="none"/>
                <w:lang w:val="en-US" w:eastAsia="zh-CN" w:bidi="ar"/>
              </w:rPr>
              <w:t>浙江省畜禽养殖污染防治办法</w:t>
            </w:r>
            <w:r>
              <w:rPr>
                <w:rStyle w:val="9"/>
                <w:rFonts w:hint="default" w:ascii="Times New Roman" w:hAnsi="Times New Roman" w:eastAsia="宋体" w:cs="Times New Roman"/>
                <w:color w:val="000000"/>
                <w:sz w:val="20"/>
                <w:szCs w:val="20"/>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第十二条第二款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建设污染防治设施的畜禽养殖场（养殖小区），应当建立相关设施运行管理台账。台账应当载明设施运行、维护情况以及相应污染物产生、排放和综合利用等情况。</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w:t>
            </w:r>
            <w:r>
              <w:rPr>
                <w:rStyle w:val="8"/>
                <w:rFonts w:hint="default" w:ascii="Times New Roman" w:hAnsi="Times New Roman" w:eastAsia="宋体" w:cs="Times New Roman"/>
                <w:color w:val="000000"/>
                <w:sz w:val="20"/>
                <w:szCs w:val="20"/>
                <w:highlight w:val="none"/>
                <w:lang w:val="en-US" w:eastAsia="zh-CN" w:bidi="ar"/>
              </w:rPr>
              <w:t>浙江省畜禽养殖污染防治办法</w:t>
            </w:r>
            <w:r>
              <w:rPr>
                <w:rStyle w:val="9"/>
                <w:rFonts w:hint="default" w:ascii="Times New Roman" w:hAnsi="Times New Roman" w:eastAsia="宋体" w:cs="Times New Roman"/>
                <w:color w:val="000000"/>
                <w:sz w:val="20"/>
                <w:szCs w:val="20"/>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第二十条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违反本办法第十二条第二款规定，未建立污染防治设施运行管理台账的，由生态环境主管部门责令限期改正，可以处</w:t>
            </w:r>
            <w:r>
              <w:rPr>
                <w:rStyle w:val="9"/>
                <w:rFonts w:hint="default" w:ascii="Times New Roman" w:hAnsi="Times New Roman" w:eastAsia="宋体" w:cs="Times New Roman"/>
                <w:color w:val="000000"/>
                <w:sz w:val="20"/>
                <w:szCs w:val="20"/>
                <w:highlight w:val="none"/>
                <w:lang w:val="en-US" w:eastAsia="zh-CN" w:bidi="ar"/>
              </w:rPr>
              <w:t>3000</w:t>
            </w:r>
            <w:r>
              <w:rPr>
                <w:rStyle w:val="8"/>
                <w:rFonts w:hint="default" w:ascii="Times New Roman" w:hAnsi="Times New Roman" w:eastAsia="宋体" w:cs="Times New Roman"/>
                <w:color w:val="000000"/>
                <w:sz w:val="20"/>
                <w:szCs w:val="20"/>
                <w:highlight w:val="none"/>
                <w:lang w:val="en-US" w:eastAsia="zh-CN" w:bidi="ar"/>
              </w:rPr>
              <w:t>元以上</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06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对在噪声敏感建筑物集中区域新建排放噪声的工业企业的行政处罚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330216481000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第三十五条第二款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在噪声敏感建筑物集中区域，禁止新建排放噪声的工业企业，改建、扩建工业企业的，应当采取有效措施防止工业噪声污染。</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第七十四条第一款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违反本法规定，在噪声敏感建筑物集中区域新建排放噪声的工业企业的，由生态环境主管部门责令停止违法行为，处十万元以上五十万元以下的罚款，并报经有批准权的人民政府批准，责令关闭。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07</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对噪声敏感建筑物集中区域改建、扩建工业企业，未采取有效措施防止工业噪声污染的行政处罚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330216484000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第三十五条第二款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在噪声敏感建筑物集中区域，禁止新建排放噪声的工业企业，改建、扩建工业企业的，应当采取有效措施防止工业噪声污染。</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《中华人民共和国噪声污染防治法》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第七十四条第二款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08</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对未建造尾矿库或者不按照放射性污染防治的要求建造尾矿库，贮存、处置铀（钍）矿和伴生放射性矿的尾矿等行为的行政处罚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330216174000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《中华人民共和国放射性污染防治法》</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第三十七条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对铀（钍）矿和伴生放射性矿开发利用过程中产生的尾矿，应当建造尾矿库进行贮存、处置；建造的尾矿库应当符合放射性污染防治的要求。</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向环境排放放射性废气、废液，必须符合国家放射性污染防治标准。</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产生放射性废气、废液的单位向环境排放符合国家放射性污染防治标准的放射性废气、废液，应当向审批环境影响评价文件的环境保护行政主管部门申请放射性核素排放量，并定期报告排放计量结果。</w:t>
            </w:r>
            <w:r>
              <w:rPr>
                <w:rStyle w:val="9"/>
                <w:rFonts w:hint="default" w:ascii="Times New Roman" w:hAnsi="Times New Roman" w:eastAsia="宋体" w:cs="Times New Roman"/>
                <w:color w:val="000000"/>
                <w:sz w:val="20"/>
                <w:szCs w:val="20"/>
                <w:highlight w:val="none"/>
                <w:lang w:val="en-US" w:eastAsia="zh-CN" w:bidi="ar"/>
              </w:rPr>
              <w:br w:type="textWrapping"/>
            </w:r>
            <w:r>
              <w:rPr>
                <w:rFonts w:hint="default" w:ascii="Times New Roman" w:hAnsi="Times New Roman" w:eastAsia="宋体" w:cs="Times New Roman"/>
                <w:color w:val="000000"/>
                <w:kern w:val="0"/>
                <w:sz w:val="20"/>
                <w:szCs w:val="20"/>
                <w:highlight w:val="none"/>
              </w:rPr>
              <w:t xml:space="preserve">第四十二条 </w:t>
            </w:r>
            <w:r>
              <w:rPr>
                <w:rFonts w:hint="default" w:ascii="Times New Roman" w:hAnsi="Times New Roman" w:eastAsia="宋体" w:cs="Times New Roman"/>
                <w:color w:val="000000"/>
                <w:kern w:val="0"/>
                <w:sz w:val="20"/>
                <w:szCs w:val="20"/>
                <w:highlight w:val="none"/>
                <w:lang w:val="en-US" w:eastAsia="zh-CN"/>
              </w:rPr>
              <w:t xml:space="preserve"> </w:t>
            </w:r>
            <w:r>
              <w:rPr>
                <w:rFonts w:hint="default" w:ascii="Times New Roman" w:hAnsi="Times New Roman" w:eastAsia="宋体" w:cs="Times New Roman"/>
                <w:color w:val="000000"/>
                <w:kern w:val="0"/>
                <w:sz w:val="20"/>
                <w:szCs w:val="20"/>
                <w:highlight w:val="none"/>
              </w:rPr>
              <w:t>产生放射性废液的单位，必须按照国家放射性污染防治标准的要求，对不得向环境排放的放射性废液进行处理或者贮存。</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    产生放射性废液的单位，向环境排放符合国家放射性污染防治标准的放射性废液，必须采用符合国务院环境保护行政主管部门规定的排放方式。</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    禁止利用渗井、渗坑、天然裂隙、溶洞或者国家禁止的其他方式排放放射性废液。</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第四十六条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设立专门从事放射性固体废物贮存、处置的单位，必须经国务院环境保护行政主管部门审查批准，取得许可证。具体办法由国务院规定。</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禁止未经许可或者不按照许可的有关规定从事贮存和处置放射性固体废物的活动。</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禁止将放射性固体废物提供或者委托给无许可证的单位贮存和处置。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kern w:val="0"/>
                <w:sz w:val="20"/>
                <w:szCs w:val="20"/>
                <w:highlight w:val="none"/>
              </w:rPr>
              <w:t>《中华人民共和国放射性污染防治法》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第五十四条  违反本法规定，有下列行为之一的，由</w:t>
            </w:r>
            <w:r>
              <w:rPr>
                <w:rFonts w:hint="default" w:ascii="Times New Roman" w:hAnsi="Times New Roman" w:eastAsia="宋体" w:cs="Times New Roman"/>
                <w:bCs/>
                <w:color w:val="000000"/>
                <w:kern w:val="0"/>
                <w:sz w:val="20"/>
                <w:szCs w:val="20"/>
                <w:highlight w:val="none"/>
              </w:rPr>
              <w:t>县级以上人民政府环境保护行政主管部门</w:t>
            </w:r>
            <w:r>
              <w:rPr>
                <w:rFonts w:hint="default" w:ascii="Times New Roman" w:hAnsi="Times New Roman" w:eastAsia="宋体" w:cs="Times New Roman"/>
                <w:color w:val="000000"/>
                <w:kern w:val="0"/>
                <w:sz w:val="20"/>
                <w:szCs w:val="20"/>
                <w:highlight w:val="none"/>
              </w:rPr>
              <w:t>责令停止违法行为，限期改正，处以罚款；构成犯罪的，依法追究刑事责任：</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（一）未建造尾矿库或者不按照放射性污染防治的要求建造尾矿库，贮存、处置铀（钍）矿和伴生放射性矿的尾矿的；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（二）向环境排放不得排放的放射性废气、废液的；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（三）不按照规定的方式排放放射性废液，利用渗井、渗坑、天然裂隙、溶洞或者国家禁止的其他方式排放放射性废液的；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（四）不按照规定处理或者贮存不得向环境排放的放射性废液的；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（五）将放射性固体废物提供或者委托给无许可证的单位贮存和处置的。 </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    有前款第（一）项、第（二）项、第（三）项、第（五）项行为之一的，处十万元以上二十万元以下罚款；有前款第（四）项行为的，处一万元以上十万元以下罚款。 </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09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对不按照规定设置放射性标识、标志、中文警示说明等行为的行政处罚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330216212000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《中华人民共和国放射性污染防治法》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第十六条　放射性物质和射线装置应当设置明显的放射性标识和中文警示说明。生产、销售、使用、贮存、处置放射性物质和射线装置的场所，以及运输放射性物质和含放射源的射线装置的工具，应当设置明显的放射性标志。</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第三十三条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400" w:firstLineChars="20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《中华人民共和国放射性污染防治法》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（一）不按照规定设置放射性标识、标志、中文警示说明的；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（二）不按照规定建立健全安全保卫制度和制定事故应急计划或者应急措施的；</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（三）不按照规定报告放射源丢失、被盗情况或者放射性污染事故的。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10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color w:val="000000"/>
                <w:kern w:val="0"/>
                <w:sz w:val="20"/>
                <w:szCs w:val="20"/>
                <w:highlight w:val="none"/>
                <w:u w:val="none"/>
                <w:lang w:bidi="ar"/>
              </w:rPr>
              <w:t>对不按规定对其产生的放射性固体废物进行处置的行政处罚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330216188000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《中华人民共和国放射性污染防治法》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产生放射性固体废物的单位，应当按照国务院环境保护行政主管部门的规定，对其产生的放射性固体废物进行处理后，送交放射性固体废物处置单位处置，并承担处置费用。</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放射性固体废物处置费用收取和使用管理办法，由国务院财政部门、价格主管部门会同国务院环境保护行政主管部门规定。</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《中华人民共和国放射性污染防治法》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12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对无证或未按证生产、销售、使用；改变种类或范围以及新改扩建生产、销售、使用设施或场所；未重新申领许可证，未办理延续手续，未经批准进口或转让放射性同位素的行政处罚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330216233000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第五条　生产、销售、使用放射性同位素和射线装置的单位，应当依照本章规定取得许可证。</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第十二条　有下列情形之一的，持证单位应当按照原申请程序，重新申请领取许可证：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（一）改变所从事活动的种类或者范围的；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（二）新建或者改建、扩建生产、销售、使用设施或者场所的。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第十三条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第十五条第一款　禁止无许可证或者不按照许可证规定的种类和范围从事放射性同位素和射线装置的生产、销售、使用活动。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第十八条第一款  进口列入限制进出口目录的放射性同位素的单位，应当向国务院生态环境主管部门提出进口申请，并提交符合本条例第十七条规定要求的证明材料。</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第二十条  转让放射性同位素，由转入单位向其所在地省、自治区、直辖市人民政府生态环境主管部门提出申请，并提交符合本条例第十九条规定要求的证明材料。</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省、自治区、直辖市人民政府生态环境主管部门应当自受理申请之日起15个工作日内完成审查，符合条件的，予以批准；不符合条件的，书面通知申请单位并说明理由。</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（一）无许可证从事放射性同位素和射线装置生产、销售、使用活动的；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（二）未按照许可证的规定从事放射性同位素和射线装置生产、销售、使用活动的；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（三）改变所从事活动的种类或者范围以及新建、改建或者扩建生产、销售、使用设施或者场所，未按照规定重新申请领取许可证的；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（四）许可证有效期届满，需要延续而未按照规定办理延续手续的；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（五）未经批准，擅自进口或者转让放射性同位素的。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13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对生产、销售、使用放射性同位素和射线装置的单位变更单位名称、地址、法定代表人，未依法办理许可证变更手续的行政处罚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330216084000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第十一条　持证单位变更单位名称、地址、法定代表人的，应当自变更登记之日起20日内，向原发证机关申请办理许可证变更手续。</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第五十三条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14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对生产、销售、使用放射性同位素和射线装置的单位部分终止或者全部终止生产、销售、使用活动，未按照规定办理许可证变更或者注销手续的行政处罚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330216094000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第十四条  持证单位部分终止或者全部终止生产、销售、使用放射性同位素和射线装置活动的，应当向原发证机关提出部分变更或者注销许可证申请，由原发证机关核查合格后，予以变更或者注销许可证。</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第五十四条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万元以下的罚款；造成辐射事故，构成犯罪的，依法追究刑事责任。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15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对伪造、变造、转让生产、销售、使用放射性同位素和射线装置许可证的行政处罚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330216236000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第十五条  禁止无许可证或者不按照许可证规定的种类和范围从事放射性同位素和射线装置的生产、销售、使用活动。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禁止伪造、变造、转让许可证。</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第五十五条第一款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违反本条例规定，伪造、变造、转让许可证的，由县级以上人民政府生态环境主管部门收缴伪造、变造的许可证或者由原发证机关吊销许可证，并处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万元以下的罚款；构成犯罪的，依法追究刑事责任。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16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对伪造、变造、转让放射性同位素进口和转让批准文件的行政处罚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330216093000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第五十五条第二款　</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违反本条例规定，伪造、变造、转让放射性同位素进口和转让批准文件的，由县级以上人民政府生态环境主管部门收缴伪造、变造的批准文件或者由原批准机关撤销批准文件，并处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万元以下的罚款；情节严重的，可以由原发证机关吊销许可证；构成犯罪的，依法追究刑事责任。</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第五十五条第二款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违反本条例规定，伪造、变造、转让放射性同位素进口和转让批准文件的，由县级以上人民政府生态环境主管部门收缴伪造、变造的批准文件或者由原批准机关撤销批准文件，并处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万元以下的罚款；情节严重的，可以由原发证机关吊销许可证；构成犯罪的，依法追究刑事责任。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17</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对生产、销售、使用放射性同位素的单位转入、转出放射性同位素等未按照规定备案的行政处罚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color w:val="000000"/>
                <w:kern w:val="0"/>
                <w:sz w:val="20"/>
                <w:szCs w:val="20"/>
                <w:highlight w:val="none"/>
                <w:u w:val="none"/>
                <w:lang w:bidi="ar"/>
              </w:rPr>
            </w:pPr>
            <w:r>
              <w:rPr>
                <w:rFonts w:hint="default" w:ascii="Times New Roman" w:hAnsi="Times New Roman" w:eastAsia="宋体" w:cs="Times New Roman"/>
                <w:color w:val="000000"/>
                <w:kern w:val="0"/>
                <w:sz w:val="20"/>
                <w:szCs w:val="20"/>
                <w:highlight w:val="none"/>
                <w:u w:val="none"/>
                <w:lang w:bidi="ar"/>
              </w:rPr>
              <w:t>330216543000</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第二十一条　放射性同位素的转出、转入单位应当在转让活动完成之日起20日内，分别向其所在地省、自治区、直辖市人民政府生态环境主管部门备案。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第二十三条　持有放射源的单位将废旧放射源交回生产单位、返回原出口方或者送交放射性废物集中贮存单位贮存的，应当在该活动完成之日起20日内向其所在地省、自治区、直辖市人民政府生态环境主管部门备案。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第五十六条　违反本条例规定，生产、销售、使用放射性同位素的单位有下列行为之一的，由县级以上人民政府生态环境主管部门责令限期改正，给予警告；逾期不改正的，由原发证机关暂扣或者吊销许可证：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（一）转入、转出放射性同位素未按照规定备案的；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（二）将放射性同位素转移到外省、自治区、直辖市使用，未按照规定备案的；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（三）将废旧放射源交回生产单位、返回原出口方或者送交放射性废物集中贮存单位贮存，未按照规定备案的。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18</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对在室外、野外使用放射性同位素和射线装置，未按照国家有关安全和防护标准的要求划出安全防护区域和设置明显的放射性标志等行为的行政处罚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330216025000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第三十六条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在室外、野外使用放射性同位素和射线装置的，应当按照国家安全和防护标准的要求划出安全防护区域，设置明显的放射性标志，必要时设专人警戒。</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在野外进行放射性同位素示踪试验的，应当经省级以上人民政府生态环境主管部门商同级有关部门批准方可进行。</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第五十七条</w:t>
            </w:r>
            <w:r>
              <w:rPr>
                <w:rStyle w:val="9"/>
                <w:rFonts w:hint="default" w:ascii="Times New Roman" w:hAnsi="Times New Roman" w:eastAsia="宋体" w:cs="Times New Roman"/>
                <w:color w:val="000000"/>
                <w:sz w:val="20"/>
                <w:szCs w:val="20"/>
                <w:highlight w:val="none"/>
                <w:lang w:val="en-US" w:eastAsia="zh-CN" w:bidi="ar"/>
              </w:rPr>
              <w:t xml:space="preserve">  违反本条例规定，生产、销售、使用放射性同位素和射线装置的单位有下列行为之一的，由县级以上人民政府生态环境主管部门责令停止违法行为，限期改正；逾期不改正的，处1万元以上10万元以下的罚款：</w:t>
            </w:r>
          </w:p>
          <w:p>
            <w:pPr>
              <w:keepNext w:val="0"/>
              <w:keepLines w:val="0"/>
              <w:pageBreakBefore w:val="0"/>
              <w:widowControl w:val="0"/>
              <w:numPr>
                <w:ilvl w:val="0"/>
                <w:numId w:val="5"/>
              </w:numPr>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在室外、野外使用放射性同位素和射线装置，未按照国家有关安全和防护标准的要求划出安全防护区域和设置明显的放射性标志的；</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right="0" w:rightChars="0"/>
              <w:jc w:val="both"/>
              <w:textAlignment w:val="top"/>
              <w:rPr>
                <w:rFonts w:hint="default" w:ascii="Times New Roman" w:hAnsi="Times New Roman" w:eastAsia="黑体" w:cs="Times New Roman"/>
                <w:bCs/>
                <w:color w:val="000000"/>
                <w:kern w:val="0"/>
                <w:sz w:val="20"/>
                <w:szCs w:val="20"/>
                <w:highlight w:val="none"/>
              </w:rPr>
            </w:pPr>
            <w:r>
              <w:rPr>
                <w:rStyle w:val="9"/>
                <w:rFonts w:hint="default" w:ascii="Times New Roman" w:hAnsi="Times New Roman" w:eastAsia="宋体" w:cs="Times New Roman"/>
                <w:color w:val="000000"/>
                <w:sz w:val="20"/>
                <w:szCs w:val="20"/>
                <w:highlight w:val="none"/>
                <w:lang w:val="en-US" w:eastAsia="zh-CN" w:bidi="ar"/>
              </w:rPr>
              <w:t>（二）未经批准擅自在野外进行放射性同位素示踪试验的。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19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对未建立放射性同位素产品台账等行为的行政处罚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330216171000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　</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生产的放射源应当有明确标号和必要说明文件。其中，Ⅰ类、Ⅱ类、Ⅲ类放射源的标号应当刻制在放射源本体或者密封包壳体上，Ⅳ类、Ⅴ类放射源的标号应当记录在相应说明文件中。</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国务院生态环境主管部门负责建立放射性同位素备案信息管理系统，与有关部门实行信息共享。</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未列入产品台账的放射性同位素和未编码的放射源，不得出厂和销售。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（一）未建立放射性同位素产品台账的；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（二）未按照国务院生态环境主管部门制定的编码规则，对生产的放射源进行统一编码的；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（三）未将放射性同位素产品台账和放射源编码清单报国务院生态环境主管部门备案的；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（四）出厂或者销售未列入产品台账的放射性同位素和未编码的放射源的。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20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对未按照规定对废旧放射源进行处理等行为的行政处罚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330216113000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使用放射源的单位应当按照国务院生态环境主管部门的规定，将Ⅳ类、Ⅴ类废旧放射源进行包装整备后送交有相应资质的放射性废物集中贮存单位贮存。</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第三十三条　使用Ⅰ类、Ⅱ类、Ⅲ类放射源的场所和生产放射性同位素的场所，以及终结运行后产生放射性污染的射线装置，应当依法实施退役。</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（一）未按照规定对废旧放射源进行处理的；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（二）未按照规定对使用Ⅰ类、Ⅱ类、Ⅲ类放射源的场所和生产放射性同位素的场所，以及终结运行后产生放射性污染的射线装置实施退役的。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21</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对未按照规定对本单位的放射性同位素、射线装置安全和防护状况进行评估或者发现安全隐患不及时整改等行为的行政处罚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330216139000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生产、销售、使用放射性同位素和射线装置的单位，应当对本单位的放射性同位素、射线装置的安全和防护状况进行年度评估。发现安全隐患的，应当立即进行整改。</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第三十四条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（一）未按照规定对本单位的放射性同位素、射线装置安全和防护状况进行评估或者发现安全隐患不及时整改的；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（二）生产、销售、使用、贮存放射性同位素和射线装置的场所未按照规定设置安全和防护设施以及放射性标志的。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ascii="Times New Roman" w:hAnsi="Times New Roman" w:eastAsia="黑体" w:cs="Times New Roman"/>
                <w:bCs/>
                <w:color w:val="000000"/>
                <w:kern w:val="0"/>
                <w:sz w:val="20"/>
                <w:szCs w:val="20"/>
                <w:lang w:val="en-US" w:eastAsia="zh-CN" w:bidi="ar-SA"/>
              </w:rPr>
              <w:t>22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对未将废旧放射源交回、返回或送交有关单位的行政处罚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330216086000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《放射性同位素与射线装置安全许可管理办法》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销售、使用放射源的单位在本办法实施前已经贮存的废旧放射源，应当自本办法实施之日起</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年内交回放射源生产单位或者返回原出口方，或送交有相应资质的放射性废物集中贮存单位。</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《放射性同位素与射线装置安全许可管理办法》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第四十五条第一款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辐射工作单位违反本办法的有关规定，有下列行为之一的，由县级以上人民政府生态环境主管部门责令停止违法行为，限期改正；逾期不改正的，处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3</w:t>
            </w:r>
            <w:r>
              <w:rPr>
                <w:rStyle w:val="8"/>
                <w:rFonts w:hint="default" w:ascii="Times New Roman" w:hAnsi="Times New Roman" w:eastAsia="宋体" w:cs="Times New Roman"/>
                <w:color w:val="000000"/>
                <w:sz w:val="20"/>
                <w:szCs w:val="20"/>
                <w:highlight w:val="none"/>
                <w:lang w:val="en-US" w:eastAsia="zh-CN" w:bidi="ar"/>
              </w:rPr>
              <w:t>万元以下的罚款：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（二）销售、使用放射源的单位未在本办法实施之日起</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年内将其贮存的废旧放射源交回、返回或送交有关单位的。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23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对生产、销售、使用放射性同位素与射线装置的单位未按规定对相关场所进行辐射监测等行为的行政处罚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330216244000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第九条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生产、销售、使用放射性同位素与射线装置的单位，应当按照国家环境监测规范，对相关场所进行辐射监测，并对监测数据的真实性、可靠性负责；不具备自行监测能力的，可以委托经省级人民政府环境保护主管部门认定的环境监测机构进行监测。</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第十二条　生产、销售、使用放射性同位素与射线装置的单位，应当对本单位的放射性同位素与射线装置的安全和防护状况进行年度评估，并于每年1月31日前向发证机关提交上一年度的评估报告。</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　　安全和防护状况年度评估报告应当包括下列内容：</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（一）辐射安全和防护设施的运行与维护情况；</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（二）辐射安全和防护制度及措施的制定与落实情况；</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（三）辐射工作人员变动及接受辐射安全和防护知识教育培训（以下简称“辐射安全培训”）情况；</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（四）放射性同位素进出口、转让或者送贮情况以及放射性同位素、射线装置台账；</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（五）场所辐射环境监测和个人剂量监测情况及监测数据；</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（六）辐射事故及应急响应情况；</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（七）核技术利用项目新建、改建、扩建和退役情况；</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（八）存在的安全隐患及其整改情况；</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（九）其他有关法律、法规规定的落实情况。</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9"/>
                <w:rFonts w:hint="default" w:ascii="Times New Roman" w:hAnsi="Times New Roman" w:eastAsia="宋体" w:cs="Times New Roman"/>
                <w:color w:val="000000"/>
                <w:sz w:val="20"/>
                <w:szCs w:val="20"/>
                <w:highlight w:val="none"/>
                <w:lang w:val="en-US" w:eastAsia="zh-CN" w:bidi="ar"/>
              </w:rPr>
              <w:t>　　年度评估发现安全隐患的，应当立即整改。</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第十七条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生产、销售、使用放射性同位素与射线装置的单位，应当按照环境保护部审定的辐射安全培训和考试大纲，对直接从事生产、销售、使用活动的操作人员以及辐射防护负责人进行辐射安全培训，并进行考核；考核不合格的，不得上岗。</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第二十三条第一款  生产、销售、使用放射性同位素与射线装置的单位，应当按照法律、行政法规以及国家环境保护和职业卫生标准，对本单位的辐射工作人员进行个人剂量监测；发现个人剂量监测结果异常的，应当立即核实和调查，并将有关情况及时报告辐射安全许可证发证机关。</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第五十五条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违反本办法规定，生产、销售、使用放射性同位素与射线装置的单位有下列行为之一的，由原辐射安全许可证发证机关给予警告，责令限期改正；逾期不改正的，处一万元以上三万元以下的罚款：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（一）未按规定对相关场所进行辐射监测的；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（二）未按规定时间报送安全和防护状况年度评估报告的；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（三）未按规定对辐射工作人员进行辐射安全培训的；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（四）未按规定开展个人剂量监测的；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（五）发现个人剂量监测结果异常，未进行核实与调查，并未将有关情况及时报告原辐射安全许可证发证机关的。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lang w:eastAsia="zh-CN"/>
              </w:rPr>
            </w:pPr>
            <w:r>
              <w:rPr>
                <w:rFonts w:hint="default" w:ascii="Times New Roman" w:hAnsi="Times New Roman" w:eastAsia="黑体" w:cs="Times New Roman"/>
                <w:bCs/>
                <w:color w:val="000000"/>
                <w:kern w:val="0"/>
                <w:sz w:val="20"/>
                <w:szCs w:val="20"/>
                <w:highlight w:val="none"/>
                <w:lang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24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对无证从事废旧放射源收贮，未经批准转让已收贮入库废旧放射源的行政处罚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330216123000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第二十九条第二款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废旧放射源收贮单位，应当依法取得环境保护部颁发的使用（含收贮）辐射安全许可证，并在资质许可范围内收贮废旧放射源和被放射性污染的物品。</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第三十四条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单位和个人发现废弃放射源或者被放射性污染的物品的，应当及时报告所在地县级以上地方人民政府环境保护主管部门；经所在地省级人民政府环境保护主管部门同意后，送废旧放射源收贮单位贮存。</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废旧放射源收贮单位应当对废弃放射源或者被放射性污染的物品妥善收贮。</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禁止擅自转移、贮存、退运废弃放射源或者被放射性污染的物品。</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第五十七条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（一）未取得环境保护部颁发的使用（含收贮）辐射安全许可证，从事废旧放射源收贮的；</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（二）未经批准，擅自转让已收贮入库废旧放射源的。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省级、</w:t>
            </w: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25</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对废旧金属回收熔炼企业未开展辐射监测或者发现辐射监测结果明显异常未如实报告的行政处罚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330216137000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《放射性同位素与射线装置安全和防护管理办法》</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第三十五条第一款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废旧金属回收熔炼企业，应当建立辐射监测系统，配备足够的辐射监测人员，在废旧金属原料入炉前、产品出厂前进行辐射监测，并将放射性指标纳入产品合格指标体系中。</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第三十六条  废旧金属回收熔炼企业发现并确认辐射监测结果明显异常时，应当立即采取相应控制措施并在四小时内向所在地县级以上人民政府环境保护主管部门报告。</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    环境保护主管部门接到报告后，应当对辐射监测结果进行核实，查明导致辐射水平异常的原因，并责令废旧金属回收熔炼企业采取措施，防止放射性污染。</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 xml:space="preserve">    禁止缓报、瞒报、谎报或者漏报辐射监测结果异常信息。</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《放射性同位素与射线装置安全和防护管理办法》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违反本办法规定，废旧金属回收熔炼企业未开展辐射监测或者发现辐射监测结果明显异常未如实报告的，由县级以上人民政府环境保护主管部门责令改正，处一万元以上三万元以下的罚款。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26</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对核技术利用单位将废旧放射源等送交无证单位贮存、处置，或擅自处置的行政处罚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330216103000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《放射性废物安全管理条例》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第十条第一款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第十一条第二款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核技术利用单位应当及时将其产生的废旧放射源和其他放射性固体废物，送交取得相应许可证的放射性固体废物贮存单位集中贮存，或者直接送交取得相应许可证的放射性固体废物处置单位处置。</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第三十三条第一款　禁止将废旧放射源和其他放射性固体废物送交无相应许可证的单位贮存、处置或者擅自处置。</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《放射性废物安全管理条例》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第三十七条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违反本条例规定，有下列行为之一的，由县级以上人民政府环境保护主管部门责令停止违法行为，限期改正，处</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万元以下的罚款；造成环境污染的，责令限期采取治理措施消除污染，逾期不采取治理措施，经催告仍不治理的，可以指定有治理能力的单位代为治理，所需费用由违法者承担；构成犯罪的，依法追究刑事责任：</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（一）核设施营运单位将废旧放射源送交无相应许可证的单位贮存、处置，或者将其他放射性固体废物送交无相应许可证的单位处置，或者擅自处置的；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（二）核技术利用单位将废旧放射源或者其他放射性固体废物送交无相应许可证的单位贮存、处置，或者擅自处置的；</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9"/>
                <w:rFonts w:hint="default" w:ascii="Times New Roman" w:hAnsi="Times New Roman" w:eastAsia="宋体" w:cs="Times New Roman"/>
                <w:color w:val="000000"/>
                <w:sz w:val="20"/>
                <w:szCs w:val="20"/>
                <w:highlight w:val="none"/>
                <w:lang w:val="en-US" w:eastAsia="zh-CN" w:bidi="ar"/>
              </w:rPr>
              <w:t>（三）放射性固体废物贮存单位将废旧放射源或者其他放射性固体废物送交无相应许可证的单位处置，或者擅自处置的。</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27</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对核技术利用单位未按照规定对有关工作人员进行技术培训和考核的行政处罚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330216165000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《放射性废物安全管理条例》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《放射性废物安全管理条例》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核设施营运单位、核技术利用单位或者放射性固体废物贮存、处置单位未按照规定对有关工作人员进行技术培训和考核的，由县级以上人民政府环境保护主管部门责令限期改正，处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万元以下的罚款；逾期不改正的，处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28</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对在放射性物品运输中造成核与辐射事故的行政处罚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330216128000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《放射性物品运输安全管理条例》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第四十四条第一款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国务院核安全监管部门和其他依法履行放射性物品运输安全监督管理职责的部门，应当依据各自职责对放射性物品运输安全实施监督检查。</w:t>
            </w:r>
            <w:r>
              <w:rPr>
                <w:rStyle w:val="9"/>
                <w:rFonts w:hint="default" w:ascii="Times New Roman" w:hAnsi="Times New Roman" w:eastAsia="宋体" w:cs="Times New Roman"/>
                <w:color w:val="000000"/>
                <w:sz w:val="20"/>
                <w:szCs w:val="20"/>
                <w:highlight w:val="none"/>
                <w:lang w:val="en-US" w:eastAsia="zh-CN" w:bidi="ar"/>
              </w:rPr>
              <w:t xml:space="preserve"> </w:t>
            </w:r>
            <w:r>
              <w:rPr>
                <w:rStyle w:val="9"/>
                <w:rFonts w:hint="default" w:ascii="Times New Roman" w:hAnsi="Times New Roman" w:eastAsia="宋体" w:cs="Times New Roman"/>
                <w:color w:val="000000"/>
                <w:sz w:val="20"/>
                <w:szCs w:val="20"/>
                <w:highlight w:val="none"/>
                <w:lang w:val="en-US" w:eastAsia="zh-CN" w:bidi="ar"/>
              </w:rPr>
              <w:br w:type="textWrapping"/>
            </w:r>
            <w:r>
              <w:rPr>
                <w:rStyle w:val="9"/>
                <w:rFonts w:hint="default" w:ascii="Times New Roman" w:hAnsi="Times New Roman" w:eastAsia="宋体" w:cs="Times New Roman"/>
                <w:color w:val="000000"/>
                <w:sz w:val="20"/>
                <w:szCs w:val="20"/>
                <w:highlight w:val="none"/>
                <w:lang w:val="en-US" w:eastAsia="zh-CN" w:bidi="ar"/>
              </w:rPr>
              <w:t xml:space="preserve">第二款  </w:t>
            </w:r>
            <w:r>
              <w:rPr>
                <w:rStyle w:val="8"/>
                <w:rFonts w:hint="default" w:ascii="Times New Roman" w:hAnsi="Times New Roman" w:eastAsia="宋体" w:cs="Times New Roman"/>
                <w:color w:val="000000"/>
                <w:sz w:val="20"/>
                <w:szCs w:val="20"/>
                <w:highlight w:val="none"/>
                <w:lang w:val="en-US" w:eastAsia="zh-CN" w:bidi="ar"/>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《放射性物品运输安全管理条例》</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第六十五条第一款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违反本条例规定，在放射性物品运输中造成核与辐射事故的，由县级以上地方人民政府环境保护主管部门处以罚款，罚款数额按照核与辐射事故造成的直接损失的</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计算；构成犯罪的，依法追究刑事责任。</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29</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对不正常使用电磁辐射污染防治设施，或者未经批准，拆除、闲置电磁辐射污染防治设施的行政处罚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330216190000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《浙江省辐射环境管理办法》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第七条第二款  环境影响评价确定需要配套建设的防治辐射污染的设施，应当与主体工程同时设计、施工、使用。污染防治设施依法经验收合格后，主体工程方可投入生产（使用）。建设单位应当保证辐射污染防治设施的正常使用，未经生态环境主管部门批准，不得拆除、闲置辐射污染防治设施。</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《浙江省辐射环境管理办法》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第五十条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违反本办法第七条第二款规定，不正常使用电磁辐射污染防治设施，或者未经批准，拆除、闲置电磁辐射污染防治设施的，由生态环境主管部门处2000元以上1万元以下罚款，并责令限期改正；逾期不改正的，处3万元以上5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30</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对不按规定报废X射线装置等不正常履行辐射管理职责、义务行为的行政处罚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330216118000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《浙江省辐射环境管理办法》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需要报废</w:t>
            </w:r>
            <w:r>
              <w:rPr>
                <w:rStyle w:val="9"/>
                <w:rFonts w:hint="default" w:ascii="Times New Roman" w:hAnsi="Times New Roman" w:eastAsia="宋体" w:cs="Times New Roman"/>
                <w:color w:val="000000"/>
                <w:sz w:val="20"/>
                <w:szCs w:val="20"/>
                <w:highlight w:val="none"/>
                <w:lang w:val="en-US" w:eastAsia="zh-CN" w:bidi="ar"/>
              </w:rPr>
              <w:t>X</w:t>
            </w:r>
            <w:r>
              <w:rPr>
                <w:rStyle w:val="8"/>
                <w:rFonts w:hint="default" w:ascii="Times New Roman" w:hAnsi="Times New Roman" w:eastAsia="宋体" w:cs="Times New Roman"/>
                <w:color w:val="000000"/>
                <w:sz w:val="20"/>
                <w:szCs w:val="20"/>
                <w:highlight w:val="none"/>
                <w:lang w:val="en-US" w:eastAsia="zh-CN" w:bidi="ar"/>
              </w:rPr>
              <w:t>射线装置的，使用单位应当对射线装置内的高压射线管进行拆解，并报颁发辐射安全许可证的生态环境主管部门核销。</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第二十六条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雷达、广播电视发射台（站）与人口稠密区的距离，必须满足国家相关要求，其所发射的电磁波的强度不得超过国家相关标准规定的限值。</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在电磁辐射超过限值的区域，有公众日常长时间停留的，运行和使用电磁辐射系统和设备的单位应当采取整改措施，减少电磁辐射，确保电磁辐射符合相关标准规定的限值；有公众可能进入并短暂停留的，运行和使用电磁辐射系统和设备的单位应当通过设置警告标志、栅栏等现场管理措施，控制公众进入。</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《浙江省辐射环境管理办法》</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第五十一条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产生辐射的有关企业事业单位，违反本办法第十八条、第二十六条、第三十条规定，不履行辐射管理职责、义务的，由生态环境主管部门责令限期改正；逾期不改正的，处</w:t>
            </w:r>
            <w:r>
              <w:rPr>
                <w:rStyle w:val="9"/>
                <w:rFonts w:hint="default" w:ascii="Times New Roman" w:hAnsi="Times New Roman" w:eastAsia="宋体" w:cs="Times New Roman"/>
                <w:color w:val="000000"/>
                <w:sz w:val="20"/>
                <w:szCs w:val="20"/>
                <w:highlight w:val="none"/>
                <w:lang w:val="en-US" w:eastAsia="zh-CN" w:bidi="ar"/>
              </w:rPr>
              <w:t>1</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万元以下罚款。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31</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重点排放单位未按规定制定并执行温室气体排放数据质量控制方案、报送排放统计核算数据或年度排放报告、向社会公开年度排放报告中的相关信息、保存年度排放报告所涉数据的原始记录和管理台账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330216539000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第十一条第一款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 xml:space="preserve">第三款 </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重点排放单位应当按照国家有关规定，向社会公开其年度排放报告中的排放量、排放设施、统计核算方法等信息。年度排放报告所涉数据的原始记录和管理台账应当至少保存</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年。</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第二十五条第一款  重点排放单位应当根据生态环境部制定的温室气体排放核算与报告技术规范，编制该单位上一年度的温室气体排放报告，载明排放量，并于每年3月31日前报生产经营场所所在地的省级生态环境主管部门。排放报告所涉数据的原始记录和管理台账应当至少保存五年。</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第二十一条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重点排放单位有下列情形之一的，由生态环境主管部门责令改正，处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50</w:t>
            </w:r>
            <w:r>
              <w:rPr>
                <w:rStyle w:val="8"/>
                <w:rFonts w:hint="default" w:ascii="Times New Roman" w:hAnsi="Times New Roman" w:eastAsia="宋体" w:cs="Times New Roman"/>
                <w:color w:val="000000"/>
                <w:sz w:val="20"/>
                <w:szCs w:val="20"/>
                <w:highlight w:val="none"/>
                <w:lang w:val="en-US" w:eastAsia="zh-CN" w:bidi="ar"/>
              </w:rPr>
              <w:t>万元以下的罚款；拒不改正的，可以责令停产整治：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（一）未按照规定制定并执行温室气体排放数据质量控制方案；</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（二）未按照规定报送排放统计核算数据、年度排放报告；</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（三）未按照规定向社会公开年度排放报告中的排放量、排放设施、统计核算方法等信息；</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（四）未按照规定保存年度排放报告所涉数据的原始记录和管理台账。</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第三十九条  重点排放单位虚报、瞒报温室气体排放报告，或者拒绝履行温室气体排放报告义务的，由其生产经营场所所在地</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32</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对重点排放单位未按照规定统计核算温室气体排放量、编制的年度排放报告存在重大缺陷或者遗漏或者实施弄虚作假行为、未按照规定制作和送检样品的行政处罚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330216536000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第十一条第一款</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重点排放单位应当采取有效措施控制温室气体排放，按照国家有关规定和国务院生态环境主管部门制定的技术规范，制定并严格执行温室气体排放数据质量控制方案，使用依法经计量检定合格或者校准的计量器具开展温室气体排放相关检验检测，如实准确统计核算本单位温室气体排放量，编制上一年度温室气体排放报告（以下简称年度排放报告），并按照规定将排放统计核算数据、年度排放报告报送其生产经营场所所在地省级人民政府生态环境主管部门。</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第二款  重点排放单位应当对其排放统计核算数据、年度排放报告的真实性、完整性、准确性负责。</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第十三条第一款  接受委托开展温室气体排放相关检验检测的技术服务机构，应当遵守国家有关技术规程和技术规范要求，对其出具的检验检测报告承担相应责任，不得出具不实或者虚假的检验检测报告。重点排放单位应当按照国家有关规定制作和送检样品，对样品的代表性、真实性负责。</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第二十五条第二款  重点排放单位对温室气体排放报告的真实性、完整性、准确性负责。</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第二十二条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重点排放单位有下列情形之一的，由生态环境主管部门责令改正，没收违法所得，并处违法所得</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倍以上</w:t>
            </w:r>
            <w:r>
              <w:rPr>
                <w:rStyle w:val="9"/>
                <w:rFonts w:hint="default" w:ascii="Times New Roman" w:hAnsi="Times New Roman" w:eastAsia="宋体" w:cs="Times New Roman"/>
                <w:color w:val="000000"/>
                <w:sz w:val="20"/>
                <w:szCs w:val="20"/>
                <w:highlight w:val="none"/>
                <w:lang w:val="en-US" w:eastAsia="zh-CN" w:bidi="ar"/>
              </w:rPr>
              <w:t>10</w:t>
            </w:r>
            <w:r>
              <w:rPr>
                <w:rStyle w:val="8"/>
                <w:rFonts w:hint="default" w:ascii="Times New Roman" w:hAnsi="Times New Roman" w:eastAsia="宋体" w:cs="Times New Roman"/>
                <w:color w:val="000000"/>
                <w:sz w:val="20"/>
                <w:szCs w:val="20"/>
                <w:highlight w:val="none"/>
                <w:lang w:val="en-US" w:eastAsia="zh-CN" w:bidi="ar"/>
              </w:rPr>
              <w:t>倍以下的罚款；没有违法所得或者违法所得不足</w:t>
            </w:r>
            <w:r>
              <w:rPr>
                <w:rStyle w:val="9"/>
                <w:rFonts w:hint="default" w:ascii="Times New Roman" w:hAnsi="Times New Roman" w:eastAsia="宋体" w:cs="Times New Roman"/>
                <w:color w:val="000000"/>
                <w:sz w:val="20"/>
                <w:szCs w:val="20"/>
                <w:highlight w:val="none"/>
                <w:lang w:val="en-US" w:eastAsia="zh-CN" w:bidi="ar"/>
              </w:rPr>
              <w:t>50</w:t>
            </w:r>
            <w:r>
              <w:rPr>
                <w:rStyle w:val="8"/>
                <w:rFonts w:hint="default" w:ascii="Times New Roman" w:hAnsi="Times New Roman" w:eastAsia="宋体" w:cs="Times New Roman"/>
                <w:color w:val="000000"/>
                <w:sz w:val="20"/>
                <w:szCs w:val="20"/>
                <w:highlight w:val="none"/>
                <w:lang w:val="en-US" w:eastAsia="zh-CN" w:bidi="ar"/>
              </w:rPr>
              <w:t>万元的，处</w:t>
            </w:r>
            <w:r>
              <w:rPr>
                <w:rStyle w:val="9"/>
                <w:rFonts w:hint="default" w:ascii="Times New Roman" w:hAnsi="Times New Roman" w:eastAsia="宋体" w:cs="Times New Roman"/>
                <w:color w:val="000000"/>
                <w:sz w:val="20"/>
                <w:szCs w:val="20"/>
                <w:highlight w:val="none"/>
                <w:lang w:val="en-US" w:eastAsia="zh-CN" w:bidi="ar"/>
              </w:rPr>
              <w:t>50</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200</w:t>
            </w:r>
            <w:r>
              <w:rPr>
                <w:rStyle w:val="8"/>
                <w:rFonts w:hint="default" w:ascii="Times New Roman" w:hAnsi="Times New Roman" w:eastAsia="宋体" w:cs="Times New Roman"/>
                <w:color w:val="000000"/>
                <w:sz w:val="20"/>
                <w:szCs w:val="20"/>
                <w:highlight w:val="none"/>
                <w:lang w:val="en-US" w:eastAsia="zh-CN" w:bidi="ar"/>
              </w:rPr>
              <w:t>万元以下的罚款；对其直接负责的主管人员和其他直接责任人员处</w:t>
            </w:r>
            <w:r>
              <w:rPr>
                <w:rStyle w:val="9"/>
                <w:rFonts w:hint="default" w:ascii="Times New Roman" w:hAnsi="Times New Roman" w:eastAsia="宋体" w:cs="Times New Roman"/>
                <w:color w:val="000000"/>
                <w:sz w:val="20"/>
                <w:szCs w:val="20"/>
                <w:highlight w:val="none"/>
                <w:lang w:val="en-US" w:eastAsia="zh-CN" w:bidi="ar"/>
              </w:rPr>
              <w:t>5</w:t>
            </w:r>
            <w:r>
              <w:rPr>
                <w:rStyle w:val="8"/>
                <w:rFonts w:hint="default" w:ascii="Times New Roman" w:hAnsi="Times New Roman" w:eastAsia="宋体" w:cs="Times New Roman"/>
                <w:color w:val="000000"/>
                <w:sz w:val="20"/>
                <w:szCs w:val="20"/>
                <w:highlight w:val="none"/>
                <w:lang w:val="en-US" w:eastAsia="zh-CN" w:bidi="ar"/>
              </w:rPr>
              <w:t>万元以上</w:t>
            </w:r>
            <w:r>
              <w:rPr>
                <w:rStyle w:val="9"/>
                <w:rFonts w:hint="default" w:ascii="Times New Roman" w:hAnsi="Times New Roman" w:eastAsia="宋体" w:cs="Times New Roman"/>
                <w:color w:val="000000"/>
                <w:sz w:val="20"/>
                <w:szCs w:val="20"/>
                <w:highlight w:val="none"/>
                <w:lang w:val="en-US" w:eastAsia="zh-CN" w:bidi="ar"/>
              </w:rPr>
              <w:t>20</w:t>
            </w:r>
            <w:r>
              <w:rPr>
                <w:rStyle w:val="8"/>
                <w:rFonts w:hint="default" w:ascii="Times New Roman" w:hAnsi="Times New Roman" w:eastAsia="宋体" w:cs="Times New Roman"/>
                <w:color w:val="000000"/>
                <w:sz w:val="20"/>
                <w:szCs w:val="20"/>
                <w:highlight w:val="none"/>
                <w:lang w:val="en-US" w:eastAsia="zh-CN" w:bidi="ar"/>
              </w:rPr>
              <w:t>万元以下的罚款；拒不改正的，按照</w:t>
            </w:r>
            <w:r>
              <w:rPr>
                <w:rStyle w:val="9"/>
                <w:rFonts w:hint="default" w:ascii="Times New Roman" w:hAnsi="Times New Roman" w:eastAsia="宋体" w:cs="Times New Roman"/>
                <w:color w:val="000000"/>
                <w:sz w:val="20"/>
                <w:szCs w:val="20"/>
                <w:highlight w:val="none"/>
                <w:lang w:val="en-US" w:eastAsia="zh-CN" w:bidi="ar"/>
              </w:rPr>
              <w:t>50%</w:t>
            </w:r>
            <w:r>
              <w:rPr>
                <w:rStyle w:val="8"/>
                <w:rFonts w:hint="default" w:ascii="Times New Roman" w:hAnsi="Times New Roman" w:eastAsia="宋体" w:cs="Times New Roman"/>
                <w:color w:val="000000"/>
                <w:sz w:val="20"/>
                <w:szCs w:val="20"/>
                <w:highlight w:val="none"/>
                <w:lang w:val="en-US" w:eastAsia="zh-CN" w:bidi="ar"/>
              </w:rPr>
              <w:t>以上</w:t>
            </w:r>
            <w:r>
              <w:rPr>
                <w:rStyle w:val="9"/>
                <w:rFonts w:hint="default" w:ascii="Times New Roman" w:hAnsi="Times New Roman" w:eastAsia="宋体" w:cs="Times New Roman"/>
                <w:color w:val="000000"/>
                <w:sz w:val="20"/>
                <w:szCs w:val="20"/>
                <w:highlight w:val="none"/>
                <w:lang w:val="en-US" w:eastAsia="zh-CN" w:bidi="ar"/>
              </w:rPr>
              <w:t>100%</w:t>
            </w:r>
            <w:r>
              <w:rPr>
                <w:rStyle w:val="8"/>
                <w:rFonts w:hint="default" w:ascii="Times New Roman" w:hAnsi="Times New Roman" w:eastAsia="宋体" w:cs="Times New Roman"/>
                <w:color w:val="000000"/>
                <w:sz w:val="20"/>
                <w:szCs w:val="20"/>
                <w:highlight w:val="none"/>
                <w:lang w:val="en-US" w:eastAsia="zh-CN" w:bidi="ar"/>
              </w:rPr>
              <w:t>以下的比例核减其下一年度碳排放配额，可以责令停产整治：</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（一）未按照规定统计核算温室气体排放量；</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（二）编制的年度排放报告存在重大缺陷或者遗漏，在年度排放报告编制过程中篡改、伪造数据资料，使用虚假的数据资料或者实施其他弄虚作假行为；</w:t>
            </w:r>
            <w:r>
              <w:rPr>
                <w:rStyle w:val="9"/>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（三）未按照规定制作和送检样品。</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第三十九条  重点排放单位虚报、瞒报温室气体排放报告，或者拒绝履行温室气体排放报告义务的，由其生产经营场所所在地</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33</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对重点排放单位未按时足额清缴碳排放配额的行政处罚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330216460000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第十四条  重点排放单位应当根据省级人民政府生态环境主管部门对年度排放报告的核查结果，按照国务院生态环境主管部门规定的时限，足额清缴其碳排放配额。</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 xml:space="preserve">    重点排放单位可以通过全国碳排放权交易市场购买或者出售碳排放配额，其购买的碳排放配额可以用于清缴。</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 xml:space="preserve">    重点排放单位可以按照国家有关规定，购买经核证的温室气体减排量用于清缴其碳排放配额。</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第二十八条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重点排放单位应当在生态环境部规定的时限内，向分配配额的省级生态环境主管部门清缴上年度的碳排放配额。清缴量应当大于等于省级生态环境主管部门核查结果确认的该单位上年度温室气体实际排放量。</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1.《碳排放权交易管理暂行条例》</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第二十四条  重点排放单位未按照规定清缴其碳排放配额的，由生态环境主管部门责令改正，处未清缴的碳排放配额清缴时限前1个月市场交易平均成交价格5倍以上10倍以下的罚款；拒不改正的，按照未清缴的碳排放配额等量核减其下一年度碳排放配额，可以责令停产整治。</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Style w:val="8"/>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2.《碳排放权交易管理办法（试行）》</w:t>
            </w:r>
          </w:p>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第四十条</w:t>
            </w:r>
            <w:r>
              <w:rPr>
                <w:rStyle w:val="9"/>
                <w:rFonts w:hint="default" w:ascii="Times New Roman" w:hAnsi="Times New Roman" w:eastAsia="宋体" w:cs="Times New Roman"/>
                <w:color w:val="000000"/>
                <w:sz w:val="20"/>
                <w:szCs w:val="20"/>
                <w:highlight w:val="none"/>
                <w:lang w:val="en-US" w:eastAsia="zh-CN" w:bidi="ar"/>
              </w:rPr>
              <w:t xml:space="preserve">  </w:t>
            </w:r>
            <w:r>
              <w:rPr>
                <w:rStyle w:val="8"/>
                <w:rFonts w:hint="default" w:ascii="Times New Roman" w:hAnsi="Times New Roman" w:eastAsia="宋体" w:cs="Times New Roman"/>
                <w:color w:val="000000"/>
                <w:sz w:val="20"/>
                <w:szCs w:val="20"/>
                <w:highlight w:val="none"/>
                <w:lang w:val="en-US" w:eastAsia="zh-CN" w:bidi="ar"/>
              </w:rPr>
              <w:t>重点排放单位未按时足额清缴碳排放配额的，由其生产经营场所所在地</w:t>
            </w:r>
            <w:r>
              <w:rPr>
                <w:rStyle w:val="8"/>
                <w:rFonts w:hint="eastAsia" w:eastAsia="宋体" w:cs="Times New Roman"/>
                <w:color w:val="000000"/>
                <w:sz w:val="20"/>
                <w:szCs w:val="20"/>
                <w:highlight w:val="none"/>
                <w:lang w:val="en-US" w:eastAsia="zh-CN" w:bidi="ar"/>
              </w:rPr>
              <w:t>金华市生态环境局</w:t>
            </w:r>
            <w:r>
              <w:rPr>
                <w:rStyle w:val="8"/>
                <w:rFonts w:hint="default" w:ascii="Times New Roman" w:hAnsi="Times New Roman" w:eastAsia="宋体" w:cs="Times New Roman"/>
                <w:color w:val="000000"/>
                <w:sz w:val="20"/>
                <w:szCs w:val="20"/>
                <w:highlight w:val="none"/>
                <w:lang w:val="en-US" w:eastAsia="zh-CN" w:bidi="ar"/>
              </w:rPr>
              <w:t>级以上地方生态环境主管部门责令限期改正，处二万元以上三万元以下的罚款；逾期未改正的，对欠缴部分，由重点排放单位生产经营场所所在地的省级生态环境主管部门等量核减其下一年度碳排放配额。</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34</w:t>
            </w:r>
          </w:p>
        </w:tc>
        <w:tc>
          <w:tcPr>
            <w:tcW w:w="2246"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对违反清洁生产有关规定的行政处罚</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330216146000</w:t>
            </w:r>
          </w:p>
        </w:tc>
        <w:tc>
          <w:tcPr>
            <w:tcW w:w="8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行政处罚</w:t>
            </w:r>
          </w:p>
        </w:tc>
        <w:tc>
          <w:tcPr>
            <w:tcW w:w="5685" w:type="dxa"/>
            <w:tcBorders>
              <w:tl2br w:val="nil"/>
              <w:tr2bl w:val="nil"/>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leftChars="0" w:right="0" w:right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《中华人民共和国清洁生产促进法》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第二十七条第二款</w:t>
            </w:r>
            <w:r>
              <w:rPr>
                <w:rStyle w:val="9"/>
                <w:rFonts w:hint="default" w:ascii="Times New Roman" w:hAnsi="Times New Roman" w:eastAsia="宋体" w:cs="Times New Roman"/>
                <w:color w:val="000000"/>
                <w:sz w:val="20"/>
                <w:szCs w:val="20"/>
                <w:highlight w:val="none"/>
                <w:lang w:val="en-US" w:eastAsia="zh-CN" w:bidi="ar"/>
              </w:rPr>
              <w:t xml:space="preserve">  有下列情形之一的企业，应当实施强制性清洁生产审核：</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leftChars="0" w:right="0" w:right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（一）污染物排放超过国家或者地方规定的排放标准，或者虽未超过国家或者地方规定的排放标准，但超过重点污染物排放总量控制指标的；</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leftChars="0" w:right="0" w:right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（二）超过单位产品能源消耗限额标准构成高耗能的；</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leftChars="0" w:right="0" w:right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9"/>
                <w:rFonts w:hint="default" w:ascii="Times New Roman" w:hAnsi="Times New Roman" w:eastAsia="宋体" w:cs="Times New Roman"/>
                <w:color w:val="000000"/>
                <w:sz w:val="20"/>
                <w:szCs w:val="20"/>
                <w:highlight w:val="none"/>
                <w:lang w:val="en-US" w:eastAsia="zh-CN" w:bidi="ar"/>
              </w:rPr>
              <w:t>（三）使用有毒、有害原料进行生产或者在生产中排放有毒、有害物质的。</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00" w:lineRule="exact"/>
              <w:ind w:left="0" w:leftChars="0" w:right="0" w:rightChars="0" w:firstLine="0" w:firstLineChars="0"/>
              <w:jc w:val="both"/>
              <w:textAlignment w:val="top"/>
              <w:rPr>
                <w:rStyle w:val="9"/>
                <w:rFonts w:hint="default" w:ascii="Times New Roman" w:hAnsi="Times New Roman" w:eastAsia="宋体" w:cs="Times New Roman"/>
                <w:color w:val="000000"/>
                <w:sz w:val="20"/>
                <w:szCs w:val="20"/>
                <w:highlight w:val="none"/>
                <w:lang w:val="en-US" w:eastAsia="zh-CN" w:bidi="ar"/>
              </w:rPr>
            </w:pPr>
            <w:r>
              <w:rPr>
                <w:rStyle w:val="8"/>
                <w:rFonts w:hint="default" w:ascii="Times New Roman" w:hAnsi="Times New Roman" w:eastAsia="宋体" w:cs="Times New Roman"/>
                <w:color w:val="000000"/>
                <w:sz w:val="20"/>
                <w:szCs w:val="20"/>
                <w:highlight w:val="none"/>
                <w:lang w:val="en-US" w:eastAsia="zh-CN" w:bidi="ar"/>
              </w:rPr>
              <w:t xml:space="preserve">第四款  </w:t>
            </w:r>
            <w:r>
              <w:rPr>
                <w:rStyle w:val="9"/>
                <w:rFonts w:hint="default" w:ascii="Times New Roman" w:hAnsi="Times New Roman" w:eastAsia="宋体" w:cs="Times New Roman"/>
                <w:color w:val="000000"/>
                <w:sz w:val="20"/>
                <w:szCs w:val="20"/>
                <w:highlight w:val="none"/>
                <w:lang w:val="en-US" w:eastAsia="zh-CN" w:bidi="ar"/>
              </w:rPr>
              <w:t>实施强制性清洁生产审核的企业，应当将审核结果向所在地县级以上地方人民政府负责清洁生产综合协调的部门、环境保护部门报告，并在本地区主要媒体上公布，接受公众监督，但涉及商业秘密的除外。</w:t>
            </w:r>
          </w:p>
        </w:tc>
        <w:tc>
          <w:tcPr>
            <w:tcW w:w="44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Style w:val="8"/>
                <w:rFonts w:hint="default" w:ascii="Times New Roman" w:hAnsi="Times New Roman" w:eastAsia="宋体" w:cs="Times New Roman"/>
                <w:color w:val="000000"/>
                <w:sz w:val="20"/>
                <w:szCs w:val="20"/>
                <w:highlight w:val="none"/>
                <w:lang w:val="en-US" w:eastAsia="zh-CN" w:bidi="ar"/>
              </w:rPr>
              <w:t>《中华人民共和国清洁生产促进法》</w:t>
            </w:r>
            <w:r>
              <w:rPr>
                <w:rStyle w:val="8"/>
                <w:rFonts w:hint="default" w:ascii="Times New Roman" w:hAnsi="Times New Roman" w:eastAsia="宋体" w:cs="Times New Roman"/>
                <w:color w:val="000000"/>
                <w:sz w:val="20"/>
                <w:szCs w:val="20"/>
                <w:highlight w:val="none"/>
                <w:lang w:val="en-US" w:eastAsia="zh-CN" w:bidi="ar"/>
              </w:rPr>
              <w:br w:type="textWrapping"/>
            </w:r>
            <w:r>
              <w:rPr>
                <w:rStyle w:val="8"/>
                <w:rFonts w:hint="default" w:ascii="Times New Roman" w:hAnsi="Times New Roman" w:eastAsia="宋体" w:cs="Times New Roman"/>
                <w:color w:val="000000"/>
                <w:sz w:val="20"/>
                <w:szCs w:val="20"/>
                <w:highlight w:val="none"/>
                <w:lang w:val="en-US" w:eastAsia="zh-CN" w:bidi="ar"/>
              </w:rPr>
              <w:t>第三十九条第一款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70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35</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对违法排污造成突发环境事件的行政强制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330316013000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1.《中华人民共和国环境保护法》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2.《突发环境事件应急管理办法》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较大、重大和特别重大突发环境事件发生后，企业事业单位未按要求执行停产、停排措施，继续违反法律法规规定排放污染物的，环境保护主管部门应当依法对造成污染物排放的设施、设备实施查封、扣押。</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1.《中华人民共和国环境保护法》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2.《突发环境事件应急管理办法》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第三十七条  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较大、重大和特别重大突发环境事件发生后，企业事业单位未按要求执行停产、停排措施，继续违反法律法规规定排放污染物的，环境保护主管部门应当依法对造成污染物排放的设施、设备实施查封、扣押。</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36</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对违法设置排污口的行政强制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330316004000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第十九条第二款  建设单位在江河、湖泊新建、改建、扩建排污口的，应当取得水行政主管部门或者流域管理机构同意；涉及通航、渔业水域的，环境保护主管部门在审批环境影响评价文件时，应当征求交通、渔业主管部门的意见。</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第二十二条  向水体排放污染物的企业事业单位和其他生产经营者，应当按照法律、行政法规和国务院环境保护主管部门的规定设置排污口；在江河、湖泊设置排污口的，还应当遵守国务院水行政主管部门的规定。</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第六十四条  在饮用水水源保护区内，禁止设置排污口。</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未经水行政主管部门或者流域管理机构同意，在江河、湖泊新建、改建、扩建排污口的，由县级以上人民政府水行政主管部门或者流域管理机构依据职权，依照前款规定采取措施、给予处罚。</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37</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对违法向水体排放油类、酸液、碱液等破坏水域生态环境的行政强制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330316006000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第三十三条  禁止向水体排放油类、酸液、碱液或者剧毒废液。</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禁止在水体清洗装贮过油类或者有毒污染物的车辆和容器。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第三十四条  禁止向水体排放、倾倒放射性固体废物或者含有高放射性和中放射性物质的废水。</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向水体排放含低放射性物质的废水，应当符合国家有关放射性污染防治的规定和标准。</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第三十五条  向水体排放含热废水，应当采取措施，保证水体的水温符合水环境质量标准。</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第三十七条  禁止向水体排放、倾倒工业废渣、城镇垃圾和其他废弃物。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禁止将含有汞、镉、砷、铬、铅、氰化物、黄磷等的可溶性剧毒废渣向水体排放、倾倒或者直接埋入地下。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存放可溶性剧毒废渣的场所，应当采取防水、防渗漏、防流失的措施。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第三十九条  禁止利用渗井、渗坑、裂隙、溶洞，私设暗管，篡改、伪造监测数据，或者不正常运行水污染防治设施等逃避监管的方式排放水污染物。</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第四十条  化学品生产企业以及工业集聚区、矿山开采区、尾矿库、危险废物处置场、垃圾填埋场等的运营、管理单位，应当采取防渗漏等措施，并建设地下水水质监测井进行监测，防止地下水污染。</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加油站等的地下油罐应当使用双层罐或者采取建造防渗池等其他有效措施，并进行防渗漏监测，防止地下水污染。</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禁止利用无防渗漏措施的沟渠、坑塘等输送或者存贮含有毒污染物的废水、含病原体的污水和其他废弃物。</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（一）向水体排放油类、酸液、碱液的；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（二）向水体排放剧毒废液，或者将含有汞、镉、砷、铬、铅、氰化物、黄磷等的可溶性剧毒废渣向水体排放、倾倒或者直接埋入地下的；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（三）在水体清洗装贮过油类、有毒污染物的车辆或者容器的；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（四）向水体排放、倾倒工业废渣、城镇垃圾或者其他废弃物，或者在江河、湖泊、运河、渠道、水库最高水位线以下的滩地、岸坡堆放、存贮固体废弃物或者其他污染物的；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（五）向水体排放、倾倒放射性固体废物或者含有高放射性、中放射性物质的废水的；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（六）违反国家有关规定或者标准，向水体排放含低放射性物质的废水、热废水或者含病原体的污水的；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（七）未采取防渗漏等措施，或者未建设地下水水质监测井进行监测的；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（八）加油站等的地下油罐未使用双层罐或者采取建造防渗池等其他有效措施，或者未进行防渗漏监测的；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（九）未按照规定采取防护性措施，或者利用无防渗漏措施的沟渠、坑塘等输送或者存贮含有毒污染物的废水、含病原体的污水或者其他废弃物的。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38</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对造成水污染事故的行政强制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330316011000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第七十六条  各级人民政府及其有关部门，可能发生水污染事故的企业事业单位，应当依照《中华人民共和国突发事件应对法》的规定，做好突发水污染事故的应急准备、应急处置和事后恢复等工作。</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第七十七条第二款  生产、储存危险化学品的企业事业单位，应当采取措施，防止在处理安全生产事故过程中产生的可能严重污染水体的消防废水、废液直接排入水体。</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第七十八条第一款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《中华人民共和国水污染防治法》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39</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对违法排放大气污染物，造成或者可能造成严重大气污染，或者有关证据可能灭失或者被隐匿的行政强制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330316008000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《中华人民共和国大气污染防治法》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第三十条  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40</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对违法生产、销售、使用、进出口的消耗臭氧层物质的单位及其生产设备、设施、原料及产品的行政强制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330316012000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第二十五条第一款  生态环境主管部门和其他有关部门进行监督检查，有权采取下列措施：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（五）扣押、查封违法生产、销售、使用、进出口的消耗臭氧层物质及其生产设备、设施、原料及产品。</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《消耗臭氧层物质管理条例》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第二十五条第一款  生态环境主管部门和其他有关部门进行监督检查，有权采取下列措施：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（五）扣押、查封违法生产、销售、使用、进出口的消耗臭氧层物质及其生产设备、设施、原料及产品。</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41</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对涉嫌违反规定的场所、设备、运输工具和物品的行政强制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330316009000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《医疗废物管理条例》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第三十九条  卫生行政主管部门、环境保护行政主管部门履行监督检查职责时，有权采取下列措施：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（四）查封或者暂扣涉嫌违反本条例规定的场所、设备、运输工具和物品；</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《医疗废物管理条例》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第三十九条  卫生行政主管部门、环境保护行政主管部门履行监督检查职责时，有权采取下列措施：</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（四）查封或者暂扣涉嫌违反本条例规定的场所、设备、运输工具和物品；</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42</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对排放噪声造成严重污染，被责令改正拒不改正的行政强制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330316019000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《中华人民共和国噪声污染防治法》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第三十条  排放噪声造成严重污染，被责令改正拒不改正的，生态环境主管部门或者其他负有噪声污染防治监督管理职责的部门，可以查封、扣押排放噪声的场所、设施、设备、工具和物品。</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《中华人民共和国噪声污染防治法》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第三十条  排放噪声造成严重污染，被责令改正拒不改正的，生态环境主管部门或者其他负有噪声污染防治监督管理职责的部门，可以查封、扣押排放噪声的场所、设施、设备、工具和物品。</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43</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对产生危险废物的单位拒不处置危险废物的行政强制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330316005000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《中华人民共和国固体废物污染环境防治法》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第七十九条  产生危险废物的单位，应当按照国家有关规定和环境保护标准要求贮存、利用、处置危险废物，不得擅自倾倒、堆放。</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《中华人民共和国固体废物污染环境防治法》 </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44</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对产生放射性固体废物的单位未按规定对放射性固体废物进行处置的行政强制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330316010000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《中华人民共和国放射性污染防治法》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第四十五条  产生放射性固体废物的单位，应当按照国务院环境保护行政主管部门的规定，对其产生的放射性固体废物进行处理后，送交放射性固体废物处置单位处置，并承担处置费用。</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放射性固体废物处置费用收取和使用管理办法，由国务院财政部门、价格主管部门会同国务院环境保护行政主管部门规定。</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《中华人民共和国放射性污染防治法》</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45</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对未按照规定对废旧放射源进行处理等行为的行政强制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330316016000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第三十二条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使用放射源的单位应当按照国务院生态环境主管部门的规定，将Ⅳ类、Ⅴ类废旧放射源进行包装整备后送交有相应资质的放射性废物集中贮存单位贮存。</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第三十三条  使用Ⅰ类、Ⅱ类、Ⅲ类放射源的场所和生产放射性同位素的场所，以及终结运行后产生放射性污染的射线装置，应当依法实施退役。</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《放射性同位素与射线装置安全和防护条例》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（一）未按照规定对废旧放射源进行处理的；</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（二）未按照规定对使用Ⅰ类、Ⅱ类、Ⅲ类放射源的场所和生产放射性同位素的场所，以及终结运行后产生放射性污染的射线装置实施退役的。</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46</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对核技术利用单位未按照规定，将其产生的废旧放射源等送交贮存、处置的行政强制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330316017000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《放射性废物安全管理条例》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（二）核技术利用单位未按照规定，将其产生的废旧放射源或者其他放射性固体废物送交贮存、处置的。</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《放射性废物安全管理条例》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（二）核技术利用单位未按照规定，将其产生的废旧放射源或者其他放射性固体废物送交贮存、处置的。</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47</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对核技术利用单位将废旧放射源等送交无证单位贮存、处置，或者擅自处置的行政强制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330316007000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《放射性废物安全管理条例》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第十一条第二款  核技术利用单位应当及时将其产生的废旧放射源和其他放射性固体废物，送交取得相应许可证的放射性固体废物贮存单位集中贮存，或者直接送交取得相应许可证的放射性固体废物处置单位处置。</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第三十三条第一款  禁止将废旧放射源和其他放射性固体废物送交无相应许可证的单位贮存、处置或者擅自处置。</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《放射性废物安全管理条例》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（二）核技术利用单位将废旧放射源或者其他放射性固体废物送交无相应许可证的单位贮存、处置，或者擅自处置的；</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left="0" w:leftChars="0" w:right="0" w:rightChars="0" w:hanging="454" w:firstLineChars="0"/>
              <w:jc w:val="center"/>
              <w:rPr>
                <w:rFonts w:hint="default" w:ascii="Times New Roman" w:hAnsi="Times New Roman" w:eastAsia="黑体" w:cs="Times New Roman"/>
                <w:bCs/>
                <w:color w:val="000000"/>
                <w:kern w:val="0"/>
                <w:sz w:val="20"/>
                <w:szCs w:val="20"/>
                <w:highlight w:val="none"/>
                <w:lang w:val="en-US"/>
              </w:rPr>
            </w:pPr>
            <w:r>
              <w:rPr>
                <w:rFonts w:hint="default" w:ascii="Times New Roman" w:hAnsi="Times New Roman" w:eastAsia="黑体" w:cs="Times New Roman"/>
                <w:bCs/>
                <w:color w:val="000000"/>
                <w:kern w:val="0"/>
                <w:sz w:val="20"/>
                <w:szCs w:val="20"/>
                <w:lang w:val="en-US" w:eastAsia="zh-CN" w:bidi="ar-SA"/>
              </w:rPr>
              <w:t>1</w:t>
            </w:r>
            <w:r>
              <w:rPr>
                <w:rFonts w:hint="eastAsia" w:eastAsia="黑体" w:cs="Times New Roman"/>
                <w:bCs/>
                <w:color w:val="000000"/>
                <w:kern w:val="0"/>
                <w:sz w:val="20"/>
                <w:szCs w:val="20"/>
                <w:lang w:val="en-US" w:eastAsia="zh-CN" w:bidi="ar-SA"/>
              </w:rPr>
              <w:t>48</w:t>
            </w:r>
          </w:p>
        </w:tc>
        <w:tc>
          <w:tcPr>
            <w:tcW w:w="2246"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对土地复垦义务人将重金属污染物或者其他有毒有害物质用作回填或者充填材料的行政强制</w:t>
            </w:r>
          </w:p>
        </w:tc>
        <w:tc>
          <w:tcPr>
            <w:tcW w:w="82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330316003000</w:t>
            </w:r>
          </w:p>
        </w:tc>
        <w:tc>
          <w:tcPr>
            <w:tcW w:w="8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left"/>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行政强制</w:t>
            </w:r>
          </w:p>
        </w:tc>
        <w:tc>
          <w:tcPr>
            <w:tcW w:w="568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《土地复垦条例》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第十六条  土地复垦义务人应当建立土地复垦质量控制制度，遵守土地复垦标准和环境保护标准，保护土壤质量与生态环境，避免污染土壤和地下水。</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土地复垦义务人应当首先对拟损毁的耕地、林地、牧草地进行表土剥离，剥离的表土用于被损毁土地的复垦。</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禁止将重金属污染物或者其他有毒有害物质用作回填或者充填材料。受重金属污染物或者其他有毒有害物质污染的土地复垦后，达不到国家有关标准的，不得用于种植食用农作物。</w:t>
            </w:r>
          </w:p>
        </w:tc>
        <w:tc>
          <w:tcPr>
            <w:tcW w:w="442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both"/>
              <w:textAlignment w:val="top"/>
              <w:rPr>
                <w:rFonts w:hint="default" w:ascii="Times New Roman" w:hAnsi="Times New Roman" w:eastAsia="黑体" w:cs="Times New Roman"/>
                <w:bCs/>
                <w:color w:val="000000"/>
                <w:kern w:val="0"/>
                <w:sz w:val="20"/>
                <w:szCs w:val="20"/>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《土地复垦条例》</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70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left="0" w:right="0" w:rightChars="0" w:firstLine="0" w:firstLineChars="0"/>
              <w:jc w:val="center"/>
              <w:textAlignment w:val="center"/>
              <w:rPr>
                <w:rFonts w:hint="default" w:ascii="Times New Roman" w:hAnsi="Times New Roman" w:eastAsia="黑体" w:cs="Times New Roman"/>
                <w:bCs/>
                <w:color w:val="000000"/>
                <w:kern w:val="0"/>
                <w:sz w:val="20"/>
                <w:szCs w:val="20"/>
                <w:highlight w:val="none"/>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黑体" w:cs="Times New Roman"/>
                <w:bCs/>
                <w:color w:val="000000"/>
                <w:kern w:val="0"/>
                <w:sz w:val="20"/>
                <w:szCs w:val="20"/>
                <w:lang w:val="en-US" w:eastAsia="zh-CN" w:bidi="ar-SA"/>
              </w:rPr>
            </w:pPr>
            <w:r>
              <w:rPr>
                <w:rFonts w:hint="eastAsia" w:eastAsia="宋体"/>
                <w:color w:val="000000"/>
                <w:kern w:val="0"/>
                <w:sz w:val="20"/>
                <w:szCs w:val="20"/>
                <w:lang w:val="en-US" w:eastAsia="zh-CN"/>
              </w:rPr>
              <w:t>149</w:t>
            </w:r>
          </w:p>
        </w:tc>
        <w:tc>
          <w:tcPr>
            <w:tcW w:w="224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对排污口未按规定设立标志牌的行政处罚（金华市）</w:t>
            </w:r>
          </w:p>
        </w:tc>
        <w:tc>
          <w:tcPr>
            <w:tcW w:w="82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等线"/>
                <w:color w:val="000000"/>
                <w:kern w:val="0"/>
                <w:sz w:val="22"/>
                <w:szCs w:val="22"/>
              </w:rPr>
              <w:t>330216079000</w:t>
            </w:r>
          </w:p>
        </w:tc>
        <w:tc>
          <w:tcPr>
            <w:tcW w:w="87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left"/>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行政处罚</w:t>
            </w:r>
          </w:p>
        </w:tc>
        <w:tc>
          <w:tcPr>
            <w:tcW w:w="568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《金华市水环境保护条例》</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第十三条第二款　排污单位应当在排污口设置标志牌，载明责任单位、监管部门和监督举报电话，公示排污信息，接受社会监督。</w:t>
            </w:r>
          </w:p>
        </w:tc>
        <w:tc>
          <w:tcPr>
            <w:tcW w:w="4424"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《金华市水环境保护条例》</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第四十二条  违反本条例第十三条第二款规定，排污口未按规定设立标志牌的，由生态环境主管部门责令限期改正；逾期不改正的，处二千元以上一万元以下的罚款。</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eastAsia"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黑体" w:cs="Times New Roman"/>
                <w:bCs/>
                <w:color w:val="000000"/>
                <w:kern w:val="0"/>
                <w:sz w:val="20"/>
                <w:szCs w:val="20"/>
                <w:lang w:val="en-US" w:eastAsia="zh-CN" w:bidi="ar-SA"/>
              </w:rPr>
            </w:pPr>
            <w:r>
              <w:rPr>
                <w:rFonts w:hint="eastAsia" w:eastAsia="宋体"/>
                <w:color w:val="000000"/>
                <w:kern w:val="0"/>
                <w:sz w:val="20"/>
                <w:szCs w:val="20"/>
                <w:lang w:val="en-US" w:eastAsia="zh-CN"/>
              </w:rPr>
              <w:t>150</w:t>
            </w:r>
          </w:p>
        </w:tc>
        <w:tc>
          <w:tcPr>
            <w:tcW w:w="224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对畜禽养殖户在禁养区、饮用水水源保护区从事养殖活动的行政处罚（金华市）</w:t>
            </w:r>
          </w:p>
        </w:tc>
        <w:tc>
          <w:tcPr>
            <w:tcW w:w="82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等线"/>
                <w:color w:val="000000"/>
                <w:kern w:val="0"/>
                <w:sz w:val="22"/>
                <w:szCs w:val="22"/>
              </w:rPr>
              <w:t>330216083000</w:t>
            </w:r>
          </w:p>
        </w:tc>
        <w:tc>
          <w:tcPr>
            <w:tcW w:w="87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left"/>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行政处罚</w:t>
            </w:r>
          </w:p>
        </w:tc>
        <w:tc>
          <w:tcPr>
            <w:tcW w:w="568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《金华市水环境保护条例》</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第十六条第一款  市、县（市、区）人民政府应当根据功能区水质保护要求，依法划定畜禽养殖禁养区、限养区、宜养区，科学规划和布局畜禽养殖。规模化畜禽养殖场以及畜禽养殖户不得在禁养区从事畜禽养殖活动。</w:t>
            </w:r>
          </w:p>
        </w:tc>
        <w:tc>
          <w:tcPr>
            <w:tcW w:w="4424"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《金华市水环境保护条例》</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第四十三条  违反本条例第十六条第一款规定，畜禽养殖户在禁养区内从事畜禽养殖活动的，由生态环境主管部门责令停止违法行为；拒不停止违法行为的，可以处一千元以上五千元以下的罚款，并依法报请本级人民政府责令拆除或者关闭。在饮用水水源保护区从事畜禽养殖活动的，由生态环境主管部门责令停止违法行为，处二万元以上十万元以下的罚款，并依法报请本级人民政府责令拆除或者关闭。</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eastAsia"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黑体" w:cs="Times New Roman"/>
                <w:bCs/>
                <w:color w:val="000000"/>
                <w:kern w:val="0"/>
                <w:sz w:val="20"/>
                <w:szCs w:val="20"/>
                <w:lang w:val="en-US" w:eastAsia="zh-CN" w:bidi="ar-SA"/>
              </w:rPr>
            </w:pPr>
            <w:r>
              <w:rPr>
                <w:rFonts w:hint="eastAsia" w:eastAsia="宋体"/>
                <w:color w:val="000000"/>
                <w:kern w:val="0"/>
                <w:sz w:val="20"/>
                <w:szCs w:val="20"/>
                <w:lang w:val="en-US" w:eastAsia="zh-CN"/>
              </w:rPr>
              <w:t>151</w:t>
            </w:r>
          </w:p>
        </w:tc>
        <w:tc>
          <w:tcPr>
            <w:tcW w:w="224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对未执行最小生态下泄流量的行政处罚（金华市）</w:t>
            </w:r>
          </w:p>
        </w:tc>
        <w:tc>
          <w:tcPr>
            <w:tcW w:w="82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等线"/>
                <w:color w:val="000000"/>
                <w:kern w:val="0"/>
                <w:sz w:val="22"/>
                <w:szCs w:val="22"/>
              </w:rPr>
              <w:t>330216078000</w:t>
            </w:r>
          </w:p>
        </w:tc>
        <w:tc>
          <w:tcPr>
            <w:tcW w:w="87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left"/>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行政处罚</w:t>
            </w:r>
          </w:p>
        </w:tc>
        <w:tc>
          <w:tcPr>
            <w:tcW w:w="568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《金华市水环境保护条例》</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第二十七条第三款  水资源项目应当执行最小生态下泄流量和生态补水方案的规定，新建、扩建、改建水资源项目应当安装下泄流量设施。</w:t>
            </w:r>
          </w:p>
        </w:tc>
        <w:tc>
          <w:tcPr>
            <w:tcW w:w="4424"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《金华市水环境保护条例》</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第四十四条  违反本条例第二十七条第三款规定，未执行最小生态下泄流量的，由生态环境主管部门责令限期改正，逾期不改正的，处一万元以上十万元以下的罚款；未执行生态补水方案规定的，由水行政主管部门责令限期改正，逾期不改正的，处一万元以上十万元以下的罚款。</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eastAsia"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黑体" w:cs="Times New Roman"/>
                <w:bCs/>
                <w:color w:val="000000"/>
                <w:kern w:val="0"/>
                <w:sz w:val="20"/>
                <w:szCs w:val="20"/>
                <w:lang w:val="en-US" w:eastAsia="zh-CN" w:bidi="ar-SA"/>
              </w:rPr>
            </w:pPr>
            <w:r>
              <w:rPr>
                <w:rFonts w:hint="eastAsia" w:eastAsia="宋体"/>
                <w:color w:val="000000"/>
                <w:kern w:val="0"/>
                <w:sz w:val="20"/>
                <w:szCs w:val="20"/>
                <w:lang w:val="en-US" w:eastAsia="zh-CN"/>
              </w:rPr>
              <w:t>152</w:t>
            </w:r>
          </w:p>
        </w:tc>
        <w:tc>
          <w:tcPr>
            <w:tcW w:w="224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对逾期未维修或重新检测不符合排放限值标准运营、使用非道路移动机械的行政处罚（金华市）</w:t>
            </w:r>
          </w:p>
        </w:tc>
        <w:tc>
          <w:tcPr>
            <w:tcW w:w="82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等线"/>
                <w:color w:val="000000"/>
                <w:kern w:val="0"/>
                <w:sz w:val="22"/>
                <w:szCs w:val="22"/>
              </w:rPr>
              <w:t>330216387000</w:t>
            </w:r>
          </w:p>
        </w:tc>
        <w:tc>
          <w:tcPr>
            <w:tcW w:w="87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left"/>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行政处罚</w:t>
            </w:r>
          </w:p>
        </w:tc>
        <w:tc>
          <w:tcPr>
            <w:tcW w:w="568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第十五条第三款  经排气监督抽测，不符合排放限值标准的非道路移动机械，由生态环境、交通运输、住房城乡建设、农业农村、水行政等主管部门按照职责责令限期维修、重新进行排气污染检测。逾期未维修或者重新检测不符合排放限值标准的非道路移动机械，不得运营、使用。</w:t>
            </w:r>
          </w:p>
        </w:tc>
        <w:tc>
          <w:tcPr>
            <w:tcW w:w="4424"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第十五条第四款  违反第三款规定，逾期未维修或者重新检测不符合排放限值标准运营、使用的，由生态环境、交通运输、住房城乡建设、农业农村、水行政等主管部门按照职责责令改正，处五千元罚款。</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eastAsia"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黑体" w:cs="Times New Roman"/>
                <w:bCs/>
                <w:color w:val="000000"/>
                <w:kern w:val="0"/>
                <w:sz w:val="20"/>
                <w:szCs w:val="20"/>
                <w:lang w:val="en-US" w:eastAsia="zh-CN" w:bidi="ar-SA"/>
              </w:rPr>
            </w:pPr>
            <w:r>
              <w:rPr>
                <w:rFonts w:hint="eastAsia" w:eastAsia="宋体"/>
                <w:color w:val="000000"/>
                <w:kern w:val="0"/>
                <w:sz w:val="20"/>
                <w:szCs w:val="20"/>
                <w:lang w:val="en-US" w:eastAsia="zh-CN"/>
              </w:rPr>
              <w:t>153</w:t>
            </w:r>
          </w:p>
        </w:tc>
        <w:tc>
          <w:tcPr>
            <w:tcW w:w="224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对未报送编码登记信息或未悬挂环保标牌作业的行政处罚（金华市）</w:t>
            </w:r>
          </w:p>
        </w:tc>
        <w:tc>
          <w:tcPr>
            <w:tcW w:w="82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等线"/>
                <w:color w:val="000000"/>
                <w:kern w:val="0"/>
                <w:sz w:val="22"/>
                <w:szCs w:val="22"/>
              </w:rPr>
              <w:t>330216386000</w:t>
            </w:r>
          </w:p>
        </w:tc>
        <w:tc>
          <w:tcPr>
            <w:tcW w:w="87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left"/>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行政处罚</w:t>
            </w:r>
          </w:p>
        </w:tc>
        <w:tc>
          <w:tcPr>
            <w:tcW w:w="568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第十六条第二款  非道路移动机械的所有人应当按照具体办法规定，向生态环境主管部门报送编码登记信息，悬挂环保标牌。</w:t>
            </w:r>
          </w:p>
        </w:tc>
        <w:tc>
          <w:tcPr>
            <w:tcW w:w="4424"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第十六条第三款  违反第二款规定，未报送编码登记信息的，由生态环境主管部门责令限期改正；逾期不改正的，处二百元以上二千元以下的罚款。未悬挂环保标牌作业使用的，由生态环境主管部门责令改正；拒不改正的，处二十元以上二百元以下的罚款。</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eastAsia"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黑体" w:cs="Times New Roman"/>
                <w:bCs/>
                <w:color w:val="000000"/>
                <w:kern w:val="0"/>
                <w:sz w:val="20"/>
                <w:szCs w:val="20"/>
                <w:lang w:val="en-US" w:eastAsia="zh-CN" w:bidi="ar-SA"/>
              </w:rPr>
            </w:pPr>
            <w:r>
              <w:rPr>
                <w:rFonts w:hint="eastAsia" w:eastAsia="宋体"/>
                <w:color w:val="000000"/>
                <w:kern w:val="0"/>
                <w:sz w:val="20"/>
                <w:szCs w:val="20"/>
                <w:lang w:val="en-US" w:eastAsia="zh-CN"/>
              </w:rPr>
              <w:t>154</w:t>
            </w:r>
          </w:p>
        </w:tc>
        <w:tc>
          <w:tcPr>
            <w:tcW w:w="224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对在禁止使用高排放非道路移动机械的区域使用高排放非道路移动机械的行政处罚（金华市）</w:t>
            </w:r>
          </w:p>
        </w:tc>
        <w:tc>
          <w:tcPr>
            <w:tcW w:w="82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等线"/>
                <w:color w:val="000000"/>
                <w:kern w:val="0"/>
                <w:sz w:val="22"/>
                <w:szCs w:val="22"/>
              </w:rPr>
              <w:t>330216385000</w:t>
            </w:r>
          </w:p>
        </w:tc>
        <w:tc>
          <w:tcPr>
            <w:tcW w:w="87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left"/>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行政处罚</w:t>
            </w:r>
          </w:p>
        </w:tc>
        <w:tc>
          <w:tcPr>
            <w:tcW w:w="568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第十七条第一款  市、县（市）人民政府可以根据大气环境质量状况，划定并公布禁止使用高排放非道路移动机械的类型、区域和时间。禁止使用高排放非道路移动机械的类型、区域和时间，由生态环境部门会同相关部门提出方案，报同级人民政府批准后公布。</w:t>
            </w:r>
          </w:p>
        </w:tc>
        <w:tc>
          <w:tcPr>
            <w:tcW w:w="4424"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第十七条第二款</w:t>
            </w:r>
            <w:r>
              <w:rPr>
                <w:rFonts w:hint="eastAsia" w:ascii="Times New Roman" w:hAnsi="Times New Roman" w:eastAsia="宋体"/>
                <w:color w:val="000000"/>
                <w:kern w:val="0"/>
                <w:sz w:val="20"/>
                <w:szCs w:val="20"/>
              </w:rPr>
              <w:t xml:space="preserve"> </w:t>
            </w:r>
            <w:r>
              <w:rPr>
                <w:rFonts w:ascii="Times New Roman" w:hAnsi="Times New Roman" w:eastAsia="宋体"/>
                <w:color w:val="000000"/>
                <w:kern w:val="0"/>
                <w:sz w:val="20"/>
                <w:szCs w:val="20"/>
              </w:rPr>
              <w:t xml:space="preserve"> 违反前款规定，在禁止使用高排放非道路移动机械的区域使用高排放非道路移动机械的，由生态环境等主管部门责令改正，处五千元以上五万元以下的罚款。</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eastAsia"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黑体" w:cs="Times New Roman"/>
                <w:bCs/>
                <w:color w:val="000000"/>
                <w:kern w:val="0"/>
                <w:sz w:val="20"/>
                <w:szCs w:val="20"/>
                <w:lang w:val="en-US" w:eastAsia="zh-CN" w:bidi="ar-SA"/>
              </w:rPr>
            </w:pPr>
            <w:r>
              <w:rPr>
                <w:rFonts w:hint="eastAsia" w:eastAsia="宋体"/>
                <w:color w:val="000000"/>
                <w:kern w:val="0"/>
                <w:sz w:val="20"/>
                <w:szCs w:val="20"/>
                <w:lang w:val="en-US" w:eastAsia="zh-CN"/>
              </w:rPr>
              <w:t>155</w:t>
            </w:r>
          </w:p>
        </w:tc>
        <w:tc>
          <w:tcPr>
            <w:tcW w:w="224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对在生物质锅炉、炉窑中掺烧煤炭、垃圾、工业固体废物等其他物料的行政处罚（金华市）</w:t>
            </w:r>
          </w:p>
        </w:tc>
        <w:tc>
          <w:tcPr>
            <w:tcW w:w="82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等线"/>
                <w:color w:val="000000"/>
                <w:kern w:val="0"/>
                <w:sz w:val="22"/>
                <w:szCs w:val="22"/>
              </w:rPr>
              <w:t>330216384000</w:t>
            </w:r>
          </w:p>
        </w:tc>
        <w:tc>
          <w:tcPr>
            <w:tcW w:w="87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left"/>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行政处罚</w:t>
            </w:r>
          </w:p>
        </w:tc>
        <w:tc>
          <w:tcPr>
            <w:tcW w:w="568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第十九条第一款  生物质锅炉、炉窑禁止掺烧煤炭、垃圾、工业固体废物等其他物料。</w:t>
            </w:r>
          </w:p>
        </w:tc>
        <w:tc>
          <w:tcPr>
            <w:tcW w:w="4424"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第十九条第二款  违反前款规定，在生物质锅炉、炉窑中掺烧煤炭、垃圾、工业固体废物的，由生态环境主管部门责令改正，处一万元以上十万元以下的罚款；拒不改正的，责令停产整治。</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eastAsia"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黑体" w:cs="Times New Roman"/>
                <w:bCs/>
                <w:color w:val="000000"/>
                <w:kern w:val="0"/>
                <w:sz w:val="20"/>
                <w:szCs w:val="20"/>
                <w:lang w:val="en-US" w:eastAsia="zh-CN" w:bidi="ar-SA"/>
              </w:rPr>
            </w:pPr>
            <w:r>
              <w:rPr>
                <w:rFonts w:hint="eastAsia" w:eastAsia="宋体"/>
                <w:color w:val="000000"/>
                <w:kern w:val="0"/>
                <w:sz w:val="20"/>
                <w:szCs w:val="20"/>
                <w:lang w:val="en-US" w:eastAsia="zh-CN"/>
              </w:rPr>
              <w:t>156</w:t>
            </w:r>
          </w:p>
        </w:tc>
        <w:tc>
          <w:tcPr>
            <w:tcW w:w="224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对未按照规定安装、使用大气污染物排放自动监测设备或者未按照规定与监管部门的监控设备联网，并保证监测设备正常运行的行政处罚（金华市）</w:t>
            </w:r>
          </w:p>
        </w:tc>
        <w:tc>
          <w:tcPr>
            <w:tcW w:w="82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等线"/>
                <w:color w:val="000000"/>
                <w:kern w:val="0"/>
                <w:sz w:val="22"/>
                <w:szCs w:val="22"/>
              </w:rPr>
              <w:t>330216383000</w:t>
            </w:r>
          </w:p>
        </w:tc>
        <w:tc>
          <w:tcPr>
            <w:tcW w:w="87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left"/>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行政处罚</w:t>
            </w:r>
          </w:p>
        </w:tc>
        <w:tc>
          <w:tcPr>
            <w:tcW w:w="568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第二十四条第二款  占地面积一万平方米以上或者总工期三个月以上的市政基础设施及城市轨道交通工程，应当按照有关规定安装、使用大气污染物排放自动监测设备，与监管部门的监控设备联网，保证监测设备正常运行。</w:t>
            </w:r>
          </w:p>
        </w:tc>
        <w:tc>
          <w:tcPr>
            <w:tcW w:w="4424"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第二十四条第三款  违反本条第二款规定，未按照规定安装、使用大气污染物排放自动监测设备或者未按照规定与监管部门的监控设备联网，并保证监测设备正常运行的，由生态环境、住房城乡建设、交通运输等主管部门按照职责责令改正，处二万元以上二十万元以下的罚款；拒不改正的，责令停产整治。</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eastAsia"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黑体" w:cs="Times New Roman"/>
                <w:bCs/>
                <w:color w:val="000000"/>
                <w:kern w:val="0"/>
                <w:sz w:val="20"/>
                <w:szCs w:val="20"/>
                <w:lang w:val="en-US" w:eastAsia="zh-CN" w:bidi="ar-SA"/>
              </w:rPr>
            </w:pPr>
            <w:r>
              <w:rPr>
                <w:rFonts w:hint="eastAsia" w:eastAsia="宋体"/>
                <w:color w:val="000000"/>
                <w:kern w:val="0"/>
                <w:sz w:val="20"/>
                <w:szCs w:val="20"/>
                <w:lang w:val="en-US" w:eastAsia="zh-CN"/>
              </w:rPr>
              <w:t>157</w:t>
            </w:r>
          </w:p>
        </w:tc>
        <w:tc>
          <w:tcPr>
            <w:tcW w:w="224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对未按照规定建立、保存环境管理台账或者台账记载内容不完整、弄虚作假的行政处罚（金华市）</w:t>
            </w:r>
          </w:p>
        </w:tc>
        <w:tc>
          <w:tcPr>
            <w:tcW w:w="82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等线"/>
                <w:color w:val="000000"/>
                <w:kern w:val="0"/>
                <w:sz w:val="22"/>
                <w:szCs w:val="22"/>
              </w:rPr>
              <w:t>330216382000</w:t>
            </w:r>
          </w:p>
        </w:tc>
        <w:tc>
          <w:tcPr>
            <w:tcW w:w="87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left"/>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行政处罚</w:t>
            </w:r>
          </w:p>
        </w:tc>
        <w:tc>
          <w:tcPr>
            <w:tcW w:w="568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第二十六条第一款  排放工业废气或者国家规定名录中所列有毒有害大气污染物的企业事业单位和其他依法需取得排污许可的单位，应当按照有关规定建立环境管理台账，并对台账的真实性和完整性负责。台账保存期限不得少于三年，法律、法规另有规定的除外。</w:t>
            </w:r>
          </w:p>
        </w:tc>
        <w:tc>
          <w:tcPr>
            <w:tcW w:w="4424"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第二十六条第二款  违反前款规定，未按照规定建立、保存环境管理台账或者台账记载内容不完整、弄虚作假的，由生态环境主管部门责令改正，处二万元以上二十万元以下的罚款；拒不改正的，责令停产整治。</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eastAsia"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0" w:type="dxa"/>
            <w:tcBorders>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300" w:lineRule="exact"/>
              <w:ind w:left="0" w:leftChars="0" w:right="0" w:rightChars="0" w:firstLine="0" w:firstLineChars="0"/>
              <w:jc w:val="center"/>
              <w:rPr>
                <w:rFonts w:hint="default" w:ascii="Times New Roman" w:hAnsi="Times New Roman" w:eastAsia="黑体" w:cs="Times New Roman"/>
                <w:bCs/>
                <w:color w:val="000000"/>
                <w:kern w:val="0"/>
                <w:sz w:val="20"/>
                <w:szCs w:val="20"/>
                <w:lang w:val="en-US" w:eastAsia="zh-CN" w:bidi="ar-SA"/>
              </w:rPr>
            </w:pPr>
            <w:r>
              <w:rPr>
                <w:rFonts w:hint="eastAsia" w:eastAsia="宋体"/>
                <w:color w:val="000000"/>
                <w:kern w:val="0"/>
                <w:sz w:val="20"/>
                <w:szCs w:val="20"/>
                <w:lang w:val="en-US" w:eastAsia="zh-CN"/>
              </w:rPr>
              <w:t>158</w:t>
            </w:r>
          </w:p>
        </w:tc>
        <w:tc>
          <w:tcPr>
            <w:tcW w:w="2246" w:type="dxa"/>
            <w:gridSpan w:val="2"/>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对违法减少大气污染防治设备运行支出的行政处罚（金华市）</w:t>
            </w:r>
          </w:p>
        </w:tc>
        <w:tc>
          <w:tcPr>
            <w:tcW w:w="82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eastAsia" w:eastAsia="等线"/>
                <w:color w:val="000000"/>
                <w:kern w:val="0"/>
                <w:sz w:val="22"/>
                <w:szCs w:val="22"/>
              </w:rPr>
              <w:t>330216388000</w:t>
            </w:r>
          </w:p>
        </w:tc>
        <w:tc>
          <w:tcPr>
            <w:tcW w:w="871"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left"/>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行政处罚</w:t>
            </w:r>
          </w:p>
        </w:tc>
        <w:tc>
          <w:tcPr>
            <w:tcW w:w="568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第二十五条  企业事业单位和其他生产经营者的自动监测设备因故障或者检修暂停运行的，应当在二十四小时内向生态环境主管部门报告，并启动人工监测等方式对大气污染物排放状况进行监测。故障排除或者检修完成后，自动监测设备应当立即恢复运行。</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对污染物排放未实行自动监测或者自动监测未包含的污染物，排放工业废气或者有毒有害大气污染物的企业事业单位和其他生产经营者应当按照有关规定定期进行排污监测，并将监测数据报送生态环境主管部门。</w:t>
            </w:r>
          </w:p>
        </w:tc>
        <w:tc>
          <w:tcPr>
            <w:tcW w:w="4424"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ascii="Times New Roman" w:hAnsi="Times New Roman" w:eastAsia="宋体"/>
                <w:color w:val="000000"/>
                <w:kern w:val="0"/>
                <w:sz w:val="20"/>
                <w:szCs w:val="20"/>
              </w:rPr>
            </w:pPr>
            <w:r>
              <w:rPr>
                <w:rFonts w:ascii="Times New Roman" w:hAnsi="Times New Roman" w:eastAsia="宋体"/>
                <w:color w:val="000000"/>
                <w:kern w:val="0"/>
                <w:sz w:val="20"/>
                <w:szCs w:val="20"/>
              </w:rPr>
              <w:t>《金华市大气污染防治规定》</w:t>
            </w:r>
          </w:p>
          <w:p>
            <w:pPr>
              <w:keepNext w:val="0"/>
              <w:keepLines w:val="0"/>
              <w:pageBreakBefore w:val="0"/>
              <w:widowControl/>
              <w:kinsoku/>
              <w:wordWrap/>
              <w:overflowPunct/>
              <w:topLinePunct w:val="0"/>
              <w:autoSpaceDE/>
              <w:autoSpaceDN/>
              <w:bidi w:val="0"/>
              <w:spacing w:line="300" w:lineRule="exact"/>
              <w:ind w:left="0" w:right="0" w:rightChars="0" w:firstLine="0" w:firstLineChars="0"/>
              <w:jc w:val="both"/>
              <w:rPr>
                <w:rFonts w:hint="default" w:ascii="Times New Roman" w:hAnsi="Times New Roman" w:eastAsia="宋体" w:cs="Times New Roman"/>
                <w:i w:val="0"/>
                <w:iCs w:val="0"/>
                <w:color w:val="000000"/>
                <w:kern w:val="0"/>
                <w:sz w:val="20"/>
                <w:szCs w:val="20"/>
                <w:highlight w:val="none"/>
                <w:u w:val="none"/>
                <w:lang w:val="en-US" w:eastAsia="zh-CN" w:bidi="ar"/>
              </w:rPr>
            </w:pPr>
            <w:r>
              <w:rPr>
                <w:rFonts w:ascii="Times New Roman" w:hAnsi="Times New Roman" w:eastAsia="宋体"/>
                <w:color w:val="000000"/>
                <w:kern w:val="0"/>
                <w:sz w:val="20"/>
                <w:szCs w:val="20"/>
              </w:rPr>
              <w:t>第二十七条  排放工业废气或者有毒有害大气污染物的企业事业单位和其他生产经营者以及污染治理运营者，违法减少大气污染防治设备运行支出的，由生态环境主管部门责令改正，处二万元以上二十万元以下的罚款。</w:t>
            </w:r>
          </w:p>
        </w:tc>
        <w:tc>
          <w:tcPr>
            <w:tcW w:w="705" w:type="dxa"/>
            <w:tcBorders>
              <w:tl2br w:val="nil"/>
              <w:tr2bl w:val="nil"/>
            </w:tcBorders>
            <w:vAlign w:val="center"/>
          </w:tcPr>
          <w:p>
            <w:pPr>
              <w:keepNext w:val="0"/>
              <w:keepLines w:val="0"/>
              <w:pageBreakBefore w:val="0"/>
              <w:widowControl/>
              <w:kinsoku/>
              <w:wordWrap/>
              <w:overflowPunct/>
              <w:topLinePunct w:val="0"/>
              <w:autoSpaceDE/>
              <w:autoSpaceDN/>
              <w:bidi w:val="0"/>
              <w:spacing w:line="300" w:lineRule="exact"/>
              <w:ind w:left="0" w:right="0" w:rightChars="0" w:firstLine="0" w:firstLineChars="0"/>
              <w:jc w:val="center"/>
              <w:rPr>
                <w:rFonts w:hint="eastAsia" w:eastAsia="宋体" w:cs="Times New Roman"/>
                <w:i w:val="0"/>
                <w:iCs w:val="0"/>
                <w:color w:val="000000"/>
                <w:kern w:val="0"/>
                <w:sz w:val="20"/>
                <w:szCs w:val="20"/>
                <w:highlight w:val="none"/>
                <w:u w:val="none"/>
                <w:lang w:val="en-US" w:eastAsia="zh-CN" w:bidi="ar"/>
              </w:rPr>
            </w:pPr>
            <w:r>
              <w:rPr>
                <w:rFonts w:hint="eastAsia" w:eastAsia="宋体" w:cs="Times New Roman"/>
                <w:i w:val="0"/>
                <w:iCs w:val="0"/>
                <w:color w:val="000000"/>
                <w:kern w:val="0"/>
                <w:sz w:val="20"/>
                <w:szCs w:val="20"/>
                <w:highlight w:val="none"/>
                <w:u w:val="none"/>
                <w:lang w:val="en-US" w:eastAsia="zh-CN" w:bidi="ar"/>
              </w:rPr>
              <w:t>金华市生态环境局</w:t>
            </w:r>
          </w:p>
        </w:tc>
      </w:tr>
    </w:tbl>
    <w:p>
      <w:pPr>
        <w:ind w:firstLine="0" w:firstLineChars="0"/>
        <w:outlineLvl w:val="0"/>
        <w:rPr>
          <w:rFonts w:hint="default" w:ascii="Times New Roman" w:hAnsi="Times New Roman" w:eastAsia="楷体_GB2312" w:cs="Times New Roman"/>
          <w:color w:val="000000"/>
          <w:sz w:val="24"/>
          <w:szCs w:val="24"/>
          <w:lang w:val="en-US" w:eastAsia="zh-CN"/>
        </w:rPr>
        <w:sectPr>
          <w:headerReference r:id="rId5" w:type="default"/>
          <w:footerReference r:id="rId6" w:type="default"/>
          <w:footerReference r:id="rId7" w:type="even"/>
          <w:pgSz w:w="16838" w:h="11906" w:orient="landscape"/>
          <w:pgMar w:top="720" w:right="720" w:bottom="720" w:left="720" w:header="851" w:footer="851" w:gutter="0"/>
          <w:pgBorders>
            <w:top w:val="none" w:sz="0" w:space="0"/>
            <w:left w:val="none" w:sz="0" w:space="0"/>
            <w:bottom w:val="none" w:sz="0" w:space="0"/>
            <w:right w:val="none" w:sz="0" w:space="0"/>
          </w:pgBorders>
          <w:pgNumType w:fmt="decimal"/>
          <w:cols w:space="708" w:num="1"/>
          <w:docGrid w:type="lines" w:linePitch="312" w:charSpace="0"/>
        </w:sectPr>
      </w:pPr>
    </w:p>
    <w:p>
      <w:pPr>
        <w:ind w:firstLine="0" w:firstLineChars="0"/>
        <w:outlineLvl w:val="0"/>
        <w:rPr>
          <w:rFonts w:hint="default" w:ascii="Times New Roman" w:hAnsi="Times New Roman" w:eastAsia="黑体" w:cs="Times New Roman"/>
          <w:color w:val="000000"/>
          <w:szCs w:val="22"/>
        </w:rPr>
      </w:pPr>
      <w:r>
        <w:rPr>
          <w:rFonts w:hint="default" w:ascii="Times New Roman" w:hAnsi="Times New Roman" w:eastAsia="黑体" w:cs="Times New Roman"/>
          <w:color w:val="000000"/>
          <w:szCs w:val="22"/>
        </w:rPr>
        <w:t>二、外部门划转事项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2257"/>
        <w:gridCol w:w="1536"/>
        <w:gridCol w:w="511"/>
        <w:gridCol w:w="5689"/>
        <w:gridCol w:w="5889"/>
        <w:gridCol w:w="704"/>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序号</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事项名称</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目录编码</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职权类型</w:t>
            </w:r>
          </w:p>
        </w:tc>
        <w:tc>
          <w:tcPr>
            <w:tcW w:w="0" w:type="auto"/>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实施依据</w:t>
            </w:r>
          </w:p>
        </w:tc>
        <w:tc>
          <w:tcPr>
            <w:tcW w:w="70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实施主体</w:t>
            </w:r>
          </w:p>
        </w:tc>
        <w:tc>
          <w:tcPr>
            <w:tcW w:w="555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职责边界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黑体" w:cs="Times New Roman"/>
                <w:bCs/>
                <w:color w:val="000000"/>
                <w:kern w:val="0"/>
                <w:sz w:val="20"/>
                <w:szCs w:val="20"/>
                <w:highlight w:val="none"/>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黑体" w:cs="Times New Roman"/>
                <w:bCs/>
                <w:color w:val="000000"/>
                <w:kern w:val="0"/>
                <w:sz w:val="20"/>
                <w:szCs w:val="20"/>
                <w:highlight w:val="none"/>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黑体" w:cs="Times New Roman"/>
                <w:bCs/>
                <w:color w:val="000000"/>
                <w:kern w:val="0"/>
                <w:sz w:val="20"/>
                <w:szCs w:val="20"/>
                <w:highlight w:val="none"/>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黑体" w:cs="Times New Roman"/>
                <w:bCs/>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违则</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r>
              <w:rPr>
                <w:rFonts w:hint="default" w:ascii="Times New Roman" w:hAnsi="Times New Roman" w:eastAsia="黑体" w:cs="Times New Roman"/>
                <w:bCs/>
                <w:color w:val="000000"/>
                <w:kern w:val="0"/>
                <w:sz w:val="20"/>
                <w:szCs w:val="20"/>
                <w:highlight w:val="none"/>
              </w:rPr>
              <w:t>罚则</w:t>
            </w:r>
          </w:p>
        </w:tc>
        <w:tc>
          <w:tcPr>
            <w:tcW w:w="70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黑体" w:cs="Times New Roman"/>
                <w:bCs/>
                <w:color w:val="000000"/>
                <w:kern w:val="0"/>
                <w:sz w:val="20"/>
                <w:szCs w:val="20"/>
                <w:highlight w:val="none"/>
              </w:rPr>
            </w:pPr>
          </w:p>
        </w:tc>
        <w:tc>
          <w:tcPr>
            <w:tcW w:w="555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黑体" w:cs="Times New Roman"/>
                <w:bCs/>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对在自然保护区、禁猎区进行开矿、修路、筑坝、建设活动破坏陆生野生动物主要生息繁衍场所的行政处罚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330264035002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lang w:val="en-US" w:eastAsia="zh-CN"/>
              </w:rPr>
              <w:t>1.</w:t>
            </w:r>
            <w:r>
              <w:rPr>
                <w:rFonts w:hint="default" w:ascii="Times New Roman" w:hAnsi="Times New Roman" w:eastAsia="宋体" w:cs="Times New Roman"/>
                <w:color w:val="000000"/>
                <w:kern w:val="0"/>
                <w:sz w:val="20"/>
                <w:szCs w:val="20"/>
                <w:highlight w:val="none"/>
              </w:rPr>
              <w:t>《中华人民共和国野生动物保护法》</w:t>
            </w:r>
            <w:r>
              <w:rPr>
                <w:rFonts w:hint="default" w:ascii="Times New Roman" w:hAnsi="Times New Roman" w:eastAsia="宋体" w:cs="Times New Roman"/>
                <w:color w:val="000000"/>
                <w:kern w:val="0"/>
                <w:sz w:val="20"/>
                <w:szCs w:val="20"/>
                <w:highlight w:val="yellow"/>
              </w:rPr>
              <w:br w:type="textWrapping"/>
            </w:r>
            <w:r>
              <w:rPr>
                <w:rFonts w:hint="default" w:ascii="Times New Roman" w:hAnsi="Times New Roman" w:eastAsia="宋体" w:cs="Times New Roman"/>
                <w:color w:val="000000"/>
                <w:kern w:val="0"/>
                <w:sz w:val="20"/>
                <w:szCs w:val="20"/>
                <w:highlight w:val="none"/>
              </w:rPr>
              <w:t>第十三条第二款  　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2.《中华人民共和国陆生野生动物保护实施条例》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第八条第二款  禁止任何单位和个人破坏国家和地方重点保护野生动物的生息繁衍场所和生存条件。</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1.《中华人民共和国野生动物保护法》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w:t>
            </w:r>
            <w:r>
              <w:rPr>
                <w:rFonts w:hint="default" w:ascii="Times New Roman" w:hAnsi="Times New Roman" w:eastAsia="宋体" w:cs="Times New Roman"/>
                <w:color w:val="000000"/>
                <w:kern w:val="0"/>
                <w:sz w:val="20"/>
                <w:szCs w:val="20"/>
                <w:highlight w:val="none"/>
                <w:lang w:eastAsia="zh-CN"/>
              </w:rPr>
              <w:t>六</w:t>
            </w:r>
            <w:r>
              <w:rPr>
                <w:rFonts w:hint="default" w:ascii="Times New Roman" w:hAnsi="Times New Roman" w:eastAsia="宋体" w:cs="Times New Roman"/>
                <w:color w:val="000000"/>
                <w:kern w:val="0"/>
                <w:sz w:val="20"/>
                <w:szCs w:val="20"/>
                <w:highlight w:val="none"/>
              </w:rPr>
              <w:t>条  违反本法第十二条第三款、第十三条第二款规定的，依照有关法律法规的规定处罚。</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2.《中华人民共和国陆生野生动物保护实施条例》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第三十五条第一款 违反野生动物保护法规，在自然保护区、禁猎区破坏国家或者地方重点保护野生动物主要生息繁衍场所，依照《野生动物保护法》第三十四条的规定处以罚款的，按照相当于恢复原状所需费用3倍以下的标准执行。</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第二款  在自然保护区、禁猎区破坏非国家或者地方重点保护野生动物主要生息繁衍场所的，由野生动物行政主管部门责令停止破坏行为，限期恢复原状，并处以恢复原状所需费用2倍以下的罚款。</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eastAsia" w:ascii="Times New Roman" w:hAnsi="Times New Roman" w:eastAsia="宋体" w:cs="Times New Roman"/>
                <w:color w:val="000000"/>
                <w:kern w:val="0"/>
                <w:sz w:val="20"/>
                <w:szCs w:val="20"/>
                <w:highlight w:val="none"/>
                <w:lang w:eastAsia="zh-CN"/>
              </w:rPr>
            </w:pPr>
            <w:r>
              <w:rPr>
                <w:rFonts w:hint="eastAsia" w:eastAsia="宋体" w:cs="Times New Roman"/>
                <w:color w:val="000000"/>
                <w:kern w:val="0"/>
                <w:sz w:val="20"/>
                <w:szCs w:val="20"/>
                <w:highlight w:val="none"/>
                <w:lang w:eastAsia="zh-CN"/>
              </w:rPr>
              <w:t>金华市生态环境局</w:t>
            </w:r>
          </w:p>
        </w:tc>
        <w:tc>
          <w:tcPr>
            <w:tcW w:w="55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1.自然保护区管理机构发现有非法开矿、修路、筑坝、建设的，要及时告知林业和生态环境主管部门，并及时制止。</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2.生态环境主管部门负责对在自然保护地内进行非法开矿、修路、筑坝、建设造成生态破坏的行政处罚，及时将处罚结果反馈林业主管部门。</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3.林业主管部门负责督促自然保护地管理机构停止在自然保护地内进行非法开矿、修路、筑坝、建设活动，并要求其修复因此受损的生态环境。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对在自然保护区违法进行开矿活动的行政处罚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等线" w:cs="Times New Roman"/>
                <w:color w:val="000000"/>
                <w:kern w:val="0"/>
                <w:sz w:val="20"/>
                <w:szCs w:val="20"/>
                <w:highlight w:val="none"/>
              </w:rPr>
            </w:pPr>
            <w:r>
              <w:rPr>
                <w:rFonts w:hint="default" w:ascii="Times New Roman" w:hAnsi="Times New Roman" w:eastAsia="等线" w:cs="Times New Roman"/>
                <w:color w:val="000000"/>
                <w:kern w:val="0"/>
                <w:sz w:val="20"/>
                <w:szCs w:val="20"/>
                <w:highlight w:val="none"/>
              </w:rPr>
              <w:t>330264046002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《中华人民共和国自然保护区条例》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第二十六条  禁止在自然保护区内进行砍伐、放牧、狩猎、捕捞、采药、开垦、烧荒、开矿、采石、挖沙等活动；但是，法律、行政法规另有规定的除外。</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《中华人民共和国自然保护区条例》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eastAsia" w:ascii="Times New Roman" w:hAnsi="Times New Roman" w:eastAsia="宋体" w:cs="Times New Roman"/>
                <w:color w:val="000000"/>
                <w:kern w:val="0"/>
                <w:sz w:val="20"/>
                <w:szCs w:val="20"/>
                <w:highlight w:val="none"/>
                <w:lang w:eastAsia="zh-CN"/>
              </w:rPr>
            </w:pPr>
            <w:r>
              <w:rPr>
                <w:rFonts w:hint="eastAsia" w:eastAsia="宋体" w:cs="Times New Roman"/>
                <w:color w:val="000000"/>
                <w:kern w:val="0"/>
                <w:sz w:val="20"/>
                <w:szCs w:val="20"/>
                <w:highlight w:val="none"/>
                <w:lang w:eastAsia="zh-CN"/>
              </w:rPr>
              <w:t>金华市生态环境局</w:t>
            </w:r>
          </w:p>
        </w:tc>
        <w:tc>
          <w:tcPr>
            <w:tcW w:w="55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1.自然保护区管理机构发现有非法开矿、修路、筑坝、建设的，要及时告知林业和生态环境主管部门，并及时制止。</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2.生态环境主管部门负责对在自然保护区内进行非法开矿、修路、筑坝、建设造成生态破坏的行政处罚，及时将处罚结果反馈林业主管部门。</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3.林业主管部门负责督促自然保护地管理机构停止在自然保护区内进行非法开矿、修路、筑坝、建设活动，并要求其修复因此受损的生态环境。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对在风景名胜区内进行开矿等破坏景观、植被、地形地貌的活动的行政处罚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330264047001</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第二十六条  在风景名胜区内禁止进行下列活动：</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（一）开山、采石、开矿、开荒、修坟立碑等破坏景观、植被和地形地貌的活动；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第四十条  违反本条例的规定，有下列行为之一的，由风景名胜区管理机构责令停止违法行为、恢复原状或者限期拆除，没收违法所得，并处50万元以上100万元以下的罚款：</w:t>
            </w:r>
          </w:p>
          <w:p>
            <w:pPr>
              <w:keepNext w:val="0"/>
              <w:keepLines w:val="0"/>
              <w:pageBreakBefore w:val="0"/>
              <w:widowControl w:val="0"/>
              <w:numPr>
                <w:ilvl w:val="0"/>
                <w:numId w:val="7"/>
              </w:numPr>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在风景名胜区内进行开山、采石、开矿等破坏景观、植被、地形地貌的活动的；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县级以上地方人民政府及其有关主管部门批准实施本条第一款规定的行为的，对直接负责的主管人员和其他直接责任人员依法给予降级或者撤职的处分；构成犯罪的，依法追究刑事责任。</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eastAsia" w:ascii="Times New Roman" w:hAnsi="Times New Roman" w:eastAsia="宋体" w:cs="Times New Roman"/>
                <w:color w:val="000000"/>
                <w:kern w:val="0"/>
                <w:sz w:val="20"/>
                <w:szCs w:val="20"/>
                <w:highlight w:val="none"/>
                <w:lang w:eastAsia="zh-CN"/>
              </w:rPr>
            </w:pPr>
            <w:r>
              <w:rPr>
                <w:rFonts w:hint="eastAsia" w:eastAsia="宋体" w:cs="Times New Roman"/>
                <w:color w:val="000000"/>
                <w:kern w:val="0"/>
                <w:sz w:val="20"/>
                <w:szCs w:val="20"/>
                <w:highlight w:val="none"/>
                <w:lang w:eastAsia="zh-CN"/>
              </w:rPr>
              <w:t>金华市生态环境局</w:t>
            </w:r>
          </w:p>
        </w:tc>
        <w:tc>
          <w:tcPr>
            <w:tcW w:w="55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风景名胜区管理机构对“在风景名胜区内进行开矿等破坏景观、植被、地形地貌的活动”开展日常巡查，受理投诉、举报；发现违法行为责令改正；需要立案查处的，将相关证据材料移送生态环境主管部门并报告林业主管部门。林业主管部门做好监督指导。生态环境主管部门按程序办理并将处理结果反馈风景名胜区管理机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在日常巡查中发现“在风景名胜区内进行开矿等破坏景物、植被、地形地貌的活动”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对在风景名胜区内修建储存爆炸性、易燃性、放射性、毒害性、腐蚀性物品的设施的行政处罚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330264047002</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第二十六条  在风景名胜区内禁止进行下列活动：</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（二）修建储存爆炸性、易燃性、放射性、毒害性、腐蚀性物品的设施；</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第四十条  违反本条例的规定，有下列行为之一的，由风景名胜区管理机构责令停止违法行为、恢复原状或者限期拆除，没收违法所得，并处50万元以上100万元以下的罚款：</w:t>
            </w:r>
          </w:p>
          <w:p>
            <w:pPr>
              <w:keepNext w:val="0"/>
              <w:keepLines w:val="0"/>
              <w:pageBreakBefore w:val="0"/>
              <w:widowControl w:val="0"/>
              <w:numPr>
                <w:ilvl w:val="0"/>
                <w:numId w:val="7"/>
              </w:numPr>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lang w:eastAsia="zh-CN"/>
              </w:rPr>
            </w:pPr>
            <w:r>
              <w:rPr>
                <w:rFonts w:hint="default" w:ascii="Times New Roman" w:hAnsi="Times New Roman" w:eastAsia="宋体" w:cs="Times New Roman"/>
                <w:color w:val="000000"/>
                <w:kern w:val="0"/>
                <w:sz w:val="20"/>
                <w:szCs w:val="20"/>
                <w:highlight w:val="none"/>
              </w:rPr>
              <w:t>在风景名胜区内修建储存爆炸性、易燃性、放射性、毒害性、腐蚀性物品的设施的</w:t>
            </w:r>
            <w:r>
              <w:rPr>
                <w:rFonts w:hint="default" w:ascii="Times New Roman" w:hAnsi="Times New Roman" w:eastAsia="宋体" w:cs="Times New Roman"/>
                <w:color w:val="000000"/>
                <w:kern w:val="0"/>
                <w:sz w:val="20"/>
                <w:szCs w:val="2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县级以上地方人民政府及其有关主管部门批准实施本条第一款规定的行为的，对直接负责的主管人员和其他直接责任人员依法给予降级或者撤职的处分；构成犯罪的，依法追究刑事责任。</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eastAsia" w:ascii="Times New Roman" w:hAnsi="Times New Roman" w:eastAsia="宋体" w:cs="Times New Roman"/>
                <w:color w:val="000000"/>
                <w:kern w:val="0"/>
                <w:sz w:val="20"/>
                <w:szCs w:val="20"/>
                <w:highlight w:val="none"/>
                <w:lang w:eastAsia="zh-CN"/>
              </w:rPr>
            </w:pPr>
            <w:r>
              <w:rPr>
                <w:rFonts w:hint="eastAsia" w:eastAsia="宋体" w:cs="Times New Roman"/>
                <w:color w:val="000000"/>
                <w:kern w:val="0"/>
                <w:sz w:val="20"/>
                <w:szCs w:val="20"/>
                <w:highlight w:val="none"/>
                <w:lang w:eastAsia="zh-CN"/>
              </w:rPr>
              <w:t>金华市生态环境局</w:t>
            </w:r>
          </w:p>
        </w:tc>
        <w:tc>
          <w:tcPr>
            <w:tcW w:w="55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风景名胜区管理机构对“在风景名胜区内修建储存爆炸性、易燃性、放射性、毒害性、腐蚀性物品的设施”开展日常巡查，受理投诉、举报；发现违法行为责令改正；需要立案查处的，将相关证据材料移送生态环境主管部门并报告林业主管部门。林业主管部门做好监督指导。生态环境主管部门按程序办理并将处理结果反馈风景名胜区管理机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在日常巡查中发现“在风景名胜区内修建储存爆炸性、易燃性、放射性、毒害性、腐蚀性物品的设施”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对在核心景区内建设宾馆、招待所、培训中心、疗养院以及与风景名胜资源保护无关的其他建筑物的行政处罚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330264047003</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第二十七条  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第四十条  违反本条例的规定，有下列行为之一的，由风景名胜区管理机构责令停止违法行为、恢复原状或者限期拆除，没收违法所得，并处50万元以上100万元以下的罚款：</w:t>
            </w:r>
          </w:p>
          <w:p>
            <w:pPr>
              <w:keepNext w:val="0"/>
              <w:keepLines w:val="0"/>
              <w:pageBreakBefore w:val="0"/>
              <w:widowControl w:val="0"/>
              <w:numPr>
                <w:ilvl w:val="0"/>
                <w:numId w:val="7"/>
              </w:numPr>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在核心景区内建设宾馆、招待所、培训中心、疗养院以及与风景名胜资源保护无关的其他建筑物的</w:t>
            </w:r>
            <w:r>
              <w:rPr>
                <w:rFonts w:hint="default" w:ascii="Times New Roman" w:hAnsi="Times New Roman" w:eastAsia="宋体" w:cs="Times New Roman"/>
                <w:color w:val="000000"/>
                <w:kern w:val="0"/>
                <w:sz w:val="20"/>
                <w:szCs w:val="2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县级以上地方人民政府及其有关主管部门批准实施本条第一款规定的行为的，对直接负责的主管人员和其他直接责任人员依法给予降级或者撤职的处分；构成犯罪的，依法追究刑事责任。</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eastAsia" w:ascii="Times New Roman" w:hAnsi="Times New Roman" w:eastAsia="宋体" w:cs="Times New Roman"/>
                <w:color w:val="000000"/>
                <w:kern w:val="0"/>
                <w:sz w:val="20"/>
                <w:szCs w:val="20"/>
                <w:highlight w:val="none"/>
                <w:lang w:eastAsia="zh-CN"/>
              </w:rPr>
            </w:pPr>
            <w:r>
              <w:rPr>
                <w:rFonts w:hint="eastAsia" w:eastAsia="宋体" w:cs="Times New Roman"/>
                <w:color w:val="000000"/>
                <w:kern w:val="0"/>
                <w:sz w:val="20"/>
                <w:szCs w:val="20"/>
                <w:highlight w:val="none"/>
                <w:lang w:eastAsia="zh-CN"/>
              </w:rPr>
              <w:t>金华市生态环境局</w:t>
            </w:r>
          </w:p>
        </w:tc>
        <w:tc>
          <w:tcPr>
            <w:tcW w:w="55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风景名胜区管理机构负责对“在核心景区内建设宾馆、招待所、培训中心、疗养院以及与风景名胜资源保护无关的其他建筑物”开展日常巡查，受理投诉、举报，发现违法行为责令改正，需要立案查处的，将相关证据材料移送生态环境主管部门并报告林业主管部门。林业主管部门做好监督指导。 生态环境主管部门按程序办理并将处理结果反馈风景名胜区管理机构。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在日常巡查中发现“在核心景区内建设宾馆、招待所、培训中心、疗养院以及与风景名胜资源保护无关的其他建筑物”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对在风景名胜区内从事禁止范围以外的建设活动未经风景名胜区管理机构审核的行政处罚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330264044000</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第二十八条</w:t>
            </w:r>
            <w:r>
              <w:rPr>
                <w:rFonts w:hint="default" w:ascii="Times New Roman" w:hAnsi="Times New Roman" w:eastAsia="宋体" w:cs="Times New Roman"/>
                <w:color w:val="000000"/>
                <w:kern w:val="0"/>
                <w:sz w:val="20"/>
                <w:szCs w:val="20"/>
                <w:highlight w:val="none"/>
                <w:lang w:eastAsia="zh-CN"/>
              </w:rPr>
              <w:t>第一款</w:t>
            </w:r>
            <w:r>
              <w:rPr>
                <w:rFonts w:hint="default" w:ascii="Times New Roman" w:hAnsi="Times New Roman" w:eastAsia="宋体" w:cs="Times New Roman"/>
                <w:color w:val="000000"/>
                <w:kern w:val="0"/>
                <w:sz w:val="20"/>
                <w:szCs w:val="20"/>
                <w:highlight w:val="none"/>
              </w:rPr>
              <w:t xml:space="preserve">  在风景名胜区内从事本条例第二十六条、第二十七条禁止范围以外的建设活动，应当经风景名胜区管理机构审核后，依照有关法律、法规的规定办理审批手续。</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eastAsia" w:ascii="Times New Roman" w:hAnsi="Times New Roman" w:eastAsia="宋体" w:cs="Times New Roman"/>
                <w:color w:val="000000"/>
                <w:kern w:val="0"/>
                <w:sz w:val="20"/>
                <w:szCs w:val="20"/>
                <w:highlight w:val="none"/>
                <w:lang w:eastAsia="zh-CN"/>
              </w:rPr>
            </w:pPr>
            <w:r>
              <w:rPr>
                <w:rFonts w:hint="eastAsia" w:eastAsia="宋体" w:cs="Times New Roman"/>
                <w:color w:val="000000"/>
                <w:kern w:val="0"/>
                <w:sz w:val="20"/>
                <w:szCs w:val="20"/>
                <w:highlight w:val="none"/>
                <w:lang w:eastAsia="zh-CN"/>
              </w:rPr>
              <w:t>金华市生态环境局</w:t>
            </w:r>
          </w:p>
        </w:tc>
        <w:tc>
          <w:tcPr>
            <w:tcW w:w="55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风景名胜区管理机构负责对“在风景名胜区内从事禁止范围以外的建设活动未经风景名胜区管理机构审核”开展日常巡查，受理投诉、举报，发现违法行为责令改正，需要立案查处的，将相关证据材料移送生态环境主管部门并报告林业主管部门。林业主管部门做好监督指导。生态环境主管部门按程序办理并将处理结果反馈风景名胜区管理机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在日常巡查中发现“在风景名胜区内从事禁止范围以外的建设活动未经风景名胜区管理机构审核”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对施工单位在开矿、修路、筑坝、建设过程中对周围景物、水体、林草植被、野生动物资源和地形地貌造成破坏的行政处罚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330264045001</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第三十条第二款  在风景名胜区内进行建设活动的，建设单位、施工单位应当制定污染防治和水土保持方案，并采取有效措施，保护好周围景物、水体、林草植被、野生动物资源和地形地貌。</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《风景名胜区条例》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eastAsia" w:ascii="Times New Roman" w:hAnsi="Times New Roman" w:eastAsia="宋体" w:cs="Times New Roman"/>
                <w:color w:val="000000"/>
                <w:kern w:val="0"/>
                <w:sz w:val="20"/>
                <w:szCs w:val="20"/>
                <w:highlight w:val="none"/>
                <w:lang w:eastAsia="zh-CN"/>
              </w:rPr>
            </w:pPr>
            <w:r>
              <w:rPr>
                <w:rFonts w:hint="eastAsia" w:eastAsia="宋体" w:cs="Times New Roman"/>
                <w:color w:val="000000"/>
                <w:kern w:val="0"/>
                <w:sz w:val="20"/>
                <w:szCs w:val="20"/>
                <w:highlight w:val="none"/>
                <w:lang w:eastAsia="zh-CN"/>
              </w:rPr>
              <w:t>金华市生态环境局</w:t>
            </w:r>
          </w:p>
        </w:tc>
        <w:tc>
          <w:tcPr>
            <w:tcW w:w="55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风景名胜区管理机构负责对“施工单位在开矿、修路、筑坝、建设过程中对周围景物、水体、林草植被、野生动物资源和地形地貌造成破坏”开展日常巡查，受理投诉、举报，发现违法行为责令改正，需要立案查处的，将相关证据材料移送生态环境主管部门并报告林业主管部门。林业主管部门做好监督指导。生态环境主管部门按程序办理并将处理结果反馈风景名胜区管理机构。</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在日常巡查中发现“施工单位在开矿、修路、筑坝、建设过程中对周围景物、水体、林草植被、野生动物资源和地形地貌造成破坏”的，将相关情况告知风景名胜区管理机构；需要立案查处的，按程序办理并将处理结果反馈风景名胜区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对在自然保护区内进行非法开矿、修路、筑坝、建设造成生态破坏的行政处罚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330264141000</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《在国家级自然保护区修筑设施审批管理暂行办法》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第三条  在国家级自然保护区修筑设施，应当经国家林业局审查批准。</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第四条  严格限制在国家级自然保护区修筑设施。必须修筑设施的，应当严格控制建设区域、面积和方式，并采取有效措施保护生态环境，确保不对主要保护对象产生重大影响，确保不改变自然生态系统基本特征和结构完整性，最大限度减少对国家级自然保护区的不利影响。</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禁止在国家级自然保护区修筑以下设施：</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（一）光伏发电、风力发电、火力发电等项目的设施。</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（二）高尔夫球场开发、房地产开发、会所建设等项目的设施。</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（三）社会资金进行商业性探矿勘查，以及不属于国家紧缺矿种资源的基础地质调查和矿产公益性远景调查的设施。</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（四）污染环境、破坏自然资源或者自然景观的设施。 </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（五）国家禁止修筑的其他设施。</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《在国家级自然保护区修筑设施审批管理暂行办法》</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第十四条  违反本办法规定，未经批准擅自在国家级自然保护区修筑设施的，县级以上人民政府林业主管部门应当责令停止建设或者使用设施，并采取补救措施。</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 xml:space="preserve">第十五条  在国家级自然保护区修筑设施对自然保护区造成破坏的，县级以上人民政府林业主管部门应当依法给予行政处罚或者作出其他处理决定。 </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林业主管部门在对国家级自然保护区监督检查中，发现有关工作人员有违法行为，依法应当给予处分的，应当向其任免机关或者监察机关提出处分建议。</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eastAsia" w:ascii="Times New Roman" w:hAnsi="Times New Roman" w:eastAsia="宋体" w:cs="Times New Roman"/>
                <w:color w:val="000000"/>
                <w:kern w:val="0"/>
                <w:sz w:val="20"/>
                <w:szCs w:val="20"/>
                <w:highlight w:val="none"/>
                <w:lang w:eastAsia="zh-CN"/>
              </w:rPr>
            </w:pPr>
            <w:r>
              <w:rPr>
                <w:rFonts w:hint="eastAsia" w:eastAsia="宋体" w:cs="Times New Roman"/>
                <w:color w:val="000000"/>
                <w:kern w:val="0"/>
                <w:sz w:val="20"/>
                <w:szCs w:val="20"/>
                <w:highlight w:val="none"/>
                <w:lang w:eastAsia="zh-CN"/>
              </w:rPr>
              <w:t>金华市生态环境局</w:t>
            </w:r>
          </w:p>
        </w:tc>
        <w:tc>
          <w:tcPr>
            <w:tcW w:w="55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1.自然保护区管理机构发现有非法开矿、修路、筑坝、建设的，要及时告知林业和生态环境主管部门，并及时制止。</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2.生态环境主管部门负责对在自然保护区内进行非法开矿、修路、筑坝、建设造成生态破坏的行政处罚，及时将处罚结果反馈林业主管部门。</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3.林业主管部门负责督促自然保护地管理机构停止在自然保护区内进行非法开矿、修路、筑坝、建设活动，并要求其修复因此受损的生态环境。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vAlign w:val="center"/>
          </w:tcPr>
          <w:p>
            <w:pPr>
              <w:keepNext w:val="0"/>
              <w:keepLines w:val="0"/>
              <w:pageBreakBefore w:val="0"/>
              <w:widowControl w:val="0"/>
              <w:numPr>
                <w:ilvl w:val="0"/>
                <w:numId w:val="6"/>
              </w:numPr>
              <w:kinsoku/>
              <w:wordWrap/>
              <w:overflowPunct/>
              <w:topLinePunct w:val="0"/>
              <w:autoSpaceDE/>
              <w:autoSpaceDN/>
              <w:bidi w:val="0"/>
              <w:adjustRightInd w:val="0"/>
              <w:snapToGrid w:val="0"/>
              <w:spacing w:line="300" w:lineRule="exact"/>
              <w:ind w:left="425" w:leftChars="0" w:right="0" w:rightChars="0" w:hanging="425" w:firstLineChars="0"/>
              <w:jc w:val="center"/>
              <w:textAlignment w:val="auto"/>
              <w:rPr>
                <w:rFonts w:hint="default" w:ascii="Times New Roman" w:hAnsi="Times New Roman" w:eastAsia="宋体" w:cs="Times New Roman"/>
                <w:color w:val="000000"/>
                <w:kern w:val="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对在饮用水水源保护区内使用农药等行为的行政处罚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center"/>
              <w:textAlignment w:val="auto"/>
              <w:rPr>
                <w:rFonts w:hint="default" w:ascii="Times New Roman" w:hAnsi="Times New Roman" w:eastAsia="等线" w:cs="Times New Roman"/>
                <w:color w:val="000000"/>
                <w:kern w:val="0"/>
                <w:sz w:val="22"/>
                <w:szCs w:val="22"/>
                <w:highlight w:val="none"/>
              </w:rPr>
            </w:pPr>
            <w:r>
              <w:rPr>
                <w:rFonts w:hint="default" w:ascii="Times New Roman" w:hAnsi="Times New Roman" w:eastAsia="等线" w:cs="Times New Roman"/>
                <w:color w:val="000000"/>
                <w:kern w:val="0"/>
                <w:sz w:val="22"/>
                <w:szCs w:val="22"/>
                <w:highlight w:val="none"/>
              </w:rPr>
              <w:t>330220146000</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《农药管理条例》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第三十五条  农药使用者应当保护环境，保护有益生物和珍稀物种，不得在饮用水水源保护区、河道内丢弃农药、农药包装物或者清洗施药器械。</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400" w:firstLineChars="20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严禁在饮用水水源保护区内使用农药，严禁使用农药毒鱼、虾、鸟、兽等。</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《农药管理条例》</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第六十条第一款  农药使用者有下列行为之一的，由</w:t>
            </w:r>
            <w:r>
              <w:rPr>
                <w:rFonts w:hint="default" w:ascii="Times New Roman" w:hAnsi="Times New Roman" w:eastAsia="宋体" w:cs="Times New Roman"/>
                <w:bCs/>
                <w:color w:val="000000"/>
                <w:kern w:val="0"/>
                <w:sz w:val="20"/>
                <w:szCs w:val="20"/>
                <w:highlight w:val="none"/>
              </w:rPr>
              <w:t>县级人民政府农业主管部门</w:t>
            </w:r>
            <w:r>
              <w:rPr>
                <w:rFonts w:hint="default" w:ascii="Times New Roman" w:hAnsi="Times New Roman" w:eastAsia="宋体" w:cs="Times New Roman"/>
                <w:color w:val="000000"/>
                <w:kern w:val="0"/>
                <w:sz w:val="20"/>
                <w:szCs w:val="20"/>
                <w:highlight w:val="none"/>
              </w:rPr>
              <w:t>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（四）在饮用水水源保护区内使用农药；</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（六）在饮用水水源保护区、河道内丢弃农药、农药包装物或者清洗施药器械。</w:t>
            </w:r>
          </w:p>
        </w:tc>
        <w:tc>
          <w:tcPr>
            <w:tcW w:w="70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jc w:val="left"/>
              <w:textAlignment w:val="auto"/>
              <w:rPr>
                <w:rFonts w:hint="eastAsia" w:ascii="Times New Roman" w:hAnsi="Times New Roman" w:eastAsia="宋体" w:cs="Times New Roman"/>
                <w:color w:val="000000"/>
                <w:kern w:val="0"/>
                <w:sz w:val="20"/>
                <w:szCs w:val="20"/>
                <w:highlight w:val="none"/>
                <w:lang w:eastAsia="zh-CN"/>
              </w:rPr>
            </w:pPr>
            <w:r>
              <w:rPr>
                <w:rFonts w:hint="eastAsia" w:eastAsia="宋体" w:cs="Times New Roman"/>
                <w:color w:val="000000"/>
                <w:kern w:val="0"/>
                <w:sz w:val="20"/>
                <w:szCs w:val="20"/>
                <w:highlight w:val="none"/>
                <w:lang w:eastAsia="zh-CN"/>
              </w:rPr>
              <w:t>金华市生态环境局</w:t>
            </w:r>
          </w:p>
        </w:tc>
        <w:tc>
          <w:tcPr>
            <w:tcW w:w="55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0" w:rightChars="0" w:firstLine="0" w:firstLineChars="0"/>
              <w:textAlignment w:val="auto"/>
              <w:rPr>
                <w:rFonts w:hint="default" w:ascii="Times New Roman" w:hAnsi="Times New Roman" w:eastAsia="宋体" w:cs="Times New Roman"/>
                <w:color w:val="000000"/>
                <w:kern w:val="0"/>
                <w:sz w:val="20"/>
                <w:szCs w:val="20"/>
                <w:highlight w:val="none"/>
              </w:rPr>
            </w:pPr>
            <w:r>
              <w:rPr>
                <w:rFonts w:hint="default" w:ascii="Times New Roman" w:hAnsi="Times New Roman" w:eastAsia="宋体" w:cs="Times New Roman"/>
                <w:color w:val="000000"/>
                <w:kern w:val="0"/>
                <w:sz w:val="20"/>
                <w:szCs w:val="20"/>
                <w:highlight w:val="none"/>
              </w:rPr>
              <w:t>1.农业农村主管部门负责农药使用指导、服务工作，受理违法使用农药的投诉、举报，对在饮用水水源保护区内使用农药等行为需要立案查处的，将相关证据材料移送生态环境主管部门。生态环境主管部门按程序办理并将处理结果反馈农业农村主管部门。</w:t>
            </w:r>
            <w:r>
              <w:rPr>
                <w:rFonts w:hint="default" w:ascii="Times New Roman" w:hAnsi="Times New Roman" w:eastAsia="宋体" w:cs="Times New Roman"/>
                <w:color w:val="000000"/>
                <w:kern w:val="0"/>
                <w:sz w:val="20"/>
                <w:szCs w:val="20"/>
                <w:highlight w:val="none"/>
              </w:rPr>
              <w:br w:type="textWrapping"/>
            </w:r>
            <w:r>
              <w:rPr>
                <w:rFonts w:hint="default" w:ascii="Times New Roman" w:hAnsi="Times New Roman" w:eastAsia="宋体" w:cs="Times New Roman"/>
                <w:color w:val="000000"/>
                <w:kern w:val="0"/>
                <w:sz w:val="20"/>
                <w:szCs w:val="20"/>
                <w:highlight w:val="none"/>
              </w:rPr>
              <w:t>2.生态环境主管部门检查时，发现在饮用水水源保护区内使用农药等行为的，需要立案查处的，按程序办理并将处理结果反馈农业农村主管部门。</w:t>
            </w:r>
          </w:p>
        </w:tc>
      </w:tr>
    </w:tbl>
    <w:p>
      <w:pPr>
        <w:ind w:firstLine="0" w:firstLineChars="0"/>
        <w:rPr>
          <w:rFonts w:hint="default" w:ascii="Times New Roman" w:hAnsi="Times New Roman" w:eastAsia="宋体" w:cs="Times New Roman"/>
          <w:color w:val="000000"/>
          <w:sz w:val="21"/>
          <w:szCs w:val="22"/>
        </w:rPr>
      </w:pPr>
    </w:p>
    <w:p>
      <w:pPr>
        <w:ind w:firstLine="0" w:firstLineChars="0"/>
        <w:rPr>
          <w:rFonts w:hint="default" w:ascii="Times New Roman" w:hAnsi="Times New Roman" w:eastAsia="宋体" w:cs="Times New Roman"/>
          <w:color w:val="000000"/>
          <w:sz w:val="21"/>
          <w:szCs w:val="22"/>
        </w:rPr>
      </w:pPr>
    </w:p>
    <w:p>
      <w:pPr>
        <w:ind w:firstLine="0" w:firstLineChars="0"/>
        <w:rPr>
          <w:rFonts w:hint="default" w:ascii="Times New Roman" w:hAnsi="Times New Roman" w:eastAsia="宋体" w:cs="Times New Roman"/>
          <w:color w:val="000000"/>
          <w:sz w:val="21"/>
          <w:szCs w:val="22"/>
        </w:rPr>
      </w:pPr>
    </w:p>
    <w:p>
      <w:pPr>
        <w:ind w:firstLine="0" w:firstLineChars="0"/>
        <w:rPr>
          <w:rFonts w:hint="default" w:ascii="Times New Roman" w:hAnsi="Times New Roman" w:eastAsia="宋体" w:cs="Times New Roman"/>
          <w:color w:val="000000"/>
          <w:sz w:val="21"/>
          <w:szCs w:val="22"/>
        </w:rPr>
        <w:sectPr>
          <w:pgSz w:w="23811" w:h="16838" w:orient="landscape"/>
          <w:pgMar w:top="720" w:right="720" w:bottom="720" w:left="720" w:header="851" w:footer="851" w:gutter="0"/>
          <w:pgBorders>
            <w:top w:val="none" w:sz="0" w:space="0"/>
            <w:left w:val="none" w:sz="0" w:space="0"/>
            <w:bottom w:val="none" w:sz="0" w:space="0"/>
            <w:right w:val="none" w:sz="0" w:space="0"/>
          </w:pgBorders>
          <w:pgNumType w:fmt="decimal"/>
          <w:cols w:space="708" w:num="1"/>
          <w:docGrid w:type="lines" w:linePitch="312" w:charSpace="0"/>
        </w:sectPr>
      </w:pPr>
    </w:p>
    <w:p>
      <w:pPr>
        <w:ind w:firstLine="0" w:firstLineChars="0"/>
        <w:outlineLvl w:val="0"/>
        <w:rPr>
          <w:rFonts w:hint="default" w:ascii="Times New Roman" w:hAnsi="Times New Roman" w:eastAsia="黑体" w:cs="Times New Roman"/>
          <w:color w:val="000000"/>
        </w:rPr>
      </w:pPr>
      <w:r>
        <w:rPr>
          <w:rFonts w:hint="default" w:ascii="Times New Roman" w:hAnsi="Times New Roman" w:eastAsia="黑体" w:cs="Times New Roman"/>
          <w:color w:val="000000"/>
        </w:rPr>
        <w:t>三、划转综合执法部门事项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175"/>
        <w:gridCol w:w="1440"/>
        <w:gridCol w:w="534"/>
        <w:gridCol w:w="4927"/>
        <w:gridCol w:w="6015"/>
        <w:gridCol w:w="559"/>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5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序号</w:t>
            </w:r>
          </w:p>
        </w:tc>
        <w:tc>
          <w:tcPr>
            <w:tcW w:w="217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事项名称</w:t>
            </w:r>
          </w:p>
        </w:tc>
        <w:tc>
          <w:tcPr>
            <w:tcW w:w="14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目录编码</w:t>
            </w:r>
          </w:p>
        </w:tc>
        <w:tc>
          <w:tcPr>
            <w:tcW w:w="53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职权类型</w:t>
            </w:r>
          </w:p>
        </w:tc>
        <w:tc>
          <w:tcPr>
            <w:tcW w:w="0" w:type="auto"/>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实施依据</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实施主体</w:t>
            </w:r>
          </w:p>
        </w:tc>
        <w:tc>
          <w:tcPr>
            <w:tcW w:w="0" w:type="auto"/>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职责边界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5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217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黑体" w:cs="Times New Roman"/>
                <w:bCs/>
                <w:color w:val="000000"/>
                <w:sz w:val="20"/>
                <w:szCs w:val="20"/>
                <w:highlight w:val="none"/>
              </w:rPr>
            </w:pPr>
          </w:p>
        </w:tc>
        <w:tc>
          <w:tcPr>
            <w:tcW w:w="144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53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违则</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黑体" w:cs="Times New Roman"/>
                <w:bCs/>
                <w:color w:val="000000"/>
                <w:sz w:val="20"/>
                <w:szCs w:val="20"/>
                <w:highlight w:val="none"/>
              </w:rPr>
            </w:pPr>
            <w:r>
              <w:rPr>
                <w:rFonts w:hint="default" w:ascii="Times New Roman" w:hAnsi="Times New Roman" w:eastAsia="黑体" w:cs="Times New Roman"/>
                <w:bCs/>
                <w:color w:val="000000"/>
                <w:sz w:val="20"/>
                <w:szCs w:val="20"/>
                <w:highlight w:val="none"/>
              </w:rPr>
              <w:t>罚则</w:t>
            </w:r>
          </w:p>
        </w:tc>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c>
          <w:tcPr>
            <w:tcW w:w="0" w:type="auto"/>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黑体" w:cs="Times New Roman"/>
                <w:bCs/>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对向水体排放、倾倒工业废渣、城镇垃圾或者其他废弃物等的行政处罚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330216132002</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《中华人民共和国水污染防治法》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第三十七条第一款  禁止向水体排放、倾倒工业废渣、城镇垃圾和其他废弃物。</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第三十八条  禁止在江河、湖泊、运河、渠道、水库最高水位线以下的滩地和岸坡堆放、存贮固体废弃物和其他污染物。</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《中华人民共和国水污染防治法》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第八十五条  有下列行为之一的，由</w:t>
            </w:r>
            <w:r>
              <w:rPr>
                <w:rFonts w:hint="default" w:ascii="Times New Roman" w:hAnsi="Times New Roman" w:eastAsia="宋体" w:cs="Times New Roman"/>
                <w:bCs/>
                <w:color w:val="000000"/>
                <w:sz w:val="20"/>
                <w:szCs w:val="20"/>
                <w:highlight w:val="none"/>
              </w:rPr>
              <w:t>县级以上地方人民政府环境保护主管部门</w:t>
            </w:r>
            <w:r>
              <w:rPr>
                <w:rFonts w:hint="default" w:ascii="Times New Roman" w:hAnsi="Times New Roman" w:eastAsia="宋体" w:cs="Times New Roman"/>
                <w:color w:val="000000"/>
                <w:sz w:val="20"/>
                <w:szCs w:val="20"/>
                <w:highlight w:val="none"/>
              </w:rPr>
              <w:t>责令停止违法行为，限期采取治理措施，消除污染，处以罚款；逾期不采取治理措施的，环境保护主管部门可以指定有治理能力的单位代为治理，所需费用由违法者承担：</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（四）向水体排放、倾倒工业废渣、城镇垃圾或者其他废弃物，或者在江河、湖泊、运河、渠道、水库最高水位线以下的滩地、岸坡堆放、存贮固体废弃物或者其他污染物的；</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向水体排放、倾倒工业废渣、城镇垃圾或者其他废弃物，或者在江河、湖泊、运河、渠道、水库最高水位线以下的滩地、岸坡堆放、存贮固体废弃物或者其他污染物</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向水体排放、倾倒工业废渣、城镇垃圾或者其他废弃物，或者在江河、湖泊、运河、渠道、水库最高水位线以下的滩地、岸坡堆放、存贮固体废弃物或者其他污染物</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对个人未按照规定停止燃用高污染燃料的行政处罚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330216107002</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第三十八条第二款  在禁燃区内，禁止销售、燃用高污染燃料；禁止新建、扩建燃用高污染燃料的设施，已建成的，应当在城市人民政府规定的期限内改用天然气、页岩气、液化石油气、电或者其他清洁能源。</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第一百零七条第一款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w:t>
            </w:r>
            <w:r>
              <w:rPr>
                <w:rFonts w:hint="default" w:ascii="Times New Roman" w:hAnsi="Times New Roman" w:eastAsia="宋体" w:cs="Times New Roman"/>
                <w:bCs/>
                <w:color w:val="000000"/>
                <w:sz w:val="20"/>
                <w:szCs w:val="20"/>
                <w:highlight w:val="none"/>
              </w:rPr>
              <w:t>县级以上地方人民政府生态环境主管部门</w:t>
            </w:r>
            <w:r>
              <w:rPr>
                <w:rFonts w:hint="default" w:ascii="Times New Roman" w:hAnsi="Times New Roman" w:eastAsia="宋体" w:cs="Times New Roman"/>
                <w:color w:val="000000"/>
                <w:sz w:val="20"/>
                <w:szCs w:val="20"/>
                <w:highlight w:val="none"/>
              </w:rPr>
              <w:t>没收燃用高污染燃料的设施，组织拆除燃煤供热锅炉，并处二万元以上二十万元以下的罚款。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个人未按照规定停止燃用高污染燃料</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个人未按照规定停止燃用高污染燃料</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3.需要对高污染燃料进行认定的，由生态环境部门认定。</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4.违法行为已造成环境污染损害的，生态环境部门督促行政相对人整改、消除环境影响。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对个人存放煤炭、煤矸石、煤渣、煤灰等物料，未采取防燃措施的行政处罚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330216090001</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第三十五条第二款  单位存放煤炭、煤矸石、煤渣、煤灰等物料，应当采取防燃措施，防止大气污染。</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第一百一十七条  违反本法规定，有下列行为之一的，由</w:t>
            </w:r>
            <w:r>
              <w:rPr>
                <w:rFonts w:hint="default" w:ascii="Times New Roman" w:hAnsi="Times New Roman" w:eastAsia="宋体" w:cs="Times New Roman"/>
                <w:bCs/>
                <w:color w:val="000000"/>
                <w:sz w:val="20"/>
                <w:szCs w:val="20"/>
                <w:highlight w:val="none"/>
              </w:rPr>
              <w:t>县级以上人民政府生态环境等主管部门</w:t>
            </w:r>
            <w:r>
              <w:rPr>
                <w:rFonts w:hint="default" w:ascii="Times New Roman" w:hAnsi="Times New Roman" w:eastAsia="宋体" w:cs="Times New Roman"/>
                <w:color w:val="000000"/>
                <w:sz w:val="20"/>
                <w:szCs w:val="20"/>
                <w:highlight w:val="none"/>
              </w:rPr>
              <w:t>按照职责责令改正，处一万元以上十万元以下的罚款；拒不改正的，责令停工整治或者停业整治：</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（四）存放煤炭、煤矸石、煤渣、煤灰等物料，未采取防燃措施的。</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个人存放煤炭、煤矸石、煤渣、煤灰等物料，未采取防燃措施</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个人存放煤炭、煤矸石、煤渣、煤灰等物料，未采取防燃措施</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4</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对露天焚烧秸秆、落叶等产生烟尘污染物质的行政处罚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330216277002</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第七十七条  省、自治区、直辖市人民政府应当划定区域，禁止露天焚烧秸秆、落叶等产生烟尘污染的物质。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第一百一十九条第一款  违反本法规定，在人口集中地区对树木、花草喷洒剧毒、高毒农药，或者露天焚烧秸秆、落叶等产生烟尘污染的物质的，由</w:t>
            </w:r>
            <w:r>
              <w:rPr>
                <w:rFonts w:hint="default" w:ascii="Times New Roman" w:hAnsi="Times New Roman" w:eastAsia="宋体" w:cs="Times New Roman"/>
                <w:bCs/>
                <w:color w:val="000000"/>
                <w:sz w:val="20"/>
                <w:szCs w:val="20"/>
                <w:highlight w:val="none"/>
              </w:rPr>
              <w:t>县级以上地方人民政府确定的监督管理部门</w:t>
            </w:r>
            <w:r>
              <w:rPr>
                <w:rFonts w:hint="default" w:ascii="Times New Roman" w:hAnsi="Times New Roman" w:eastAsia="宋体" w:cs="Times New Roman"/>
                <w:color w:val="000000"/>
                <w:sz w:val="20"/>
                <w:szCs w:val="20"/>
                <w:highlight w:val="none"/>
              </w:rPr>
              <w:t>责令改正，并可以处五百元以上二千元以下的罚款。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露天焚烧秸秆、落叶等产生烟尘污染物质</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露天焚烧秸秆、落叶等产生烟尘污染物质</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的，责令改正；需要立案查处的，将相关证据材料或案件线索移送综合行政执法部门。综合行政执法部门按程序办理并将处理结果反馈生态环境部门。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5</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对经营者未安装净化设施、不正常使用净化设施的行政处罚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330216279001</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第八十一条第一款  排放油烟的餐饮服务业经营者应当安装油烟净化设施并保持正常使用，或者采取其他油烟净化措施，使油烟达标排放，并防止对附近居民的正常生活环境造成污染。</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第一百一十八条第一款  违反本法规定，排放油烟的餐饮服务业经营者未安装油烟净化设施、不正常使用油烟净化设施或者未采取其他油烟净化措施，超过排放标准排放油烟的，由</w:t>
            </w:r>
            <w:r>
              <w:rPr>
                <w:rFonts w:hint="default" w:ascii="Times New Roman" w:hAnsi="Times New Roman" w:eastAsia="宋体" w:cs="Times New Roman"/>
                <w:bCs/>
                <w:color w:val="000000"/>
                <w:sz w:val="20"/>
                <w:szCs w:val="20"/>
                <w:highlight w:val="none"/>
              </w:rPr>
              <w:t>县级以上地方人民政府确定的监督管理部门</w:t>
            </w:r>
            <w:r>
              <w:rPr>
                <w:rFonts w:hint="default" w:ascii="Times New Roman" w:hAnsi="Times New Roman" w:eastAsia="宋体" w:cs="Times New Roman"/>
                <w:color w:val="000000"/>
                <w:sz w:val="20"/>
                <w:szCs w:val="20"/>
                <w:highlight w:val="none"/>
              </w:rPr>
              <w:t>责令改正，处五千元以上五万元以下的罚款；拒不改正的，责令停业整治。</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经营者未安装净化设施、不正常使用净化设施</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经营者未安装净化设施、不正常使用净化设施</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的，责令改正；需要立案查处的，将相关证据材料或案件线索移送综合行政执法部门。综合行政执法部门按程序办理并将处理结果反馈生态环境部门。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6</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对运输过程中沿途丢弃、遗撒工业固体废物行为的行政处罚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330216310004</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《中华人民共和国固体废物污染环境防治法》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第二十条第一款  产生、收集、贮存、运输、利用、处置固体废物的单位和其他生产经营者，应当采取防扬散、防流失、防渗漏或者其他防止污染环境的措施，不得擅自倾倒、堆放、丢弃、遗撒固体废物。</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《中华人民共和国固体废物污染环境防治法》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第一百零二条  违反本法规定，有下列行为之一，由</w:t>
            </w:r>
            <w:r>
              <w:rPr>
                <w:rFonts w:hint="default" w:ascii="Times New Roman" w:hAnsi="Times New Roman" w:eastAsia="宋体" w:cs="Times New Roman"/>
                <w:bCs/>
                <w:color w:val="000000"/>
                <w:sz w:val="20"/>
                <w:szCs w:val="20"/>
                <w:highlight w:val="none"/>
              </w:rPr>
              <w:t>生态环境主管部门</w:t>
            </w:r>
            <w:r>
              <w:rPr>
                <w:rFonts w:hint="default" w:ascii="Times New Roman" w:hAnsi="Times New Roman" w:eastAsia="宋体" w:cs="Times New Roman"/>
                <w:color w:val="000000"/>
                <w:sz w:val="20"/>
                <w:szCs w:val="20"/>
                <w:highlight w:val="none"/>
              </w:rPr>
              <w:t>责令改正，处以罚款，没收违法所得；情节严重的，报经有批准权的人民政府批准，可以责令停业或者关闭：</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（七）擅自倾倒、堆放、丢弃、遗撒工业固体废物，或者未采取相应防范措施，造成工业固体废物扬散、流失、渗漏或者其他环境污染的；</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运输过程中沿途丢弃、遗撒工业固体废物行为</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在运输过程中沿途丢弃、遗撒工业固体废物</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7</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对饮用水水源一级保护区从事可能污染水体的活动以及个人从事可能污染水体活动的行政处罚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330216227000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《中华人民共和国水污染防治法》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第六十五条第二款  禁止在饮用水水源一级保护区内从事网箱养殖、旅游、游泳、垂钓或者其他可能污染饮用水水体的活动。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《中华人民共和国水污染防治法》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第九十一条第二款  在饮用水水源一级保护区内从事网箱养殖或者组织进行旅游、垂钓或者其他可能污染饮用水水体的活动的，由</w:t>
            </w:r>
            <w:r>
              <w:rPr>
                <w:rFonts w:hint="default" w:ascii="Times New Roman" w:hAnsi="Times New Roman" w:eastAsia="宋体" w:cs="Times New Roman"/>
                <w:bCs/>
                <w:color w:val="000000"/>
                <w:sz w:val="20"/>
                <w:szCs w:val="20"/>
                <w:highlight w:val="none"/>
              </w:rPr>
              <w:t>县级以上地方人民政府环境保护主管部门</w:t>
            </w:r>
            <w:r>
              <w:rPr>
                <w:rFonts w:hint="default" w:ascii="Times New Roman" w:hAnsi="Times New Roman" w:eastAsia="宋体" w:cs="Times New Roman"/>
                <w:color w:val="000000"/>
                <w:sz w:val="20"/>
                <w:szCs w:val="20"/>
                <w:highlight w:val="none"/>
              </w:rPr>
              <w:t>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饮用水水源一级保护区从事可能污染水体的活动以及个人从事可能污染水体活动</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饮用水水源一级保护区从事可能污染水体的活动以及个人从事可能污染水体活动</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3.需开展环境影响评估认定的，由生态环境部门评估认定。</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4.违法行为已造成环境污染损害的，生态环境部门督促行政相对人整改、消除环境影响。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8</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对违法在人口集中和其他需特殊保护区域焚烧产生有毒有害烟尘和恶臭气体的行政处罚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330216282000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第八十二条第一款  禁止在人口集中地区和其他依法需要特殊保护的区域内焚烧沥青、油毡、橡胶、塑料、皮革、垃圾以及其他产生有毒有害烟尘和恶臭气体的物质。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第一百一十九条第二款  违反本法规定，在人口集中地区和其他依法需要特殊保护的区域内，焚烧沥青、油毡、橡胶、塑料、皮革、垃圾以及其他产生有毒有害烟尘和恶臭气体的物质的，由</w:t>
            </w:r>
            <w:r>
              <w:rPr>
                <w:rFonts w:hint="default" w:ascii="Times New Roman" w:hAnsi="Times New Roman" w:eastAsia="宋体" w:cs="Times New Roman"/>
                <w:bCs/>
                <w:color w:val="000000"/>
                <w:sz w:val="20"/>
                <w:szCs w:val="20"/>
                <w:highlight w:val="none"/>
              </w:rPr>
              <w:t>县级人民政府确定的监督管理部门</w:t>
            </w:r>
            <w:r>
              <w:rPr>
                <w:rFonts w:hint="default" w:ascii="Times New Roman" w:hAnsi="Times New Roman" w:eastAsia="宋体" w:cs="Times New Roman"/>
                <w:color w:val="000000"/>
                <w:sz w:val="20"/>
                <w:szCs w:val="20"/>
                <w:highlight w:val="none"/>
              </w:rPr>
              <w:t>责令改正，对单位处一万元以上十万元以下的罚款，对个人处五百元以上二千元以下的罚款。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违法在人口集中和其他需特殊保护区域焚烧产生有毒有害烟尘和恶臭气体的物质</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违法在人口集中和其他需特殊保护区域焚烧产生有毒有害烟尘和恶臭气体的物质</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3.其他焚烧产生有毒有害烟尘和恶臭气体的物质由生态环境部门认定。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9</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对在居民住宅楼、未配套设立专用烟道的商住综合楼、商住综合楼内与居住层相邻的商业楼层内新改扩建产生油烟、异味、废气的餐饮服务项目的行政处罚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330216281000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第八十一条第二款  禁止在居民住宅楼、未配套设立专用烟道的商住综合楼以及商住综合楼内与居住层相邻的商业楼层内新建、改建、扩建产生油烟、异味、废气的餐饮服务项目。</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第一百一十八条第二款  违反本法规定，在居民住宅楼、未配套设立专用烟道的商住综合楼、商住综合楼内与居住层相邻的商业楼层内新建、改建、扩建产生油烟、异味、废气的餐饮服务项目的，由</w:t>
            </w:r>
            <w:r>
              <w:rPr>
                <w:rFonts w:hint="default" w:ascii="Times New Roman" w:hAnsi="Times New Roman" w:eastAsia="宋体" w:cs="Times New Roman"/>
                <w:bCs/>
                <w:color w:val="000000"/>
                <w:sz w:val="20"/>
                <w:szCs w:val="20"/>
                <w:highlight w:val="none"/>
              </w:rPr>
              <w:t>县级以上地方人民政府确定的监督管理部门</w:t>
            </w:r>
            <w:r>
              <w:rPr>
                <w:rFonts w:hint="default" w:ascii="Times New Roman" w:hAnsi="Times New Roman" w:eastAsia="宋体" w:cs="Times New Roman"/>
                <w:color w:val="000000"/>
                <w:sz w:val="20"/>
                <w:szCs w:val="20"/>
                <w:highlight w:val="none"/>
              </w:rPr>
              <w:t>责令改正；拒不改正的，予以关闭，并处一万元以上十万元以下的罚款。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在居民住宅楼、未配套设立专用烟道的商住综合楼、商住综合楼内与居住层相邻的商业楼层内新改扩建产生油烟、异味、废气的餐饮服务项目</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在居民住宅楼、未配套设立专用烟道的商住综合楼、商住综合楼内与居住层相邻的商业楼层内新改扩建产生油烟、异味、废气的餐饮服务项目</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3.自然资源部门、住房建设部门应当将居民住宅楼、未配套设立专用烟道的商住综合楼、商住综合楼区域的信息与生态环境部门、综合行政执法部门共享。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10</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对在当地人民政府禁止的时段和区域内露天烧烤食品或者为露天烧烤食品提供场地的行政处罚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330216280000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第八十一条第三款  任何单位和个人不得在当地人民政府禁止的区域内露天烧烤食品或者为露天烧烤食品提供场地。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《中华人民共和国大气污染防治法》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第一百一十八条第三款  违反本法规定，在当地人民政府禁止的时段和区域内露天烧烤食品或者为露天烧烤食品提供场地的，由</w:t>
            </w:r>
            <w:r>
              <w:rPr>
                <w:rFonts w:hint="default" w:ascii="Times New Roman" w:hAnsi="Times New Roman" w:eastAsia="宋体" w:cs="Times New Roman"/>
                <w:bCs/>
                <w:color w:val="000000"/>
                <w:sz w:val="20"/>
                <w:szCs w:val="20"/>
                <w:highlight w:val="none"/>
              </w:rPr>
              <w:t>县级以上地方人民政府确定的监督管理部门</w:t>
            </w:r>
            <w:r>
              <w:rPr>
                <w:rFonts w:hint="default" w:ascii="Times New Roman" w:hAnsi="Times New Roman" w:eastAsia="宋体" w:cs="Times New Roman"/>
                <w:color w:val="000000"/>
                <w:sz w:val="20"/>
                <w:szCs w:val="20"/>
                <w:highlight w:val="none"/>
              </w:rPr>
              <w:t>责令改正，没收烧烤工具和违法所得，并处五百元以上二万元以下的罚款。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在当地人民政府禁止的时段和区域内露天烧烤食品或者为露天烧烤食品提供场地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在当地人民政府禁止的时段和区域内露天烧烤食品或者为露天烧烤食品提供场地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的，责令改正；需要立案查处的，将相关证据材料或案件线索移送综合行政执法部门。综合行政执法部门按程序办理并将处理结果反馈生态环境部门。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11</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对未按照规定取得证明，在噪声敏感建筑物集中区域夜间进行产生噪声的建筑施工作业的行政处罚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330216098000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中华人民共和国噪声污染防治法</w:t>
            </w:r>
            <w:r>
              <w:rPr>
                <w:rFonts w:hint="default" w:ascii="Times New Roman" w:hAnsi="Times New Roman" w:eastAsia="宋体" w:cs="Times New Roman"/>
                <w:color w:val="000000"/>
                <w:sz w:val="20"/>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第四十三条  在噪声敏感建筑物集中区域，禁止夜间进行产生噪声的建筑施工作业，但抢修、抢险施工作业，因生产工艺要求或者其他特殊需要必须连续施工作业的除外。</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 xml:space="preserve">  </w:t>
            </w: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因特殊需要必须连续施工作业的，应当取得地方人民政府住房和城乡建设、生态环境主管部门或者地方人民政府指定的部门的证明，并在施工现场显著位置公示或者以其他方式公告附近居民。</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中华人民共和国噪声污染防治法</w:t>
            </w:r>
            <w:r>
              <w:rPr>
                <w:rFonts w:hint="default" w:ascii="Times New Roman" w:hAnsi="Times New Roman" w:eastAsia="宋体" w:cs="Times New Roman"/>
                <w:color w:val="000000"/>
                <w:sz w:val="20"/>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第七十七条  违反本法规定，建设单位、施工单位有下列行为之一，由工程所在地人民政府指定的部门责令改正，处一万元以上十万元以下的罚款；拒不改正的，可以责令暂停施工：</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（二）未按照规定取得证明，在噪声敏感建筑物集中区域夜间进行产生噪声的建筑施工作业的。</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1.综合行政执法部门受理</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未按照规定取得证明，在噪声敏感建筑物集中区域夜间进行产生噪声的建筑施工作业</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投诉、举报，以及在巡查中发现上述违法行为的，将相关情况告知生态环境部门，需要检测的 ,生态环境部门应立即指派检测人员进行现场噪声检测，并将检测结果移交综合行政执法部门。属于噪声污染的，综合行政执法部门责令改正，按程序办理并将处理结果反馈生态环境部门。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2.生态环境部门负责</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未按照规定取得证明，在噪声敏感建筑物集中区域夜间进行产生噪声的建筑施工作业</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监管；对发现、移送的违法线索进行处理，对噪声进行检测，属于噪声污染的，责令改正；需要立案查处的，将噪声检测结果等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3.负责出具</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因特殊需要必须连续作业证明</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的主管部门要加强对夜间施工作业的监管，与其他部门协同做好夜间施工噪声污染防治。</w:t>
            </w:r>
          </w:p>
          <w:p>
            <w:pPr>
              <w:keepNext w:val="0"/>
              <w:keepLines w:val="0"/>
              <w:pageBreakBefore w:val="0"/>
              <w:widowControl w:val="0"/>
              <w:kinsoku/>
              <w:wordWrap/>
              <w:overflowPunct/>
              <w:topLinePunct w:val="0"/>
              <w:autoSpaceDE/>
              <w:autoSpaceDN/>
              <w:bidi w:val="0"/>
              <w:adjustRightInd w:val="0"/>
              <w:snapToGrid w:val="0"/>
              <w:spacing w:line="28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4.</w:t>
            </w:r>
            <w:r>
              <w:rPr>
                <w:rFonts w:hint="default" w:ascii="Times New Roman" w:hAnsi="Times New Roman" w:eastAsia="宋体" w:cs="Times New Roman"/>
                <w:color w:val="000000"/>
                <w:sz w:val="20"/>
                <w:szCs w:val="20"/>
                <w:highlight w:val="none"/>
              </w:rPr>
              <w:t>县级以上地方人民政府已明确该事项监督管理部门的</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根据政府决定要求执行。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12</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对文化娱乐场所等商业经营活动造成噪声污染的行政处罚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330216272000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中华人民共和国噪声污染防治法</w:t>
            </w:r>
            <w:r>
              <w:rPr>
                <w:rFonts w:hint="default" w:ascii="Times New Roman" w:hAnsi="Times New Roman" w:eastAsia="宋体" w:cs="Times New Roman"/>
                <w:color w:val="000000"/>
                <w:sz w:val="20"/>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第六十一条  文化娱乐、体育、餐饮等场所的经营管理者应当采取有效措施，防止、减轻噪声污染。</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第六十二条  使用空调器、冷却塔、水泵、油烟净化器、风机、发电机、变压器、锅炉、装卸设备等可能产生社会生活噪声污染的设备、设施的企业事业单位和其他经营管理者等，应当采取优化布局、集中排放等措施，防止、减轻噪声污染。</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中华人民共和国噪声污染防治法</w:t>
            </w:r>
            <w:r>
              <w:rPr>
                <w:rFonts w:hint="default" w:ascii="Times New Roman" w:hAnsi="Times New Roman" w:eastAsia="宋体" w:cs="Times New Roman"/>
                <w:color w:val="000000"/>
                <w:sz w:val="20"/>
                <w:szCs w:val="2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第八十一条  违反本法规定，有下列行为之一，由地方人民政府指定的部门责令改正，处五千元以上五万元以下的罚款；拒不改正的，处五万元以上二十万元以下的罚款，并可以报经有批准权的人民政府批准，责令停业：</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（一）超过噪声排放标准排放社会生活噪声的；</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1.综合行政执法部门受理</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文化娱乐场所、商业经营单位边界噪声超过国家规定的环境噪声排放标准</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投诉、举报，以及在巡查中发现上述违法行为的，将相关情况告知生态环境部门，生态环境部门应立即指派检测人员进行现场噪声检测，并将检测结果移交综合行政执法部门。属于噪声污染的，综合行政执法部门责令改正，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2.生态环境部门负责</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文化娱乐场所、商业经营单位边界噪声超过国家规定的环境噪声排放标准</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监管，指导其安装符合规定的噪声污染防治设施并规范使用；对发现、移送的违法线索进行处理，对噪声进行检测，属于噪声污染的，责令改正；需要立案查处的，将噪声检测结果等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3.县级以上地方人民政府已明确该事项监督管理部门的，根据政府决定要求执行。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13</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对从事畜禽规模养殖未及时收集、贮存、利用或者处置养殖过程中产生的畜禽粪污等固体废物的行政处罚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330216182000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1.《中华人民共和国固体废物污染环境防治法》</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第六十五条第二款  从事畜禽规模养殖应当及时收集、贮存、利用或者处置养殖过程中产生的畜禽粪污等固体废物，避免造成环境污染。</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2.《浙江省农业废弃物处理与利用促进办法》</w:t>
            </w:r>
            <w:r>
              <w:rPr>
                <w:rFonts w:hint="default" w:ascii="Times New Roman" w:hAnsi="Times New Roman" w:eastAsia="宋体" w:cs="Times New Roman"/>
                <w:strike/>
                <w:color w:val="000000"/>
                <w:sz w:val="20"/>
                <w:szCs w:val="20"/>
                <w:highlight w:val="none"/>
              </w:rPr>
              <w:br w:type="textWrapping"/>
            </w:r>
            <w:r>
              <w:rPr>
                <w:rFonts w:hint="default" w:ascii="Times New Roman" w:hAnsi="Times New Roman" w:eastAsia="宋体" w:cs="Times New Roman"/>
                <w:color w:val="000000"/>
                <w:sz w:val="20"/>
                <w:szCs w:val="20"/>
                <w:highlight w:val="none"/>
              </w:rPr>
              <w:t>第十二条  畜禽养殖场应当配套建设相应的畜禽养殖废弃物处理设施，落实管理措施，保障相关设施的正常运行。县级以上人民政府及其有关部门应当对畜禽养殖废弃物处理与利用设施的建设予以支持。畜禽养殖废弃物的处理与利用应当符合环境保护法律、法规的规定，防止污染环境。</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1.《中华人民共和国固体废物污染环境防治法》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第一百零七条  从事畜禽规模养殖未及时收集、贮存、利用或者处置养殖过程中产生的畜禽粪污等固体废物的，由</w:t>
            </w:r>
            <w:r>
              <w:rPr>
                <w:rFonts w:hint="default" w:ascii="Times New Roman" w:hAnsi="Times New Roman" w:eastAsia="宋体" w:cs="Times New Roman"/>
                <w:bCs/>
                <w:color w:val="000000"/>
                <w:sz w:val="20"/>
                <w:szCs w:val="20"/>
                <w:highlight w:val="none"/>
              </w:rPr>
              <w:t>生态环境主管部门</w:t>
            </w:r>
            <w:r>
              <w:rPr>
                <w:rFonts w:hint="default" w:ascii="Times New Roman" w:hAnsi="Times New Roman" w:eastAsia="宋体" w:cs="Times New Roman"/>
                <w:color w:val="000000"/>
                <w:sz w:val="20"/>
                <w:szCs w:val="20"/>
                <w:highlight w:val="none"/>
              </w:rPr>
              <w:t>责令改正，可以处十万元以下的罚款；情节严重的，报经有批准权的人民政府批准，责令停业或者关闭。</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2.《浙江省农业废弃物处理与利用促进办法》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第二十一条  违反本办法规定，畜禽养殖场未</w:t>
            </w:r>
            <w:r>
              <w:rPr>
                <w:rFonts w:hint="default" w:ascii="Times New Roman" w:hAnsi="Times New Roman" w:eastAsia="宋体" w:cs="Times New Roman"/>
                <w:color w:val="000000"/>
                <w:sz w:val="20"/>
                <w:szCs w:val="20"/>
                <w:highlight w:val="none"/>
                <w:lang w:eastAsia="zh-CN"/>
              </w:rPr>
              <w:t>按照</w:t>
            </w:r>
            <w:r>
              <w:rPr>
                <w:rFonts w:hint="default" w:ascii="Times New Roman" w:hAnsi="Times New Roman" w:eastAsia="宋体" w:cs="Times New Roman"/>
                <w:color w:val="000000"/>
                <w:sz w:val="20"/>
                <w:szCs w:val="20"/>
                <w:highlight w:val="none"/>
              </w:rPr>
              <w:t>规定处理畜禽养殖废弃物的，由县级以上人民政府环境保护行政主管部门责令限期改正；造成环境污染的，可以处1000元以上</w:t>
            </w:r>
            <w:r>
              <w:rPr>
                <w:rFonts w:hint="default" w:ascii="Times New Roman" w:hAnsi="Times New Roman" w:eastAsia="宋体" w:cs="Times New Roman"/>
                <w:color w:val="000000"/>
                <w:sz w:val="20"/>
                <w:szCs w:val="20"/>
                <w:highlight w:val="none"/>
                <w:lang w:val="en-US" w:eastAsia="zh-CN"/>
              </w:rPr>
              <w:t>1</w:t>
            </w:r>
            <w:r>
              <w:rPr>
                <w:rFonts w:hint="default" w:ascii="Times New Roman" w:hAnsi="Times New Roman" w:eastAsia="宋体" w:cs="Times New Roman"/>
                <w:color w:val="000000"/>
                <w:sz w:val="20"/>
                <w:szCs w:val="20"/>
                <w:highlight w:val="none"/>
              </w:rPr>
              <w:t>万元以下的罚款；情节严重的，可以处</w:t>
            </w:r>
            <w:r>
              <w:rPr>
                <w:rFonts w:hint="default" w:ascii="Times New Roman" w:hAnsi="Times New Roman" w:eastAsia="宋体" w:cs="Times New Roman"/>
                <w:color w:val="000000"/>
                <w:sz w:val="20"/>
                <w:szCs w:val="20"/>
                <w:highlight w:val="none"/>
                <w:lang w:val="en-US" w:eastAsia="zh-CN"/>
              </w:rPr>
              <w:t>1</w:t>
            </w:r>
            <w:r>
              <w:rPr>
                <w:rFonts w:hint="default" w:ascii="Times New Roman" w:hAnsi="Times New Roman" w:eastAsia="宋体" w:cs="Times New Roman"/>
                <w:color w:val="000000"/>
                <w:sz w:val="20"/>
                <w:szCs w:val="20"/>
                <w:highlight w:val="none"/>
              </w:rPr>
              <w:t>万元以上5万元以下的罚款。</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1.生态环境部门负责</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从事畜禽规模养殖未及时收集、贮存、利用或者处置养殖过程中产生的畜禽粪污等固体废物</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的监管，受理投诉、举报；对发现、移送的违法线索进行处理，责令改正；需要立案查处的，将相关证据材料移送综合行政执法部门。综合行政执法部门按程序办理并将处理结果反馈生态环境部门。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2.综合行政执法部门在日常巡查中发现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从事畜禽规模养殖未及时收集、贮存、利用或者处置养殖过程中产生的畜禽粪污等固体废物</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的，责令改正，将相关情况告知生态环境部门；需要立案查处的，按程序办理并将处理结果反馈生态环境部门。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14</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对在禁止养殖区域内建设畜禽养殖场、养殖小区的行政处罚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330216317000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《畜禽规模养殖污染防治条例》</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第十一条  禁止在下列区域内建设畜禽养殖场、养殖小区：</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（一）饮用水水源保护区，风景名胜区；</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（二）自然保护区的核心区和缓冲区；</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（三）城镇居民区、文化教育科学研究区等人口集中区域；</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（四）法律、法规规定的其他禁止养殖区域。</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《畜禽规模养殖污染防治条例》</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第三十七条  违反本条例规定，在禁止养殖区域内建设畜禽养殖场、养殖小区的，由</w:t>
            </w:r>
            <w:r>
              <w:rPr>
                <w:rFonts w:hint="default" w:ascii="Times New Roman" w:hAnsi="Times New Roman" w:eastAsia="宋体" w:cs="Times New Roman"/>
                <w:bCs/>
                <w:color w:val="000000"/>
                <w:sz w:val="20"/>
                <w:szCs w:val="20"/>
                <w:highlight w:val="none"/>
              </w:rPr>
              <w:t>县级以上地方人民政府环境保护主管部门</w:t>
            </w:r>
            <w:r>
              <w:rPr>
                <w:rFonts w:hint="default" w:ascii="Times New Roman" w:hAnsi="Times New Roman" w:eastAsia="宋体" w:cs="Times New Roman"/>
                <w:color w:val="000000"/>
                <w:sz w:val="20"/>
                <w:szCs w:val="20"/>
                <w:highlight w:val="none"/>
              </w:rPr>
              <w:t>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1.生态环境部门负责</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在禁止养殖区域内建设畜禽养殖场、养殖小区</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的监管，受理投诉、举报；对发现、移送的违法线索进行处理</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2.综合行政执法部门在日常巡查中发现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在禁止养殖区域内建设畜禽养殖场、养殖小区</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的，责令改正，将相关情况告知生态环境部门；需要立案查处的，按程序办理并将处理结果反馈生态环境部门。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15</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对未经处理直接向环境排放畜禽养殖废弃物或者未采取有效措施，导致畜禽养殖废弃物渗出、泄漏等行为的行政处罚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330216239000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jc w:val="left"/>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1</w:t>
            </w:r>
            <w:r>
              <w:rPr>
                <w:rFonts w:hint="default" w:ascii="Times New Roman" w:hAnsi="Times New Roman" w:eastAsia="宋体" w:cs="Times New Roman"/>
                <w:color w:val="000000"/>
                <w:sz w:val="20"/>
                <w:szCs w:val="20"/>
                <w:highlight w:val="none"/>
              </w:rPr>
              <w:t>.《中华人民共和国固体废物污染环境防治法》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jc w:val="left"/>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 xml:space="preserve">第六十五条第二款 </w:t>
            </w: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从事畜禽规模养殖应当及时收集、贮存、利用或者处置养殖过程中产生的畜禽粪污等固体废物，避免造成环境污染。</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lang w:val="en-US" w:eastAsia="zh-CN"/>
              </w:rPr>
              <w:t>2.</w:t>
            </w:r>
            <w:r>
              <w:rPr>
                <w:rFonts w:hint="default" w:ascii="Times New Roman" w:hAnsi="Times New Roman" w:eastAsia="宋体" w:cs="Times New Roman"/>
                <w:color w:val="000000"/>
                <w:sz w:val="20"/>
                <w:szCs w:val="20"/>
                <w:highlight w:val="none"/>
              </w:rPr>
              <w:t>《中华人民共和国水污染防治法》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第三十七条第一款  禁止向水体排放、倾倒工业废渣、城镇垃圾和其他废弃物。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第三十八条  禁止在江河、湖泊、运河、渠道、水库最高水位线以下的滩地和岸坡堆放、存贮固体废弃物和其他污染物。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第四十条第三款  禁止利用无防渗漏措施的沟渠、坑塘等输送或者存贮含有毒污染物的废水、含病原体的污水和其他废弃物。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jc w:val="left"/>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3.</w:t>
            </w:r>
            <w:r>
              <w:rPr>
                <w:rFonts w:hint="default" w:ascii="Times New Roman" w:hAnsi="Times New Roman" w:eastAsia="宋体" w:cs="Times New Roman"/>
                <w:color w:val="000000"/>
                <w:sz w:val="20"/>
                <w:szCs w:val="20"/>
                <w:highlight w:val="none"/>
              </w:rPr>
              <w:t>《畜禽规模养殖污染防治条例》</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第十八条  将畜禽粪便、污水、沼渣、沼液等用作肥料的，应当与土地的消纳能力相适应，并采取有效措施，消除可能引起传染病的微生物，防止污染环境和传播疫病。</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第十九条  从事畜禽养殖活动和畜禽养殖废弃物处理活动，应当及时对畜禽粪便、畜禽尸体、污水等进行收集、贮存、清运，防止恶臭和畜禽养殖废弃物渗出、泄漏。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textAlignment w:val="auto"/>
              <w:rPr>
                <w:rFonts w:hint="default" w:ascii="Times New Roman" w:hAnsi="Times New Roman" w:eastAsia="宋体" w:cs="Times New Roman"/>
                <w:color w:val="000000"/>
                <w:sz w:val="20"/>
                <w:szCs w:val="20"/>
                <w:highlight w:val="none"/>
              </w:rPr>
            </w:pP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1</w:t>
            </w:r>
            <w:r>
              <w:rPr>
                <w:rFonts w:hint="default" w:ascii="Times New Roman" w:hAnsi="Times New Roman" w:eastAsia="宋体" w:cs="Times New Roman"/>
                <w:color w:val="000000"/>
                <w:sz w:val="20"/>
                <w:szCs w:val="20"/>
                <w:highlight w:val="none"/>
              </w:rPr>
              <w:t>.《中华人民共和国固体废物污染环境防治法》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第一百零七条</w:t>
            </w: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lang w:val="en-US" w:eastAsia="zh-CN"/>
              </w:rPr>
              <w:t>2</w:t>
            </w:r>
            <w:r>
              <w:rPr>
                <w:rFonts w:hint="default" w:ascii="Times New Roman" w:hAnsi="Times New Roman" w:eastAsia="宋体" w:cs="Times New Roman"/>
                <w:color w:val="000000"/>
                <w:sz w:val="20"/>
                <w:szCs w:val="20"/>
                <w:highlight w:val="none"/>
              </w:rPr>
              <w:t>.《中华人民共和国水污染防治法》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（四）向水体排放、倾倒工业废渣、城镇垃圾或者其他废弃物，或者在江河、湖泊、运河、渠道、水库最高水位线以下的滩地、岸坡堆放、存贮固体废弃物或者其他污染物的；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（九）未按照规定采取防护性措施，或者利用无防渗漏措施的沟渠、坑塘等输送或者存贮含有毒污染物的废水、含病原体的污水或者其他废弃物的。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 xml:space="preserve">    </w:t>
            </w:r>
            <w:r>
              <w:rPr>
                <w:rFonts w:hint="default" w:ascii="Times New Roman" w:hAnsi="Times New Roman" w:eastAsia="宋体" w:cs="Times New Roman"/>
                <w:color w:val="000000"/>
                <w:sz w:val="20"/>
                <w:szCs w:val="20"/>
                <w:highlight w:val="none"/>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b/>
                <w:bCs/>
                <w:color w:val="000000"/>
                <w:sz w:val="20"/>
                <w:szCs w:val="20"/>
                <w:highlight w:val="none"/>
              </w:rPr>
            </w:pPr>
            <w:r>
              <w:rPr>
                <w:rFonts w:hint="default" w:ascii="Times New Roman" w:hAnsi="Times New Roman" w:eastAsia="宋体" w:cs="Times New Roman"/>
                <w:color w:val="000000"/>
                <w:sz w:val="20"/>
                <w:szCs w:val="20"/>
                <w:highlight w:val="none"/>
                <w:lang w:val="en-US" w:eastAsia="zh-CN"/>
              </w:rPr>
              <w:t>3.</w:t>
            </w:r>
            <w:r>
              <w:rPr>
                <w:rFonts w:hint="default" w:ascii="Times New Roman" w:hAnsi="Times New Roman" w:eastAsia="宋体" w:cs="Times New Roman"/>
                <w:color w:val="000000"/>
                <w:sz w:val="20"/>
                <w:szCs w:val="20"/>
                <w:highlight w:val="none"/>
              </w:rPr>
              <w:t>《畜禽规模养殖污染防治条例》</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（一）将畜禽养殖废弃物用作肥料，超出土地消纳能力，造成环境污染的；</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（二）从事畜禽养殖活动或者畜禽养殖废弃物处理活动，未采取有效措施，导致畜禽养殖废弃物渗出、泄漏的。</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1.生态环境部门负责</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未经处理直接向环境排放畜禽养殖废弃物或者未采取有效措施，导致畜禽养殖废弃物渗出、泄漏等行为</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的监管，受理投诉、举报；对发现、移送的违法线索进行处理，责令改正；需要立案查处的，将相关证据材料移送综合行政执法部门。综合行政执法部门按程序办理并将处理结果反馈生态环境部门。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2.综合行政执法部门在日常巡查中发现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未经处理直接向环境排放畜禽养殖废弃物或者未采取有效措施，导致畜禽养殖废弃物渗出、泄漏等行为</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的，责令改正，将相关情况告知生态环境部门；需要立案查处的，按程序办理并将处理结果反馈生态环境部门。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3.需要环境影响评估认定的，由生态环境部门评估认定。</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4.违法行为已造成环境污染损害的，生态环境部门督促行政相对人整改、消除环境影响。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16</w:t>
            </w:r>
          </w:p>
        </w:tc>
        <w:tc>
          <w:tcPr>
            <w:tcW w:w="217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64" w:rightChars="-2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对将秸秆、食用菌菌糠和菌渣、废农膜随意倾倒或弃留的行政处罚</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330216203000</w:t>
            </w:r>
          </w:p>
        </w:tc>
        <w:tc>
          <w:tcPr>
            <w:tcW w:w="53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行政处罚</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《浙江省农业废弃物处理与利用促进办法》</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第十六条  禁止将秸秆、食用菌菌糠和菌渣以及废农膜等农业废弃物倾倒或者弃留在水库、河道、沟渠中。</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浙江省农业废弃物处理与利用促进办法》</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第二十二条第一款  违反本办法规定，将秸秆、食用菌菌糠和菌渣、废农膜随意倾倒或者弃留的，由</w:t>
            </w:r>
            <w:r>
              <w:rPr>
                <w:rFonts w:hint="default" w:ascii="Times New Roman" w:hAnsi="Times New Roman" w:eastAsia="宋体" w:cs="Times New Roman"/>
                <w:bCs/>
                <w:color w:val="000000"/>
                <w:sz w:val="20"/>
                <w:szCs w:val="20"/>
                <w:highlight w:val="none"/>
              </w:rPr>
              <w:t>县级以上人民政府环境保护行政主管部门</w:t>
            </w:r>
            <w:r>
              <w:rPr>
                <w:rFonts w:hint="default" w:ascii="Times New Roman" w:hAnsi="Times New Roman" w:eastAsia="宋体" w:cs="Times New Roman"/>
                <w:color w:val="000000"/>
                <w:sz w:val="20"/>
                <w:szCs w:val="20"/>
                <w:highlight w:val="none"/>
              </w:rPr>
              <w:t>责令限期清除；逾期不清除的，由县级以上人民政府环境保护行政主管部门组织代为清除，可以对个人处50元以上500元以下的罚款，对单位处1000元以上1万元以下的罚款。代为清除费用由违法行为人承担。</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综合行政执法部门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该处罚事项根据《浙江省人民政府办公厅关于公布浙江省综合行政执法事项统一目录的通知》（浙政办发〔2020〕28号）划转综合行政执法部门。</w:t>
            </w:r>
            <w:r>
              <w:rPr>
                <w:rFonts w:hint="default" w:ascii="Times New Roman" w:hAnsi="Times New Roman" w:eastAsia="宋体" w:cs="Times New Roman"/>
                <w:color w:val="000000"/>
                <w:sz w:val="20"/>
                <w:szCs w:val="20"/>
                <w:highlight w:val="none"/>
              </w:rPr>
              <w:br w:type="textWrapping"/>
            </w:r>
            <w:r>
              <w:rPr>
                <w:rFonts w:hint="default" w:ascii="Times New Roman" w:hAnsi="Times New Roman" w:eastAsia="宋体" w:cs="Times New Roman"/>
                <w:color w:val="000000"/>
                <w:sz w:val="20"/>
                <w:szCs w:val="20"/>
                <w:highlight w:val="none"/>
              </w:rPr>
              <w:t>1.综合行政执法部门加强日常巡查，受理投诉、举报；发现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将秸秆、食用菌菌糠和菌渣、废农膜随意倾倒或弃留</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的，责令改正、依法查处，并将处理结果反馈生态环境部门。</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2.生态环境部门在日常管理中发现</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将秸秆、食用菌菌糠和菌渣、废农膜随意倾倒或弃留</w:t>
            </w:r>
            <w:r>
              <w:rPr>
                <w:rFonts w:hint="default" w:ascii="Times New Roman" w:hAnsi="Times New Roman" w:eastAsia="宋体" w:cs="Times New Roman"/>
                <w:color w:val="000000"/>
                <w:sz w:val="20"/>
                <w:szCs w:val="20"/>
                <w:highlight w:val="none"/>
                <w:lang w:eastAsia="zh-CN"/>
              </w:rPr>
              <w:t>”</w:t>
            </w:r>
            <w:r>
              <w:rPr>
                <w:rFonts w:hint="default" w:ascii="Times New Roman" w:hAnsi="Times New Roman" w:eastAsia="宋体" w:cs="Times New Roman"/>
                <w:color w:val="000000"/>
                <w:sz w:val="20"/>
                <w:szCs w:val="20"/>
                <w:highlight w:val="none"/>
              </w:rPr>
              <w:t xml:space="preserve">的，责令改正；需要立案查处的，将相关证据材料移送综合行政执法部门。综合行政执法部门按程序办理并将处理结果反馈生态环境部门。    </w:t>
            </w:r>
          </w:p>
          <w:p>
            <w:pPr>
              <w:keepNext w:val="0"/>
              <w:keepLines w:val="0"/>
              <w:pageBreakBefore w:val="0"/>
              <w:widowControl w:val="0"/>
              <w:kinsoku/>
              <w:wordWrap/>
              <w:overflowPunct/>
              <w:topLinePunct w:val="0"/>
              <w:autoSpaceDE/>
              <w:autoSpaceDN/>
              <w:bidi w:val="0"/>
              <w:adjustRightInd w:val="0"/>
              <w:snapToGrid w:val="0"/>
              <w:spacing w:line="300" w:lineRule="exact"/>
              <w:ind w:right="-96" w:rightChars="-30" w:firstLine="0" w:firstLineChars="0"/>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3.违法行为已造成环境污染损害的，生态环境部门督促行政相对人整改、消除环境影响。</w:t>
            </w:r>
          </w:p>
        </w:tc>
      </w:tr>
    </w:tbl>
    <w:p>
      <w:pPr>
        <w:ind w:firstLine="0" w:firstLineChars="0"/>
        <w:rPr>
          <w:rFonts w:hint="default" w:ascii="Times New Roman" w:hAnsi="Times New Roman" w:eastAsia="宋体" w:cs="Times New Roman"/>
          <w:color w:val="000000"/>
          <w:sz w:val="21"/>
          <w:szCs w:val="22"/>
        </w:rPr>
        <w:sectPr>
          <w:pgSz w:w="23811" w:h="16838" w:orient="landscape"/>
          <w:pgMar w:top="720" w:right="720" w:bottom="720" w:left="720" w:header="851" w:footer="851" w:gutter="0"/>
          <w:pgBorders>
            <w:top w:val="none" w:sz="0" w:space="0"/>
            <w:left w:val="none" w:sz="0" w:space="0"/>
            <w:bottom w:val="none" w:sz="0" w:space="0"/>
            <w:right w:val="none" w:sz="0" w:space="0"/>
          </w:pgBorders>
          <w:pgNumType w:fmt="decimal"/>
          <w:cols w:space="708" w:num="1"/>
          <w:docGrid w:type="lines" w:linePitch="312" w:charSpace="0"/>
        </w:sectPr>
      </w:pPr>
    </w:p>
    <w:p>
      <w:pPr>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ind w:left="320" w:leftChars="100" w:right="320" w:rightChars="100" w:firstLine="280" w:firstLineChars="10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ind w:left="320" w:leftChars="10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824DC"/>
    <w:multiLevelType w:val="singleLevel"/>
    <w:tmpl w:val="AC5824DC"/>
    <w:lvl w:ilvl="0" w:tentative="0">
      <w:start w:val="1"/>
      <w:numFmt w:val="decimal"/>
      <w:lvlText w:val="%1."/>
      <w:lvlJc w:val="left"/>
      <w:pPr>
        <w:tabs>
          <w:tab w:val="left" w:pos="312"/>
        </w:tabs>
      </w:pPr>
    </w:lvl>
  </w:abstractNum>
  <w:abstractNum w:abstractNumId="1">
    <w:nsid w:val="B876D6BA"/>
    <w:multiLevelType w:val="singleLevel"/>
    <w:tmpl w:val="B876D6BA"/>
    <w:lvl w:ilvl="0" w:tentative="0">
      <w:start w:val="13"/>
      <w:numFmt w:val="chineseCounting"/>
      <w:suff w:val="space"/>
      <w:lvlText w:val="第%1条"/>
      <w:lvlJc w:val="left"/>
      <w:rPr>
        <w:rFonts w:hint="eastAsia"/>
      </w:rPr>
    </w:lvl>
  </w:abstractNum>
  <w:abstractNum w:abstractNumId="2">
    <w:nsid w:val="C1E3861E"/>
    <w:multiLevelType w:val="singleLevel"/>
    <w:tmpl w:val="C1E3861E"/>
    <w:lvl w:ilvl="0" w:tentative="0">
      <w:start w:val="8"/>
      <w:numFmt w:val="chineseCounting"/>
      <w:suff w:val="space"/>
      <w:lvlText w:val="第%1条"/>
      <w:lvlJc w:val="left"/>
      <w:rPr>
        <w:rFonts w:hint="eastAsia"/>
      </w:rPr>
    </w:lvl>
  </w:abstractNum>
  <w:abstractNum w:abstractNumId="3">
    <w:nsid w:val="C71D590D"/>
    <w:multiLevelType w:val="singleLevel"/>
    <w:tmpl w:val="C71D590D"/>
    <w:lvl w:ilvl="0" w:tentative="0">
      <w:start w:val="1"/>
      <w:numFmt w:val="chineseCounting"/>
      <w:suff w:val="nothing"/>
      <w:lvlText w:val="%1、"/>
      <w:lvlJc w:val="left"/>
      <w:rPr>
        <w:rFonts w:hint="eastAsia"/>
      </w:rPr>
    </w:lvl>
  </w:abstractNum>
  <w:abstractNum w:abstractNumId="4">
    <w:nsid w:val="1F87316D"/>
    <w:multiLevelType w:val="singleLevel"/>
    <w:tmpl w:val="1F87316D"/>
    <w:lvl w:ilvl="0" w:tentative="0">
      <w:start w:val="1"/>
      <w:numFmt w:val="chineseCounting"/>
      <w:suff w:val="nothing"/>
      <w:lvlText w:val="（%1）"/>
      <w:lvlJc w:val="left"/>
      <w:rPr>
        <w:rFonts w:hint="eastAsia"/>
      </w:rPr>
    </w:lvl>
  </w:abstractNum>
  <w:abstractNum w:abstractNumId="5">
    <w:nsid w:val="5FB959F5"/>
    <w:multiLevelType w:val="singleLevel"/>
    <w:tmpl w:val="5FB959F5"/>
    <w:lvl w:ilvl="0" w:tentative="0">
      <w:start w:val="1"/>
      <w:numFmt w:val="chineseCounting"/>
      <w:suff w:val="nothing"/>
      <w:lvlText w:val="（%1）"/>
      <w:lvlJc w:val="left"/>
      <w:rPr>
        <w:rFonts w:hint="eastAsia"/>
      </w:rPr>
    </w:lvl>
  </w:abstractNum>
  <w:abstractNum w:abstractNumId="6">
    <w:nsid w:val="62305F77"/>
    <w:multiLevelType w:val="singleLevel"/>
    <w:tmpl w:val="62305F77"/>
    <w:lvl w:ilvl="0" w:tentative="0">
      <w:start w:val="1"/>
      <w:numFmt w:val="decimal"/>
      <w:lvlText w:val="%1"/>
      <w:lvlJc w:val="left"/>
      <w:pPr>
        <w:tabs>
          <w:tab w:val="left" w:pos="420"/>
        </w:tabs>
        <w:ind w:left="425" w:hanging="425"/>
      </w:pPr>
      <w:rPr>
        <w:rFonts w:hint="default"/>
      </w:r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5746F"/>
    <w:rsid w:val="5F9650EC"/>
    <w:rsid w:val="669829EA"/>
    <w:rsid w:val="7E6BB45B"/>
    <w:rsid w:val="84FBC9B7"/>
    <w:rsid w:val="DD7FD4C2"/>
    <w:rsid w:val="F1FF39D9"/>
    <w:rsid w:val="FEB8B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52" w:firstLineChars="20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0" w:after="140" w:line="288" w:lineRule="auto"/>
      <w:ind w:firstLine="852" w:firstLineChars="200"/>
      <w:jc w:val="both"/>
    </w:pPr>
    <w:rPr>
      <w:rFonts w:ascii="Times New Roman" w:hAnsi="Times New Roman" w:eastAsia="仿宋_GB2312" w:cs="Times New Roman"/>
      <w:kern w:val="2"/>
      <w:sz w:val="32"/>
      <w:szCs w:val="32"/>
      <w:lang w:val="en-US" w:eastAsia="zh-CN" w:bidi="ar-SA"/>
    </w:rPr>
  </w:style>
  <w:style w:type="paragraph" w:styleId="3">
    <w:name w:val="Body Text First Indent"/>
    <w:basedOn w:val="2"/>
    <w:next w:val="2"/>
    <w:qFormat/>
    <w:uiPriority w:val="0"/>
    <w:pPr>
      <w:widowControl w:val="0"/>
      <w:spacing w:before="0" w:after="140" w:line="288" w:lineRule="auto"/>
      <w:ind w:firstLine="720" w:firstLineChars="200"/>
      <w:jc w:val="both"/>
    </w:pPr>
    <w:rPr>
      <w:rFonts w:ascii="Times New Roman" w:hAnsi="Times New Roman" w:eastAsia="仿宋_GB2312" w:cs="Times New Roman"/>
      <w:kern w:val="2"/>
      <w:sz w:val="32"/>
      <w:szCs w:val="32"/>
      <w:lang w:val="en-US" w:eastAsia="zh-CN" w:bidi="ar-SA"/>
    </w:rPr>
  </w:style>
  <w:style w:type="paragraph" w:styleId="4">
    <w:name w:val="footer"/>
    <w:qFormat/>
    <w:uiPriority w:val="99"/>
    <w:pPr>
      <w:widowControl w:val="0"/>
      <w:tabs>
        <w:tab w:val="center" w:pos="4153"/>
        <w:tab w:val="right" w:pos="8306"/>
      </w:tabs>
      <w:snapToGrid w:val="0"/>
      <w:ind w:firstLine="852" w:firstLineChars="200"/>
      <w:jc w:val="left"/>
    </w:pPr>
    <w:rPr>
      <w:rFonts w:ascii="等线" w:hAnsi="等线" w:eastAsia="等线"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ind w:firstLine="852" w:firstLineChars="200"/>
      <w:jc w:val="center"/>
    </w:pPr>
    <w:rPr>
      <w:rFonts w:ascii="等线" w:hAnsi="等线" w:eastAsia="等线" w:cs="Times New Roman"/>
      <w:kern w:val="2"/>
      <w:sz w:val="18"/>
      <w:szCs w:val="18"/>
      <w:lang w:val="en-US" w:eastAsia="zh-CN" w:bidi="ar-SA"/>
    </w:rPr>
  </w:style>
  <w:style w:type="character" w:customStyle="1" w:styleId="8">
    <w:name w:val="font41"/>
    <w:basedOn w:val="7"/>
    <w:qFormat/>
    <w:uiPriority w:val="0"/>
    <w:rPr>
      <w:rFonts w:hint="eastAsia" w:ascii="宋体" w:hAnsi="宋体" w:eastAsia="宋体" w:cs="宋体"/>
      <w:color w:val="000000"/>
      <w:sz w:val="24"/>
      <w:szCs w:val="24"/>
      <w:u w:val="none"/>
    </w:rPr>
  </w:style>
  <w:style w:type="character" w:customStyle="1" w:styleId="9">
    <w:name w:val="font31"/>
    <w:basedOn w:val="7"/>
    <w:qFormat/>
    <w:uiPriority w:val="0"/>
    <w:rPr>
      <w:rFonts w:hint="default" w:ascii="Arial" w:hAnsi="Arial" w:cs="Arial"/>
      <w:color w:val="000000"/>
      <w:sz w:val="24"/>
      <w:szCs w:val="24"/>
      <w:u w:val="none"/>
    </w:rPr>
  </w:style>
  <w:style w:type="character" w:customStyle="1" w:styleId="10">
    <w:name w:val="font21"/>
    <w:basedOn w:val="7"/>
    <w:qFormat/>
    <w:uiPriority w:val="0"/>
    <w:rPr>
      <w:rFonts w:hint="eastAsia" w:ascii="宋体" w:hAnsi="宋体" w:eastAsia="宋体" w:cs="宋体"/>
      <w:color w:val="FF0000"/>
      <w:sz w:val="24"/>
      <w:szCs w:val="24"/>
      <w:u w:val="none"/>
    </w:rPr>
  </w:style>
  <w:style w:type="character" w:customStyle="1" w:styleId="11">
    <w:name w:val="font71"/>
    <w:basedOn w:val="7"/>
    <w:qFormat/>
    <w:uiPriority w:val="0"/>
    <w:rPr>
      <w:rFonts w:hint="default" w:ascii="Arial" w:hAnsi="Arial" w:cs="Arial"/>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113</Pages>
  <Words>0</Words>
  <Characters>0</Characters>
  <Lines>0</Lines>
  <Paragraphs>0</Paragraphs>
  <TotalTime>2</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2025-03-19T08:17:00Z</dcterms:created>
  <dc:creator>Administrator</dc:creator>
  <cp:lastModifiedBy>陈敏</cp:lastModifiedBy>
  <dcterms:modified xsi:type="dcterms:W3CDTF">2025-03-26T15:58:30Z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29D369CA1FD8D571EE15E2677F093994_43</vt:lpwstr>
  </property>
</Properties>
</file>