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eastAsia="方正小标宋简体" w:cs="Times New Roman"/>
          <w:b w:val="0"/>
          <w:bCs w:val="0"/>
          <w:color w:val="000000"/>
          <w:sz w:val="44"/>
          <w:szCs w:val="44"/>
          <w:highlight w:val="none"/>
          <w:woUserID w:val="1"/>
        </w:rPr>
      </w:pPr>
      <w:r>
        <w:rPr>
          <w:rFonts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杭州高新区（滨江）“揭榜挂帅”</w:t>
      </w:r>
      <w:r>
        <w:rPr>
          <w:rFonts w:eastAsia="方正小标宋简体" w:cs="Times New Roman"/>
          <w:b w:val="0"/>
          <w:bCs w:val="0"/>
          <w:color w:val="000000"/>
          <w:sz w:val="44"/>
          <w:szCs w:val="44"/>
          <w:highlight w:val="none"/>
          <w:woUserID w:val="1"/>
        </w:rPr>
        <w:t>项目</w:t>
      </w:r>
    </w:p>
    <w:p>
      <w:pPr>
        <w:spacing w:line="580" w:lineRule="exact"/>
        <w:jc w:val="center"/>
        <w:rPr>
          <w:rFonts w:hint="default" w:eastAsia="方正小标宋简体" w:cs="Times New Roman"/>
          <w:b w:val="0"/>
          <w:bCs w:val="0"/>
          <w:color w:val="000000"/>
          <w:sz w:val="44"/>
          <w:szCs w:val="44"/>
          <w:highlight w:val="none"/>
          <w:woUserID w:val="1"/>
        </w:rPr>
      </w:pPr>
      <w:r>
        <w:rPr>
          <w:rFonts w:hint="eastAsia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管理</w:t>
      </w:r>
      <w:r>
        <w:rPr>
          <w:rFonts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办法</w:t>
      </w:r>
      <w:r>
        <w:rPr>
          <w:rFonts w:eastAsia="方正小标宋简体" w:cs="Times New Roman"/>
          <w:b w:val="0"/>
          <w:bCs w:val="0"/>
          <w:color w:val="000000"/>
          <w:sz w:val="44"/>
          <w:szCs w:val="44"/>
          <w:highlight w:val="none"/>
          <w:woUserID w:val="1"/>
        </w:rPr>
        <w:t>（试行）</w:t>
      </w:r>
    </w:p>
    <w:p>
      <w:pPr>
        <w:spacing w:line="360" w:lineRule="auto"/>
        <w:jc w:val="center"/>
        <w:rPr>
          <w:rFonts w:eastAsia="仿宋"/>
          <w:b w:val="0"/>
          <w:bCs w:val="0"/>
          <w:color w:val="000000"/>
          <w:sz w:val="30"/>
          <w:szCs w:val="30"/>
          <w:highlight w:val="none"/>
        </w:rPr>
      </w:pPr>
      <w:r>
        <w:rPr>
          <w:rFonts w:eastAsia="仿宋" w:cs="Times New Roman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eastAsia" w:eastAsia="仿宋" w:cs="Times New Roman"/>
          <w:b w:val="0"/>
          <w:bCs w:val="0"/>
          <w:color w:val="000000"/>
          <w:sz w:val="32"/>
          <w:szCs w:val="32"/>
          <w:highlight w:val="none"/>
        </w:rPr>
        <w:t>征求意见</w:t>
      </w:r>
      <w:r>
        <w:rPr>
          <w:rFonts w:eastAsia="仿宋" w:cs="Times New Roman"/>
          <w:b w:val="0"/>
          <w:bCs w:val="0"/>
          <w:color w:val="000000"/>
          <w:sz w:val="32"/>
          <w:szCs w:val="32"/>
          <w:highlight w:val="none"/>
        </w:rPr>
        <w:t>稿）</w:t>
      </w:r>
    </w:p>
    <w:p>
      <w:pPr>
        <w:spacing w:line="580" w:lineRule="exact"/>
        <w:jc w:val="center"/>
        <w:rPr>
          <w:rFonts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为深入贯彻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党的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二十届三中全会关于深化科技体制改革、完善财政科技经费管理使用机制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精神，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积极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省市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关于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进一步推动经济高质量发展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的相关要求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进一步强化科技创新和产业创新的深度融合，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推动“一产业一平台”建设，鼓励创新赋能，优化创新链与产业链的高效衔接，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引领和支撑全区“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1+5+N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产业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高质量发展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特此制定本办法。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“揭榜挂帅”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项目聚焦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智能物联、人工智能、零磁医疗、生命健康、低空经济、绿色能源等重点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产业，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坚持产业链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延链、补链、强链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目标导向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重点支持产业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重大战略、重大需求、重大任务，推动科技创新和产业创新深度融合，增强创新体系一体化能力。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第二条 “揭榜挂帅”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项目遴选方式分为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择优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立项和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定向委托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  <w:woUserID w:val="2"/>
        </w:rPr>
        <w:t>对</w:t>
      </w:r>
      <w:r>
        <w:rPr>
          <w:rFonts w:hint="default" w:ascii="仿宋_GB2312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  <w:woUserID w:val="1"/>
        </w:rPr>
        <w:t>一般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  <w:woUserID w:val="2"/>
        </w:rPr>
        <w:t>项目，</w:t>
      </w:r>
      <w:r>
        <w:rPr>
          <w:rFonts w:hint="default" w:ascii="仿宋_GB2312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  <w:woUserID w:val="1"/>
        </w:rPr>
        <w:t>采用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  <w:woUserID w:val="2"/>
        </w:rPr>
        <w:t>择优</w:t>
      </w:r>
      <w:r>
        <w:rPr>
          <w:rFonts w:hint="default" w:ascii="仿宋_GB2312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  <w:woUserID w:val="1"/>
        </w:rPr>
        <w:t>立项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  <w:woUserID w:val="2"/>
        </w:rPr>
        <w:t>方式确定项目承担单位。对战略性、紧急性、突发性科研任务，或战略目标清晰、优势单位相对明确的科研任务，以及任务敏感不宜公开竞争的科研任务，可采取定向委托方式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 w:bidi="ar"/>
          <w:woUserID w:val="3"/>
        </w:rPr>
        <w:t>确定项目承担单位</w:t>
      </w:r>
      <w:r>
        <w:rPr>
          <w:rFonts w:hint="default" w:ascii="仿宋_GB2312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  <w:woUserID w:val="2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 w:bidi="ar"/>
          <w:woUserID w:val="3"/>
        </w:rPr>
        <w:t>“揭榜挂帅”项目安排专项资金，每年不超过5亿元。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第三条 区科技局、发改局、经信局、商务局针对产业发展的关键技术或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领域，制定技术需求等榜单要求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区科技局负责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“平台类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榜单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编制、区商务局负责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招引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榜单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编制、区经信局负责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产业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榜单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编制、区发改局负责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投资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榜单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3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编制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。坚持公开公平公正原则，发布揭榜任务，鼓励符合条件的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企事业单位、创新联合体等创新组织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竞争揭榜。各部门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负责各自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类别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的揭榜工作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，并将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拟定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名单由区科技局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会同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财政局报区政府决策。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第四条 “揭榜挂帅”项目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周期原则上不超过3年，对单个项目拨付的专项补助资金原则上不超过1000万元，对特别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重大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项目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专项补助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不超过2000万元</w:t>
      </w:r>
      <w:r>
        <w:rPr>
          <w:rFonts w:hint="default" w:ascii="仿宋_GB2312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  <w:woUserID w:val="2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  <w:woUserID w:val="3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第五条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“揭榜挂帅”项目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立项后，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  <w:woUserID w:val="2"/>
        </w:rPr>
        <w:t>财政补助资金一般采用分期拨付的方式</w:t>
      </w:r>
      <w:r>
        <w:rPr>
          <w:rFonts w:hint="default" w:ascii="仿宋_GB2312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  <w:woUserID w:val="3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  <w:woUserID w:val="3"/>
        </w:rPr>
        <w:t>项目中期检查考核时，阶段性进度目标达成后拨付首期资金，首期一般不超过50%，项目验收通过后拨付后续财政补助资金。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条 申报“揭榜挂帅”项目须符合以下条件：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（一）申报单位应是在杭州高新区（滨江）注册设立，具有独立法人资格的企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（二）申报单位团队具有较强的技术创新背景，项目攻关领域符合我区重点发展产业的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延链、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补链、强链方向，项目知识产权权属清晰。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（三）项目负责人及技术团队具有丰富的科研、管理经验，有承担技术研发或科技项目成果转化的工作经历。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由企业牵头申报的，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1"/>
        </w:rPr>
        <w:t>给予最高不超过项目总投入30%的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  <w:woUserID w:val="1"/>
        </w:rPr>
        <w:t>财政补助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；由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1"/>
        </w:rPr>
        <w:t>区内高能级科创平台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独立申报的，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  <w:woUserID w:val="3"/>
        </w:rPr>
        <w:t>财政补助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1"/>
        </w:rPr>
        <w:t>最高不超过项目总投入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3"/>
        </w:rPr>
        <w:t>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。项目立项后，自筹经费不得调减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3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财政补助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3"/>
        </w:rPr>
        <w:t>资金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外拨比例原则上不得超过50%。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基本流程：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 xml:space="preserve">（一）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需求征集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。每年开展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需求征集工作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，各部门针对产业发展的关键技术或特定招商领域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做好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“揭榜挂帅”项目需求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征集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，必要时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  <w:woUserID w:val="2"/>
        </w:rPr>
        <w:t>会同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1"/>
        </w:rPr>
        <w:t>产业链头部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  <w:woUserID w:val="2"/>
        </w:rPr>
        <w:t>企业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1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  <w:woUserID w:val="1"/>
        </w:rPr>
        <w:t>行业专家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  <w:woUserID w:val="2"/>
        </w:rPr>
        <w:t>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1"/>
        </w:rPr>
        <w:t>凝练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2"/>
        </w:rPr>
        <w:t>需求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  <w:woUserID w:val="2"/>
        </w:rPr>
        <w:t>，确定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1"/>
        </w:rPr>
        <w:t>需求榜单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  <w:woUserID w:val="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 xml:space="preserve">）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榜单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发布。区科技局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汇总各领域需求榜单，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统一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对外发布，如确有需要，可由各单位单独发榜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 xml:space="preserve">）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项目申报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。各部门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分别受理各自领域的项目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申报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进行形式审查。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） 专家评审。对通过形式审查的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项目，由各部门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组织专家评审，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形成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评审意见。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） 审批决策。各部门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结合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专家评审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意见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，提出拟立项项目和资金补助建议。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） 社会公示。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对拟立项项目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，统一向社会公示5个工作日。对公示中发现并查实存在问题的拟立项项目，不予支持。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 xml:space="preserve">）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项目立项。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区科技局汇总各部门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提交的拟立项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清单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，统一上报区政府决策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。如确有需要，各部门可自行上报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区政府决策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条 项目组织实施与过程管理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（一）合同签订。“揭榜挂帅”工作实行合同制管理，立项项目应签订任务书，无正当理由未在规定时间内签订的视为自动放弃项目承担资格。项目任务书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明确各方权利义务、项目内容、拨付金额及方式、实施周期等事宜。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（二）实施期限。项目实施时限一般为不超过3年，根据项目实施需要可延长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次，延长期限不超过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年。项目承担单位和项目负责人应根据合同书约定的目标任务，履行责任和义务，高质量完成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合同约定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  <w:woUserID w:val="2"/>
        </w:rPr>
        <w:t>（三）项目实施。推行项目首席科学家负责制，赋予科研人员在技术路线选择、资金使用、团队组建、成果转化等方面的自主权，在研究方向不变、不降低考核指标的前提下，可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  <w:woUserID w:val="2"/>
        </w:rPr>
        <w:t>经主管部门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  <w:woUserID w:val="1"/>
        </w:rPr>
        <w:t>同意后实施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  <w:woUserID w:val="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中期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检查。各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部门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分别负责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归口管理项目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中期检查。中期检查不通过的，应进行限期整改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未通过整改的项目，应中止项目实施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通过整改的项目，可继续实施。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  <w:woUserID w:val="2"/>
        </w:rPr>
        <w:t>（五）重大事项报告。项目承担单位应当及时向归口管理部门报告项目承担单位、项目参与单位、项目负责人、目标任务、绩效指标变更等重大事项，作为项目检查和验收评价的依据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"/>
          <w:woUserID w:val="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）项目终止。项目实施中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现重大风险，无法继续履约实施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情况，项目实施单位应主动提出项目终止申请，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各归口管理部门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查实后，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可终止项目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并收回剩余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财政补助资金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。对于因非正当理由导致项目终止的，按规定收回或追缴财政补助资金，项目负责人依规纳入科研诚信记录。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）项目验收。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合同期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结束后6个月内，由项目承担单位提出验收申请，区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部门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1"/>
        </w:rPr>
        <w:t>分别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组织项目验收工作。项目验收以任务书为主要依据，对约定的绩效目标完成情况、资金使用情况等进行综合评价。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项目验收意见应突出取得代表性成果和项目实施绩效的客观评价，明确项目实际研发经费投入，形成验收通过、不通过和结题等结论性意见。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第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条 建立尽职免责机制。对于已勤勉尽责，因受技术路线选择失误、市场风险影响或其他不可预见原因，未实现合同书约定目标的项目，经评议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woUserID w:val="2"/>
        </w:rPr>
        <w:t>通过项目结题模式，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不予追究科研失败责任，不纳入科研信用不良记录。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  <w:woUserID w:val="3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  <w:woUserID w:val="3"/>
        </w:rPr>
        <w:t>第十条 中央和省市现有政策及后续新出台的支持政策，一并遵照执行，同一事项按照“就高不重复”原则实施。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07B2"/>
    <w:rsid w:val="00063FD1"/>
    <w:rsid w:val="001322AD"/>
    <w:rsid w:val="00213447"/>
    <w:rsid w:val="00260F86"/>
    <w:rsid w:val="002771E5"/>
    <w:rsid w:val="003420A0"/>
    <w:rsid w:val="0039791A"/>
    <w:rsid w:val="003B51EC"/>
    <w:rsid w:val="003E13E9"/>
    <w:rsid w:val="003E1A5C"/>
    <w:rsid w:val="0044014D"/>
    <w:rsid w:val="004500CD"/>
    <w:rsid w:val="00470394"/>
    <w:rsid w:val="00523931"/>
    <w:rsid w:val="0055003D"/>
    <w:rsid w:val="005E05FE"/>
    <w:rsid w:val="006C578B"/>
    <w:rsid w:val="00701F77"/>
    <w:rsid w:val="00823738"/>
    <w:rsid w:val="00956886"/>
    <w:rsid w:val="00967804"/>
    <w:rsid w:val="009B5BD4"/>
    <w:rsid w:val="009D19A2"/>
    <w:rsid w:val="00A57A25"/>
    <w:rsid w:val="00A67BCC"/>
    <w:rsid w:val="00BC383A"/>
    <w:rsid w:val="00BC4347"/>
    <w:rsid w:val="00C176D2"/>
    <w:rsid w:val="00C8657F"/>
    <w:rsid w:val="00CD59F2"/>
    <w:rsid w:val="00DC0228"/>
    <w:rsid w:val="00DE616F"/>
    <w:rsid w:val="00E15D50"/>
    <w:rsid w:val="00E370CB"/>
    <w:rsid w:val="00E7712C"/>
    <w:rsid w:val="00F009A3"/>
    <w:rsid w:val="00F15A0B"/>
    <w:rsid w:val="0195764A"/>
    <w:rsid w:val="07C22247"/>
    <w:rsid w:val="09297FF5"/>
    <w:rsid w:val="0ADA400A"/>
    <w:rsid w:val="0EC5AB92"/>
    <w:rsid w:val="102A6199"/>
    <w:rsid w:val="1224655D"/>
    <w:rsid w:val="152B5B45"/>
    <w:rsid w:val="156022D6"/>
    <w:rsid w:val="15E54DF4"/>
    <w:rsid w:val="16DFC536"/>
    <w:rsid w:val="1AA82AB2"/>
    <w:rsid w:val="1C4D73AF"/>
    <w:rsid w:val="1D5B1FD4"/>
    <w:rsid w:val="1F36C7C8"/>
    <w:rsid w:val="1F675F90"/>
    <w:rsid w:val="20AF62AE"/>
    <w:rsid w:val="251033B9"/>
    <w:rsid w:val="252C5CF0"/>
    <w:rsid w:val="27716C41"/>
    <w:rsid w:val="282033AE"/>
    <w:rsid w:val="313E1661"/>
    <w:rsid w:val="336C5A75"/>
    <w:rsid w:val="377788C1"/>
    <w:rsid w:val="3BFB4F2B"/>
    <w:rsid w:val="3D0F69E6"/>
    <w:rsid w:val="3DFF3929"/>
    <w:rsid w:val="3EFE8ECD"/>
    <w:rsid w:val="3EFF89AA"/>
    <w:rsid w:val="3EFFD0C1"/>
    <w:rsid w:val="3F5B73DE"/>
    <w:rsid w:val="404D0E6C"/>
    <w:rsid w:val="46504038"/>
    <w:rsid w:val="4FDE6390"/>
    <w:rsid w:val="51CE405C"/>
    <w:rsid w:val="53891332"/>
    <w:rsid w:val="54057AE8"/>
    <w:rsid w:val="54FA245C"/>
    <w:rsid w:val="556A5CC1"/>
    <w:rsid w:val="5B656EE4"/>
    <w:rsid w:val="5B7F79F4"/>
    <w:rsid w:val="5BB31D00"/>
    <w:rsid w:val="5CEBC2A3"/>
    <w:rsid w:val="5CFF7EC3"/>
    <w:rsid w:val="5FFFB66F"/>
    <w:rsid w:val="62F5312D"/>
    <w:rsid w:val="64981D75"/>
    <w:rsid w:val="68FA25B8"/>
    <w:rsid w:val="6AB06375"/>
    <w:rsid w:val="6ABFB276"/>
    <w:rsid w:val="6CDD91E8"/>
    <w:rsid w:val="6DE36819"/>
    <w:rsid w:val="6EED74E7"/>
    <w:rsid w:val="6FBF9112"/>
    <w:rsid w:val="72D7AA4A"/>
    <w:rsid w:val="736D880E"/>
    <w:rsid w:val="73E3161A"/>
    <w:rsid w:val="7577B8B0"/>
    <w:rsid w:val="75A507B2"/>
    <w:rsid w:val="77F9EF58"/>
    <w:rsid w:val="79A16564"/>
    <w:rsid w:val="79FA5379"/>
    <w:rsid w:val="7ABF83A8"/>
    <w:rsid w:val="7BFFCBE9"/>
    <w:rsid w:val="7CFD2AB6"/>
    <w:rsid w:val="7DBFB7AF"/>
    <w:rsid w:val="7DDB01A4"/>
    <w:rsid w:val="7DF93703"/>
    <w:rsid w:val="7DFA1CE3"/>
    <w:rsid w:val="7E3F82EF"/>
    <w:rsid w:val="7EFEB0DD"/>
    <w:rsid w:val="7FDE7F7E"/>
    <w:rsid w:val="7FE70AD2"/>
    <w:rsid w:val="8A6C3BCF"/>
    <w:rsid w:val="9EEFADCA"/>
    <w:rsid w:val="A7FA7F90"/>
    <w:rsid w:val="AFD2ED39"/>
    <w:rsid w:val="AFFBA45B"/>
    <w:rsid w:val="AFFFC16A"/>
    <w:rsid w:val="B3F1BDFC"/>
    <w:rsid w:val="BDFEA308"/>
    <w:rsid w:val="BEF910F7"/>
    <w:rsid w:val="BFBF3659"/>
    <w:rsid w:val="BFEC3737"/>
    <w:rsid w:val="CF4F79C1"/>
    <w:rsid w:val="DD3CD18C"/>
    <w:rsid w:val="DD7F214E"/>
    <w:rsid w:val="E7FFA0C4"/>
    <w:rsid w:val="EEFB0A8D"/>
    <w:rsid w:val="EF6D1CAD"/>
    <w:rsid w:val="EFFC7225"/>
    <w:rsid w:val="EFFF9351"/>
    <w:rsid w:val="F697C6CA"/>
    <w:rsid w:val="F7B7BF1E"/>
    <w:rsid w:val="FA3E7EB7"/>
    <w:rsid w:val="FA4C861B"/>
    <w:rsid w:val="FB4F7BDA"/>
    <w:rsid w:val="FB7FFFA1"/>
    <w:rsid w:val="FBEF7B2B"/>
    <w:rsid w:val="FBFF49BB"/>
    <w:rsid w:val="FCDF8860"/>
    <w:rsid w:val="FD4F806F"/>
    <w:rsid w:val="FD75DB4E"/>
    <w:rsid w:val="FDD6D6ED"/>
    <w:rsid w:val="FDEBF548"/>
    <w:rsid w:val="FE7E1C34"/>
    <w:rsid w:val="FEED062B"/>
    <w:rsid w:val="FF72A357"/>
    <w:rsid w:val="FF797A85"/>
    <w:rsid w:val="FF7FC250"/>
    <w:rsid w:val="FF92E73A"/>
    <w:rsid w:val="FFDFD866"/>
    <w:rsid w:val="FFEC444B"/>
    <w:rsid w:val="FFFFD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left="640" w:leftChars="200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left="640" w:leftChars="200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60" w:lineRule="auto"/>
      <w:ind w:left="640" w:leftChars="20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60" w:lineRule="auto"/>
      <w:outlineLvl w:val="4"/>
    </w:pPr>
    <w:rPr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ind w:left="420" w:leftChars="200"/>
    </w:pPr>
  </w:style>
  <w:style w:type="paragraph" w:styleId="10">
    <w:name w:val="Balloon Text"/>
    <w:basedOn w:val="1"/>
    <w:link w:val="19"/>
    <w:uiPriority w:val="0"/>
    <w:rPr>
      <w:sz w:val="18"/>
      <w:szCs w:val="18"/>
    </w:rPr>
  </w:style>
  <w:style w:type="paragraph" w:styleId="11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8"/>
    <w:next w:val="14"/>
    <w:qFormat/>
    <w:uiPriority w:val="0"/>
    <w:pPr>
      <w:ind w:firstLine="420" w:firstLineChars="100"/>
    </w:pPr>
  </w:style>
  <w:style w:type="paragraph" w:styleId="14">
    <w:name w:val="Body Text First Indent 2"/>
    <w:basedOn w:val="8"/>
    <w:next w:val="13"/>
    <w:qFormat/>
    <w:uiPriority w:val="0"/>
    <w:pPr>
      <w:ind w:firstLine="420" w:firstLineChars="200"/>
    </w:pPr>
  </w:style>
  <w:style w:type="character" w:styleId="17">
    <w:name w:val="annotation reference"/>
    <w:basedOn w:val="16"/>
    <w:uiPriority w:val="0"/>
    <w:rPr>
      <w:sz w:val="21"/>
      <w:szCs w:val="21"/>
    </w:rPr>
  </w:style>
  <w:style w:type="paragraph" w:customStyle="1" w:styleId="18">
    <w:name w:val="清除格式"/>
    <w:basedOn w:val="1"/>
    <w:qFormat/>
    <w:uiPriority w:val="0"/>
    <w:rPr>
      <w:rFonts w:ascii="Calibri" w:hAnsi="Calibri" w:eastAsia="仿宋_GB2312" w:cs="Times New Roman"/>
      <w:sz w:val="32"/>
    </w:rPr>
  </w:style>
  <w:style w:type="character" w:customStyle="1" w:styleId="19">
    <w:name w:val="批注框文本 Char"/>
    <w:basedOn w:val="16"/>
    <w:link w:val="10"/>
    <w:uiPriority w:val="0"/>
    <w:rPr>
      <w:rFonts w:ascii="Times New Roman" w:hAnsi="Times New Roman" w:eastAsia="宋体" w:cs="Arial"/>
      <w:kern w:val="2"/>
      <w:sz w:val="18"/>
      <w:szCs w:val="18"/>
    </w:rPr>
  </w:style>
  <w:style w:type="paragraph" w:styleId="20">
    <w:name w:val="List Paragraph"/>
    <w:basedOn w:val="1"/>
    <w:uiPriority w:val="99"/>
    <w:pPr>
      <w:ind w:firstLine="420" w:firstLineChars="200"/>
    </w:pPr>
  </w:style>
  <w:style w:type="character" w:customStyle="1" w:styleId="21">
    <w:name w:val="页眉 Char"/>
    <w:basedOn w:val="16"/>
    <w:link w:val="12"/>
    <w:uiPriority w:val="0"/>
    <w:rPr>
      <w:rFonts w:cs="Arial"/>
      <w:kern w:val="2"/>
      <w:sz w:val="18"/>
      <w:szCs w:val="18"/>
    </w:rPr>
  </w:style>
  <w:style w:type="character" w:customStyle="1" w:styleId="22">
    <w:name w:val="页脚 Char"/>
    <w:basedOn w:val="16"/>
    <w:link w:val="11"/>
    <w:uiPriority w:val="99"/>
    <w:rPr>
      <w:rFonts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397</Words>
  <Characters>2269</Characters>
  <Lines>18</Lines>
  <Paragraphs>5</Paragraphs>
  <TotalTime>0</TotalTime>
  <ScaleCrop>false</ScaleCrop>
  <LinksUpToDate>false</LinksUpToDate>
  <CharactersWithSpaces>2661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2024-12-10T10:48:00Z</dcterms:created>
  <dc:creator>傅舒燚</dc:creator>
  <cp:lastModifiedBy>Administrator</cp:lastModifiedBy>
  <dcterms:modified xsi:type="dcterms:W3CDTF">2025-01-27T12:22:36Z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61F1162A7F224AECB2DB7B51CA9C53D9_11</vt:lpwstr>
  </property>
</Properties>
</file>