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5C180D">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附件</w:t>
      </w:r>
      <w:r>
        <w:rPr>
          <w:rFonts w:hint="eastAsia" w:ascii="Times New Roman" w:hAnsi="Times New Roman" w:eastAsia="仿宋_GB2312" w:cs="Times New Roman"/>
          <w:sz w:val="32"/>
          <w:szCs w:val="32"/>
          <w:lang w:val="en-US" w:eastAsia="zh-CN"/>
        </w:rPr>
        <w:t>1</w:t>
      </w:r>
    </w:p>
    <w:p w14:paraId="1FB13E9B">
      <w:pPr>
        <w:spacing w:line="600" w:lineRule="exact"/>
        <w:jc w:val="center"/>
        <w:rPr>
          <w:rFonts w:hint="eastAsia" w:ascii="Times New Roman" w:hAnsi="Times New Roman" w:eastAsia="方正小标宋简体"/>
          <w:sz w:val="44"/>
          <w:szCs w:val="32"/>
          <w:highlight w:val="none"/>
        </w:rPr>
      </w:pPr>
    </w:p>
    <w:p w14:paraId="62D65AD1">
      <w:pPr>
        <w:spacing w:line="600" w:lineRule="exact"/>
        <w:jc w:val="center"/>
        <w:rPr>
          <w:rFonts w:hint="eastAsia" w:ascii="Times New Roman" w:hAnsi="Times New Roman" w:eastAsia="方正小标宋简体"/>
          <w:sz w:val="44"/>
          <w:szCs w:val="32"/>
          <w:highlight w:val="none"/>
        </w:rPr>
      </w:pPr>
      <w:r>
        <w:rPr>
          <w:rFonts w:hint="eastAsia" w:ascii="Times New Roman" w:hAnsi="Times New Roman" w:eastAsia="方正小标宋简体"/>
          <w:sz w:val="44"/>
          <w:szCs w:val="32"/>
          <w:highlight w:val="none"/>
        </w:rPr>
        <w:t>关于</w:t>
      </w:r>
      <w:r>
        <w:rPr>
          <w:rFonts w:hint="eastAsia" w:ascii="Times New Roman" w:hAnsi="Times New Roman" w:eastAsia="方正小标宋简体"/>
          <w:sz w:val="44"/>
          <w:szCs w:val="32"/>
          <w:highlight w:val="none"/>
          <w:lang w:eastAsia="zh-CN"/>
        </w:rPr>
        <w:t>加强全市</w:t>
      </w:r>
      <w:r>
        <w:rPr>
          <w:rFonts w:hint="eastAsia" w:ascii="Times New Roman" w:hAnsi="Times New Roman" w:eastAsia="方正小标宋简体"/>
          <w:sz w:val="44"/>
          <w:szCs w:val="32"/>
          <w:highlight w:val="none"/>
          <w:lang w:val="en-US" w:eastAsia="zh-CN"/>
        </w:rPr>
        <w:t>机制砂石行业</w:t>
      </w:r>
      <w:r>
        <w:rPr>
          <w:rFonts w:hint="eastAsia" w:ascii="Times New Roman" w:hAnsi="Times New Roman" w:eastAsia="方正小标宋简体"/>
          <w:sz w:val="44"/>
          <w:szCs w:val="32"/>
          <w:highlight w:val="none"/>
        </w:rPr>
        <w:t>管理工作的通知</w:t>
      </w:r>
    </w:p>
    <w:p w14:paraId="5713E5FC">
      <w:pPr>
        <w:spacing w:line="600" w:lineRule="exact"/>
        <w:jc w:val="center"/>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（征求意见</w:t>
      </w:r>
      <w:bookmarkStart w:id="1" w:name="_GoBack"/>
      <w:bookmarkEnd w:id="1"/>
      <w:r>
        <w:rPr>
          <w:rFonts w:hint="eastAsia" w:ascii="Times New Roman" w:hAnsi="Times New Roman" w:eastAsia="楷体_GB2312"/>
          <w:sz w:val="32"/>
          <w:szCs w:val="32"/>
          <w:highlight w:val="none"/>
        </w:rPr>
        <w:t>稿）</w:t>
      </w:r>
    </w:p>
    <w:p w14:paraId="1E66DF41">
      <w:pPr>
        <w:spacing w:after="0" w:line="560" w:lineRule="exact"/>
        <w:ind w:firstLine="640" w:firstLineChars="200"/>
        <w:rPr>
          <w:rFonts w:hint="eastAsia" w:ascii="仿宋_GB2312" w:hAnsi="仿宋_GB2312" w:eastAsia="仿宋_GB2312" w:cs="仿宋_GB2312"/>
          <w:sz w:val="32"/>
          <w:szCs w:val="32"/>
          <w:highlight w:val="none"/>
          <w:lang w:val="en-US" w:eastAsia="zh-CN"/>
        </w:rPr>
      </w:pPr>
    </w:p>
    <w:p w14:paraId="66EA01A9">
      <w:pPr>
        <w:spacing w:after="0" w:line="56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根据《中华人民共和国矿产资源法》、《中华人民共和国环境保护法》等法律法规以及工信部等十部委发布的《关于推进机制砂石行业高质量发展的若干意见》、《省发展改革委等15单位关于促进我省砂石行业健康有序发展的通知》（浙发改价格〔2020〕376号）等文件规定</w:t>
      </w:r>
      <w:r>
        <w:rPr>
          <w:rFonts w:hint="eastAsia" w:ascii="仿宋_GB2312" w:hAnsi="仿宋_GB2312" w:eastAsia="仿宋_GB2312" w:cs="仿宋_GB2312"/>
          <w:sz w:val="32"/>
          <w:szCs w:val="32"/>
          <w:highlight w:val="none"/>
        </w:rPr>
        <w:t>，</w:t>
      </w:r>
      <w:r>
        <w:rPr>
          <w:rFonts w:ascii="仿宋_GB2312" w:hAnsi="仿宋_GB2312" w:eastAsia="仿宋_GB2312" w:cs="仿宋_GB2312"/>
          <w:sz w:val="32"/>
          <w:szCs w:val="32"/>
          <w:highlight w:val="none"/>
        </w:rPr>
        <w:t>为进一步加强全市制砂</w:t>
      </w:r>
      <w:r>
        <w:rPr>
          <w:rFonts w:ascii="仿宋_GB2312" w:hAnsi="仿宋_GB2312" w:eastAsia="仿宋_GB2312" w:cs="仿宋_GB2312"/>
          <w:sz w:val="32"/>
          <w:szCs w:val="32"/>
          <w:highlight w:val="none"/>
          <w:woUserID w:val="1"/>
        </w:rPr>
        <w:t>企业</w:t>
      </w:r>
      <w:r>
        <w:rPr>
          <w:rFonts w:ascii="仿宋_GB2312" w:hAnsi="仿宋_GB2312" w:eastAsia="仿宋_GB2312" w:cs="仿宋_GB2312"/>
          <w:sz w:val="32"/>
          <w:szCs w:val="32"/>
          <w:highlight w:val="none"/>
        </w:rPr>
        <w:t>管理</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促进制砂</w:t>
      </w:r>
      <w:r>
        <w:rPr>
          <w:rFonts w:hint="eastAsia" w:ascii="仿宋_GB2312" w:hAnsi="仿宋_GB2312" w:eastAsia="仿宋_GB2312" w:cs="仿宋_GB2312"/>
          <w:sz w:val="32"/>
          <w:szCs w:val="32"/>
          <w:highlight w:val="none"/>
        </w:rPr>
        <w:t>行业健康有序发展，</w:t>
      </w:r>
      <w:r>
        <w:rPr>
          <w:rFonts w:hint="eastAsia" w:ascii="仿宋_GB2312" w:hAnsi="仿宋_GB2312" w:eastAsia="仿宋_GB2312" w:cs="仿宋_GB2312"/>
          <w:sz w:val="32"/>
          <w:szCs w:val="32"/>
          <w:highlight w:val="none"/>
          <w:lang w:val="en-US" w:eastAsia="zh-CN"/>
        </w:rPr>
        <w:t>现将有关工作要求通知如下：</w:t>
      </w:r>
    </w:p>
    <w:p w14:paraId="6CD91716">
      <w:pPr>
        <w:pStyle w:val="5"/>
        <w:spacing w:line="560" w:lineRule="exact"/>
        <w:ind w:firstLine="640" w:firstLineChars="200"/>
        <w:outlineLvl w:val="0"/>
        <w:rPr>
          <w:rFonts w:ascii="Times New Roman" w:hAnsi="黑体" w:eastAsia="黑体" w:cs="宋体"/>
          <w:szCs w:val="32"/>
          <w:highlight w:val="none"/>
        </w:rPr>
      </w:pPr>
      <w:r>
        <w:rPr>
          <w:rFonts w:hint="eastAsia" w:ascii="Times New Roman" w:hAnsi="黑体" w:eastAsia="黑体" w:cs="宋体"/>
          <w:szCs w:val="32"/>
          <w:highlight w:val="none"/>
          <w:lang w:val="en-US" w:eastAsia="zh-CN"/>
        </w:rPr>
        <w:t>一</w:t>
      </w:r>
      <w:r>
        <w:rPr>
          <w:rFonts w:hint="eastAsia" w:ascii="Times New Roman" w:hAnsi="黑体" w:eastAsia="黑体" w:cs="宋体"/>
          <w:szCs w:val="32"/>
          <w:highlight w:val="none"/>
        </w:rPr>
        <w:t>、</w:t>
      </w:r>
      <w:r>
        <w:rPr>
          <w:rFonts w:hint="eastAsia" w:ascii="Times New Roman" w:hAnsi="黑体" w:eastAsia="黑体" w:cs="宋体"/>
          <w:szCs w:val="32"/>
          <w:highlight w:val="none"/>
          <w:lang w:val="en-US" w:eastAsia="zh-CN"/>
        </w:rPr>
        <w:t>总体目标</w:t>
      </w:r>
    </w:p>
    <w:p w14:paraId="1EB0100A">
      <w:pPr>
        <w:spacing w:after="0" w:line="560" w:lineRule="exact"/>
        <w:ind w:firstLine="640" w:firstLineChars="200"/>
        <w:rPr>
          <w:rFonts w:hint="default"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以习近平新时代中国特色社会主义思想为指导，深入贯彻党的二十大精神，牢固树立和践行新发展理念，以供给侧结构性改革为主线，以质量和效益为中心，着力加强统筹布局，提升优质砂石供给能力，着力加强技术创新，提升产品质量保障能力，着力实施智能化改造，利用先进适用技术改变行业面貌，不断提高绿色发展和本质安全水平，实现产业现代化、集约化、规模化、标准化、生态化，引导</w:t>
      </w:r>
      <w:r>
        <w:rPr>
          <w:rFonts w:hint="eastAsia" w:ascii="仿宋_GB2312" w:hAnsi="仿宋_GB2312" w:eastAsia="仿宋_GB2312" w:cs="仿宋_GB2312"/>
          <w:sz w:val="32"/>
          <w:szCs w:val="32"/>
          <w:highlight w:val="none"/>
          <w:lang w:val="en-US" w:eastAsia="zh-CN"/>
        </w:rPr>
        <w:t>机制砂石</w:t>
      </w:r>
      <w:r>
        <w:rPr>
          <w:rFonts w:hint="eastAsia" w:ascii="仿宋_GB2312" w:hAnsi="仿宋_GB2312" w:eastAsia="仿宋_GB2312" w:cs="仿宋_GB2312"/>
          <w:sz w:val="32"/>
          <w:szCs w:val="32"/>
          <w:highlight w:val="none"/>
          <w:lang w:eastAsia="zh-CN"/>
        </w:rPr>
        <w:t>行业高质量发展</w:t>
      </w:r>
      <w:r>
        <w:rPr>
          <w:rFonts w:hint="default" w:ascii="仿宋_GB2312" w:hAnsi="仿宋_GB2312" w:eastAsia="仿宋_GB2312" w:cs="仿宋_GB2312"/>
          <w:sz w:val="32"/>
          <w:szCs w:val="32"/>
          <w:highlight w:val="none"/>
          <w:lang w:eastAsia="zh-CN"/>
        </w:rPr>
        <w:t>。</w:t>
      </w:r>
    </w:p>
    <w:p w14:paraId="0E1B9EA3">
      <w:pPr>
        <w:pStyle w:val="5"/>
        <w:spacing w:line="560" w:lineRule="exact"/>
        <w:ind w:firstLine="640" w:firstLineChars="200"/>
        <w:outlineLvl w:val="0"/>
        <w:rPr>
          <w:rFonts w:ascii="Times New Roman" w:hAnsi="黑体" w:eastAsia="黑体" w:cs="宋体"/>
          <w:szCs w:val="32"/>
          <w:highlight w:val="none"/>
        </w:rPr>
      </w:pPr>
      <w:r>
        <w:rPr>
          <w:rFonts w:hint="eastAsia" w:ascii="Times New Roman" w:hAnsi="黑体" w:eastAsia="黑体" w:cs="宋体"/>
          <w:szCs w:val="32"/>
          <w:highlight w:val="none"/>
          <w:lang w:val="en-US" w:eastAsia="zh-CN"/>
        </w:rPr>
        <w:t>二</w:t>
      </w:r>
      <w:r>
        <w:rPr>
          <w:rFonts w:hint="eastAsia" w:ascii="Times New Roman" w:hAnsi="黑体" w:eastAsia="黑体" w:cs="宋体"/>
          <w:szCs w:val="32"/>
          <w:highlight w:val="none"/>
        </w:rPr>
        <w:t>、实施制砂行业专项规划和</w:t>
      </w:r>
      <w:r>
        <w:rPr>
          <w:rFonts w:hint="eastAsia" w:ascii="Times New Roman" w:hAnsi="黑体" w:eastAsia="黑体" w:cs="宋体"/>
          <w:szCs w:val="32"/>
          <w:highlight w:val="none"/>
          <w:lang w:val="en-US" w:eastAsia="zh-CN"/>
        </w:rPr>
        <w:t>项目</w:t>
      </w:r>
      <w:r>
        <w:rPr>
          <w:rFonts w:hint="eastAsia" w:ascii="Times New Roman" w:hAnsi="黑体" w:eastAsia="黑体" w:cs="宋体"/>
          <w:szCs w:val="32"/>
          <w:highlight w:val="none"/>
        </w:rPr>
        <w:t>库管控</w:t>
      </w:r>
    </w:p>
    <w:p w14:paraId="2581E045">
      <w:pPr>
        <w:pStyle w:val="5"/>
        <w:spacing w:line="560" w:lineRule="exact"/>
        <w:ind w:firstLine="640" w:firstLineChars="200"/>
        <w:outlineLvl w:val="1"/>
        <w:rPr>
          <w:rFonts w:ascii="Times New Roman" w:hAnsi="黑体" w:eastAsia="仿宋_GB2312" w:cs="宋体"/>
          <w:szCs w:val="32"/>
          <w:highlight w:val="none"/>
        </w:rPr>
      </w:pPr>
      <w:r>
        <w:rPr>
          <w:rFonts w:hint="eastAsia" w:ascii="Times New Roman" w:hAnsi="黑体" w:eastAsia="楷体_GB2312" w:cs="宋体"/>
          <w:szCs w:val="32"/>
          <w:highlight w:val="none"/>
        </w:rPr>
        <w:t>（一）编制制砂行业专项规划。</w:t>
      </w:r>
      <w:r>
        <w:rPr>
          <w:rFonts w:hint="eastAsia" w:ascii="Times New Roman" w:hAnsi="黑体" w:eastAsia="仿宋_GB2312" w:cs="宋体"/>
          <w:szCs w:val="32"/>
          <w:highlight w:val="none"/>
        </w:rPr>
        <w:t>落实国土空间规划、矿产资源规划</w:t>
      </w:r>
      <w:r>
        <w:rPr>
          <w:rFonts w:hint="eastAsia" w:ascii="Times New Roman" w:hAnsi="黑体" w:eastAsia="仿宋_GB2312" w:cs="宋体"/>
          <w:szCs w:val="32"/>
          <w:highlight w:val="none"/>
          <w:lang w:eastAsia="zh-CN"/>
        </w:rPr>
        <w:t>、河湖库疏浚规划等</w:t>
      </w:r>
      <w:r>
        <w:rPr>
          <w:rFonts w:hint="eastAsia" w:ascii="Times New Roman" w:hAnsi="黑体" w:eastAsia="仿宋_GB2312" w:cs="宋体"/>
          <w:szCs w:val="32"/>
          <w:highlight w:val="none"/>
        </w:rPr>
        <w:t>管控要求，在砂石市场供需形势研判基础上，编制全市制砂行业专项规划。开展环境承载能力及运输半径分析，统筹谋划制砂场布局，结合重大项目、重点区域建设需求，合理管控各地制砂场数量及生产规模。</w:t>
      </w:r>
    </w:p>
    <w:p w14:paraId="60C6C104">
      <w:pPr>
        <w:pStyle w:val="5"/>
        <w:spacing w:line="560" w:lineRule="exact"/>
        <w:ind w:firstLine="640" w:firstLineChars="200"/>
        <w:outlineLvl w:val="1"/>
        <w:rPr>
          <w:rFonts w:hint="eastAsia" w:ascii="Times New Roman" w:hAnsi="黑体" w:eastAsia="仿宋_GB2312" w:cs="宋体"/>
          <w:szCs w:val="32"/>
          <w:highlight w:val="none"/>
        </w:rPr>
      </w:pPr>
      <w:r>
        <w:rPr>
          <w:rFonts w:hint="eastAsia" w:ascii="Times New Roman" w:hAnsi="黑体" w:eastAsia="楷体_GB2312" w:cs="宋体"/>
          <w:szCs w:val="32"/>
          <w:highlight w:val="none"/>
        </w:rPr>
        <w:t>（二）建立</w:t>
      </w:r>
      <w:r>
        <w:rPr>
          <w:rFonts w:hint="default" w:ascii="Times New Roman" w:hAnsi="黑体" w:eastAsia="楷体_GB2312" w:cs="宋体"/>
          <w:szCs w:val="32"/>
          <w:highlight w:val="none"/>
        </w:rPr>
        <w:t>制砂场</w:t>
      </w:r>
      <w:r>
        <w:rPr>
          <w:rFonts w:hint="eastAsia" w:ascii="Times New Roman" w:hAnsi="黑体" w:eastAsia="楷体_GB2312" w:cs="宋体"/>
          <w:szCs w:val="32"/>
          <w:highlight w:val="none"/>
          <w:lang w:val="en-US" w:eastAsia="zh-CN"/>
        </w:rPr>
        <w:t>项目</w:t>
      </w:r>
      <w:r>
        <w:rPr>
          <w:rFonts w:hint="eastAsia" w:ascii="Times New Roman" w:hAnsi="黑体" w:eastAsia="楷体_GB2312" w:cs="宋体"/>
          <w:szCs w:val="32"/>
          <w:highlight w:val="none"/>
        </w:rPr>
        <w:t>库。</w:t>
      </w:r>
      <w:r>
        <w:rPr>
          <w:rFonts w:hint="eastAsia" w:ascii="Times New Roman" w:hAnsi="黑体" w:eastAsia="仿宋_GB2312" w:cs="宋体"/>
          <w:szCs w:val="32"/>
          <w:highlight w:val="none"/>
        </w:rPr>
        <w:t>各地根据金华市制砂行业专项规划</w:t>
      </w:r>
      <w:r>
        <w:rPr>
          <w:rFonts w:hint="eastAsia" w:ascii="Times New Roman" w:hAnsi="黑体" w:eastAsia="仿宋_GB2312" w:cs="宋体"/>
          <w:szCs w:val="32"/>
          <w:highlight w:val="none"/>
          <w:lang w:val="en-US" w:eastAsia="zh-CN"/>
        </w:rPr>
        <w:t>及本地区矿产资源规划</w:t>
      </w:r>
      <w:r>
        <w:rPr>
          <w:rFonts w:hint="eastAsia" w:ascii="Times New Roman" w:hAnsi="黑体" w:eastAsia="仿宋_GB2312" w:cs="宋体"/>
          <w:szCs w:val="32"/>
          <w:highlight w:val="none"/>
        </w:rPr>
        <w:t>，提出年度</w:t>
      </w:r>
      <w:r>
        <w:rPr>
          <w:rFonts w:hint="eastAsia" w:ascii="Times New Roman" w:hAnsi="黑体" w:eastAsia="仿宋_GB2312" w:cs="宋体"/>
          <w:szCs w:val="32"/>
          <w:highlight w:val="none"/>
          <w:lang w:val="en-US" w:eastAsia="zh-CN"/>
        </w:rPr>
        <w:t>矿山采矿权及</w:t>
      </w:r>
      <w:r>
        <w:rPr>
          <w:rFonts w:hint="eastAsia" w:ascii="Times New Roman" w:hAnsi="黑体" w:eastAsia="仿宋_GB2312" w:cs="宋体"/>
          <w:szCs w:val="32"/>
          <w:highlight w:val="none"/>
        </w:rPr>
        <w:t>制砂场</w:t>
      </w:r>
      <w:r>
        <w:rPr>
          <w:rFonts w:hint="eastAsia" w:ascii="Times New Roman" w:hAnsi="黑体" w:eastAsia="仿宋_GB2312" w:cs="宋体"/>
          <w:szCs w:val="32"/>
          <w:highlight w:val="none"/>
          <w:lang w:val="en-US" w:eastAsia="zh-CN"/>
        </w:rPr>
        <w:t>设置</w:t>
      </w:r>
      <w:r>
        <w:rPr>
          <w:rFonts w:hint="eastAsia" w:ascii="Times New Roman" w:hAnsi="黑体" w:eastAsia="仿宋_GB2312" w:cs="宋体"/>
          <w:szCs w:val="32"/>
          <w:highlight w:val="none"/>
        </w:rPr>
        <w:t>计划，于每年</w:t>
      </w:r>
      <w:r>
        <w:rPr>
          <w:rFonts w:ascii="Times New Roman" w:hAnsi="黑体" w:eastAsia="仿宋_GB2312" w:cs="宋体"/>
          <w:szCs w:val="32"/>
          <w:highlight w:val="none"/>
        </w:rPr>
        <w:t>4</w:t>
      </w:r>
      <w:r>
        <w:rPr>
          <w:rFonts w:hint="eastAsia" w:ascii="Times New Roman" w:hAnsi="黑体" w:eastAsia="仿宋_GB2312" w:cs="宋体"/>
          <w:szCs w:val="32"/>
          <w:highlight w:val="none"/>
        </w:rPr>
        <w:t>月和</w:t>
      </w:r>
      <w:r>
        <w:rPr>
          <w:rFonts w:ascii="Times New Roman" w:hAnsi="黑体" w:eastAsia="仿宋_GB2312" w:cs="宋体"/>
          <w:szCs w:val="32"/>
          <w:highlight w:val="none"/>
        </w:rPr>
        <w:t>9</w:t>
      </w:r>
      <w:r>
        <w:rPr>
          <w:rFonts w:hint="eastAsia" w:ascii="Times New Roman" w:hAnsi="黑体" w:eastAsia="仿宋_GB2312" w:cs="宋体"/>
          <w:szCs w:val="32"/>
          <w:highlight w:val="none"/>
        </w:rPr>
        <w:t>月上报市砂石资源管理工作</w:t>
      </w:r>
      <w:r>
        <w:rPr>
          <w:rFonts w:hint="eastAsia" w:ascii="Times New Roman" w:hAnsi="黑体" w:eastAsia="仿宋_GB2312" w:cs="宋体"/>
          <w:szCs w:val="32"/>
          <w:highlight w:val="none"/>
          <w:lang w:val="en-US" w:eastAsia="zh-CN"/>
        </w:rPr>
        <w:t>联席会议办公室</w:t>
      </w:r>
      <w:r>
        <w:rPr>
          <w:rFonts w:hint="eastAsia" w:ascii="Times New Roman" w:hAnsi="黑体" w:eastAsia="仿宋_GB2312" w:cs="宋体"/>
          <w:szCs w:val="32"/>
          <w:highlight w:val="none"/>
        </w:rPr>
        <w:t>（以下简称“市</w:t>
      </w:r>
      <w:r>
        <w:rPr>
          <w:rFonts w:hint="eastAsia" w:ascii="Times New Roman" w:hAnsi="黑体" w:eastAsia="仿宋_GB2312" w:cs="宋体"/>
          <w:szCs w:val="32"/>
          <w:highlight w:val="none"/>
          <w:lang w:val="en-US" w:eastAsia="zh-CN"/>
        </w:rPr>
        <w:t>砂联办</w:t>
      </w:r>
      <w:r>
        <w:rPr>
          <w:rFonts w:hint="eastAsia" w:ascii="Times New Roman" w:hAnsi="黑体" w:eastAsia="仿宋_GB2312" w:cs="宋体"/>
          <w:szCs w:val="32"/>
          <w:highlight w:val="none"/>
        </w:rPr>
        <w:t>”）。市</w:t>
      </w:r>
      <w:r>
        <w:rPr>
          <w:rFonts w:hint="eastAsia" w:ascii="Times New Roman" w:hAnsi="黑体" w:eastAsia="仿宋_GB2312" w:cs="宋体"/>
          <w:szCs w:val="32"/>
          <w:highlight w:val="none"/>
          <w:lang w:val="en-US" w:eastAsia="zh-CN"/>
        </w:rPr>
        <w:t>砂联办</w:t>
      </w:r>
      <w:r>
        <w:rPr>
          <w:rFonts w:hint="eastAsia" w:ascii="Times New Roman" w:hAnsi="黑体" w:eastAsia="仿宋_GB2312" w:cs="宋体"/>
          <w:szCs w:val="32"/>
          <w:highlight w:val="none"/>
        </w:rPr>
        <w:t>依据各地上报的</w:t>
      </w:r>
      <w:r>
        <w:rPr>
          <w:rFonts w:hint="eastAsia" w:ascii="Times New Roman" w:hAnsi="黑体" w:eastAsia="仿宋_GB2312" w:cs="宋体"/>
          <w:szCs w:val="32"/>
          <w:highlight w:val="none"/>
          <w:lang w:val="en-US" w:eastAsia="zh-CN"/>
        </w:rPr>
        <w:t>矿山及</w:t>
      </w:r>
      <w:r>
        <w:rPr>
          <w:rFonts w:hint="eastAsia" w:ascii="Times New Roman" w:hAnsi="黑体" w:eastAsia="仿宋_GB2312" w:cs="宋体"/>
          <w:szCs w:val="32"/>
          <w:highlight w:val="none"/>
        </w:rPr>
        <w:t>制砂场</w:t>
      </w:r>
      <w:r>
        <w:rPr>
          <w:rFonts w:hint="eastAsia" w:ascii="Times New Roman" w:hAnsi="黑体" w:eastAsia="仿宋_GB2312" w:cs="宋体"/>
          <w:szCs w:val="32"/>
          <w:highlight w:val="none"/>
          <w:lang w:val="en-US" w:eastAsia="zh-CN"/>
        </w:rPr>
        <w:t>设置</w:t>
      </w:r>
      <w:r>
        <w:rPr>
          <w:rFonts w:hint="eastAsia" w:ascii="Times New Roman" w:hAnsi="黑体" w:eastAsia="仿宋_GB2312" w:cs="宋体"/>
          <w:szCs w:val="32"/>
          <w:highlight w:val="none"/>
        </w:rPr>
        <w:t>计划，统筹建立全市</w:t>
      </w:r>
      <w:r>
        <w:rPr>
          <w:rFonts w:hint="default" w:ascii="Times New Roman" w:hAnsi="黑体" w:eastAsia="仿宋_GB2312" w:cs="宋体"/>
          <w:szCs w:val="32"/>
          <w:highlight w:val="none"/>
        </w:rPr>
        <w:t>制砂场</w:t>
      </w:r>
      <w:r>
        <w:rPr>
          <w:rFonts w:hint="default" w:ascii="Times New Roman" w:hAnsi="黑体" w:eastAsia="仿宋_GB2312" w:cs="宋体"/>
          <w:szCs w:val="32"/>
          <w:highlight w:val="none"/>
          <w:lang w:eastAsia="zh-CN"/>
        </w:rPr>
        <w:t>项目</w:t>
      </w:r>
      <w:r>
        <w:rPr>
          <w:rFonts w:hint="eastAsia" w:ascii="Times New Roman" w:hAnsi="黑体" w:eastAsia="仿宋_GB2312" w:cs="宋体"/>
          <w:szCs w:val="32"/>
          <w:highlight w:val="none"/>
        </w:rPr>
        <w:t>库</w:t>
      </w:r>
      <w:r>
        <w:rPr>
          <w:rFonts w:hint="eastAsia" w:ascii="Times New Roman" w:hAnsi="黑体" w:eastAsia="仿宋_GB2312" w:cs="宋体"/>
          <w:szCs w:val="32"/>
          <w:highlight w:val="none"/>
          <w:lang w:eastAsia="zh-CN"/>
        </w:rPr>
        <w:t>。</w:t>
      </w:r>
      <w:r>
        <w:rPr>
          <w:rFonts w:hint="eastAsia" w:ascii="Times New Roman" w:hAnsi="黑体" w:eastAsia="仿宋_GB2312" w:cs="宋体"/>
          <w:szCs w:val="32"/>
          <w:highlight w:val="none"/>
        </w:rPr>
        <w:t>入库项目有效期2年，未列入</w:t>
      </w:r>
      <w:r>
        <w:rPr>
          <w:rFonts w:hint="default" w:ascii="Times New Roman" w:hAnsi="黑体" w:eastAsia="仿宋_GB2312" w:cs="宋体"/>
          <w:szCs w:val="32"/>
          <w:highlight w:val="none"/>
        </w:rPr>
        <w:t>项目</w:t>
      </w:r>
      <w:r>
        <w:rPr>
          <w:rFonts w:hint="eastAsia" w:ascii="Times New Roman" w:hAnsi="黑体" w:eastAsia="仿宋_GB2312" w:cs="宋体"/>
          <w:szCs w:val="32"/>
          <w:highlight w:val="none"/>
        </w:rPr>
        <w:t>库的</w:t>
      </w:r>
      <w:r>
        <w:rPr>
          <w:rFonts w:hint="eastAsia" w:ascii="Times New Roman" w:hAnsi="黑体" w:eastAsia="仿宋_GB2312" w:cs="宋体"/>
          <w:szCs w:val="32"/>
          <w:highlight w:val="none"/>
          <w:lang w:val="en-US" w:eastAsia="zh-CN"/>
        </w:rPr>
        <w:t>矿山（</w:t>
      </w:r>
      <w:r>
        <w:rPr>
          <w:rFonts w:hint="eastAsia" w:ascii="Times New Roman" w:hAnsi="黑体" w:eastAsia="仿宋_GB2312" w:cs="宋体"/>
          <w:szCs w:val="32"/>
          <w:highlight w:val="none"/>
        </w:rPr>
        <w:t>制砂场</w:t>
      </w:r>
      <w:r>
        <w:rPr>
          <w:rFonts w:hint="eastAsia" w:ascii="Times New Roman" w:hAnsi="黑体" w:eastAsia="仿宋_GB2312" w:cs="宋体"/>
          <w:szCs w:val="32"/>
          <w:highlight w:val="none"/>
          <w:lang w:val="en-US" w:eastAsia="zh-CN"/>
        </w:rPr>
        <w:t>）</w:t>
      </w:r>
      <w:r>
        <w:rPr>
          <w:rFonts w:hint="eastAsia" w:ascii="Times New Roman" w:hAnsi="黑体" w:eastAsia="仿宋_GB2312" w:cs="宋体"/>
          <w:szCs w:val="32"/>
          <w:highlight w:val="none"/>
        </w:rPr>
        <w:t>不得设置</w:t>
      </w:r>
      <w:r>
        <w:rPr>
          <w:rFonts w:hint="eastAsia" w:ascii="Times New Roman" w:hAnsi="黑体" w:eastAsia="仿宋_GB2312" w:cs="宋体"/>
          <w:szCs w:val="32"/>
          <w:highlight w:val="none"/>
          <w:lang w:eastAsia="zh-CN"/>
        </w:rPr>
        <w:t>（工程建设项目配套制砂</w:t>
      </w:r>
      <w:r>
        <w:rPr>
          <w:rFonts w:hint="eastAsia" w:ascii="Times New Roman" w:hAnsi="黑体" w:eastAsia="仿宋_GB2312" w:cs="宋体"/>
          <w:szCs w:val="32"/>
          <w:highlight w:val="none"/>
          <w:lang w:val="en-US" w:eastAsia="zh-CN"/>
        </w:rPr>
        <w:t>除外</w:t>
      </w:r>
      <w:r>
        <w:rPr>
          <w:rFonts w:hint="eastAsia" w:ascii="Times New Roman" w:hAnsi="黑体" w:eastAsia="仿宋_GB2312" w:cs="宋体"/>
          <w:szCs w:val="32"/>
          <w:highlight w:val="none"/>
          <w:lang w:eastAsia="zh-CN"/>
        </w:rPr>
        <w:t>）</w:t>
      </w:r>
      <w:r>
        <w:rPr>
          <w:rFonts w:hint="eastAsia" w:ascii="Times New Roman" w:hAnsi="黑体" w:eastAsia="仿宋_GB2312" w:cs="宋体"/>
          <w:szCs w:val="32"/>
          <w:highlight w:val="none"/>
        </w:rPr>
        <w:t>。</w:t>
      </w:r>
    </w:p>
    <w:p w14:paraId="4E900A47">
      <w:pPr>
        <w:spacing w:after="0" w:line="560" w:lineRule="exact"/>
        <w:ind w:firstLine="640" w:firstLineChars="200"/>
        <w:rPr>
          <w:rFonts w:ascii="黑体" w:hAnsi="黑体" w:eastAsia="黑体" w:cs="仿宋_GB2312"/>
          <w:sz w:val="32"/>
          <w:szCs w:val="32"/>
          <w:highlight w:val="none"/>
        </w:rPr>
      </w:pPr>
      <w:r>
        <w:rPr>
          <w:rFonts w:hint="eastAsia" w:ascii="黑体" w:hAnsi="黑体" w:eastAsia="黑体" w:cs="仿宋_GB2312"/>
          <w:sz w:val="32"/>
          <w:szCs w:val="32"/>
          <w:highlight w:val="none"/>
          <w:lang w:val="en-US" w:eastAsia="zh-CN"/>
        </w:rPr>
        <w:t>三</w:t>
      </w:r>
      <w:r>
        <w:rPr>
          <w:rFonts w:hint="eastAsia" w:ascii="黑体" w:hAnsi="黑体" w:eastAsia="黑体" w:cs="仿宋_GB2312"/>
          <w:sz w:val="32"/>
          <w:szCs w:val="32"/>
          <w:highlight w:val="none"/>
        </w:rPr>
        <w:t>、</w:t>
      </w:r>
      <w:r>
        <w:rPr>
          <w:rFonts w:hint="default" w:ascii="黑体" w:hAnsi="黑体" w:eastAsia="黑体" w:cs="仿宋_GB2312"/>
          <w:sz w:val="32"/>
          <w:szCs w:val="32"/>
          <w:highlight w:val="none"/>
        </w:rPr>
        <w:t>机制砂石行业</w:t>
      </w:r>
      <w:r>
        <w:rPr>
          <w:rFonts w:hint="eastAsia" w:ascii="黑体" w:hAnsi="黑体" w:eastAsia="黑体" w:cs="仿宋_GB2312"/>
          <w:sz w:val="32"/>
          <w:szCs w:val="32"/>
          <w:highlight w:val="none"/>
          <w:lang w:val="en-US" w:eastAsia="zh-CN"/>
        </w:rPr>
        <w:t>分类</w:t>
      </w:r>
    </w:p>
    <w:p w14:paraId="5C2A08BC">
      <w:pPr>
        <w:spacing w:after="0"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除以下</w:t>
      </w:r>
      <w:r>
        <w:rPr>
          <w:rFonts w:hint="default" w:ascii="仿宋_GB2312" w:hAnsi="仿宋_GB2312" w:eastAsia="仿宋_GB2312" w:cs="仿宋_GB2312"/>
          <w:sz w:val="32"/>
          <w:szCs w:val="32"/>
          <w:highlight w:val="none"/>
          <w:lang w:eastAsia="zh-CN"/>
        </w:rPr>
        <w:t>类别</w:t>
      </w:r>
      <w:r>
        <w:rPr>
          <w:rFonts w:hint="eastAsia" w:ascii="仿宋_GB2312" w:hAnsi="仿宋_GB2312" w:eastAsia="仿宋_GB2312" w:cs="仿宋_GB2312"/>
          <w:sz w:val="32"/>
          <w:szCs w:val="32"/>
          <w:highlight w:val="none"/>
          <w:lang w:val="en-US" w:eastAsia="zh-CN"/>
        </w:rPr>
        <w:t>外，任何单位和个人不得擅自设置</w:t>
      </w:r>
      <w:r>
        <w:rPr>
          <w:rFonts w:hint="default" w:ascii="仿宋_GB2312" w:hAnsi="仿宋_GB2312" w:eastAsia="仿宋_GB2312" w:cs="仿宋_GB2312"/>
          <w:sz w:val="32"/>
          <w:szCs w:val="32"/>
          <w:highlight w:val="none"/>
          <w:lang w:eastAsia="zh-CN"/>
        </w:rPr>
        <w:t>机制砂石加工场（点）和</w:t>
      </w:r>
      <w:r>
        <w:rPr>
          <w:rFonts w:hint="eastAsia" w:ascii="仿宋_GB2312" w:hAnsi="仿宋_GB2312" w:eastAsia="仿宋_GB2312" w:cs="仿宋_GB2312"/>
          <w:sz w:val="32"/>
          <w:szCs w:val="32"/>
          <w:highlight w:val="none"/>
          <w:lang w:val="en-US" w:eastAsia="zh-CN"/>
        </w:rPr>
        <w:t>生产线：</w:t>
      </w:r>
    </w:p>
    <w:p w14:paraId="5BD09927">
      <w:pPr>
        <w:spacing w:after="0" w:line="560" w:lineRule="exact"/>
        <w:ind w:firstLine="640" w:firstLineChars="200"/>
        <w:outlineLvl w:val="1"/>
        <w:rPr>
          <w:rFonts w:ascii="Times New Roman" w:hAnsi="仿宋_GB2312" w:eastAsia="仿宋_GB2312" w:cs="仿宋_GB2312"/>
          <w:sz w:val="32"/>
          <w:szCs w:val="32"/>
          <w:highlight w:val="none"/>
        </w:rPr>
      </w:pPr>
      <w:r>
        <w:rPr>
          <w:rFonts w:hint="eastAsia" w:ascii="楷体_GB2312" w:hAnsi="仿宋_GB2312" w:eastAsia="楷体_GB2312" w:cs="仿宋_GB2312"/>
          <w:sz w:val="32"/>
          <w:szCs w:val="32"/>
          <w:highlight w:val="none"/>
        </w:rPr>
        <w:t>（一）矿山制砂</w:t>
      </w:r>
      <w:r>
        <w:rPr>
          <w:rFonts w:hint="eastAsia" w:ascii="仿宋_GB2312" w:hAnsi="仿宋_GB2312" w:eastAsia="仿宋_GB2312" w:cs="仿宋_GB2312"/>
          <w:sz w:val="32"/>
          <w:szCs w:val="32"/>
          <w:highlight w:val="none"/>
        </w:rPr>
        <w:t>。</w:t>
      </w:r>
      <w:r>
        <w:rPr>
          <w:rFonts w:hint="eastAsia" w:ascii="Times New Roman" w:hAnsi="宋体" w:eastAsia="仿宋_GB2312" w:cs="宋体"/>
          <w:sz w:val="32"/>
          <w:szCs w:val="32"/>
          <w:highlight w:val="none"/>
        </w:rPr>
        <w:t>指办理采矿许可证的矿山企业，</w:t>
      </w:r>
      <w:r>
        <w:rPr>
          <w:rFonts w:hint="eastAsia" w:ascii="Times New Roman" w:hAnsi="黑体" w:eastAsia="仿宋_GB2312" w:cs="宋体"/>
          <w:sz w:val="32"/>
          <w:szCs w:val="32"/>
          <w:highlight w:val="none"/>
        </w:rPr>
        <w:t>按照开发利用方案、施工设计方案或</w:t>
      </w:r>
      <w:r>
        <w:rPr>
          <w:rFonts w:hint="eastAsia" w:ascii="Times New Roman" w:hAnsi="宋体" w:eastAsia="仿宋_GB2312" w:cs="宋体"/>
          <w:sz w:val="32"/>
          <w:szCs w:val="32"/>
          <w:highlight w:val="none"/>
        </w:rPr>
        <w:t>利用矿山剥离、井巷开拓、选矿产生的砂石料制砂</w:t>
      </w:r>
      <w:r>
        <w:rPr>
          <w:rFonts w:hint="eastAsia" w:ascii="Times New Roman" w:hAnsi="仿宋_GB2312" w:eastAsia="仿宋_GB2312" w:cs="仿宋_GB2312"/>
          <w:sz w:val="32"/>
          <w:szCs w:val="32"/>
          <w:highlight w:val="none"/>
        </w:rPr>
        <w:t>。制砂经营时间与采矿许可证有效期一致，制砂生产线应设置在矿区范围内</w:t>
      </w:r>
      <w:r>
        <w:rPr>
          <w:rFonts w:hint="eastAsia" w:ascii="Times New Roman" w:hAnsi="仿宋_GB2312" w:eastAsia="仿宋_GB2312" w:cs="仿宋_GB2312"/>
          <w:sz w:val="32"/>
          <w:szCs w:val="32"/>
          <w:highlight w:val="none"/>
          <w:lang w:val="en-US" w:eastAsia="zh-CN"/>
        </w:rPr>
        <w:t>且在爆破影响</w:t>
      </w:r>
      <w:r>
        <w:rPr>
          <w:rFonts w:hint="default" w:ascii="Times New Roman" w:hAnsi="仿宋_GB2312" w:eastAsia="仿宋_GB2312" w:cs="仿宋_GB2312"/>
          <w:sz w:val="32"/>
          <w:szCs w:val="32"/>
          <w:highlight w:val="none"/>
          <w:lang w:eastAsia="zh-CN"/>
        </w:rPr>
        <w:t>区</w:t>
      </w:r>
      <w:r>
        <w:rPr>
          <w:rFonts w:hint="eastAsia" w:ascii="Times New Roman" w:hAnsi="仿宋_GB2312" w:eastAsia="仿宋_GB2312" w:cs="仿宋_GB2312"/>
          <w:sz w:val="32"/>
          <w:szCs w:val="32"/>
          <w:highlight w:val="none"/>
          <w:lang w:val="en-US" w:eastAsia="zh-CN"/>
        </w:rPr>
        <w:t>范围外</w:t>
      </w:r>
      <w:r>
        <w:rPr>
          <w:rFonts w:hint="eastAsia" w:ascii="Times New Roman" w:hAnsi="仿宋_GB2312" w:eastAsia="仿宋_GB2312" w:cs="仿宋_GB2312"/>
          <w:sz w:val="32"/>
          <w:szCs w:val="32"/>
          <w:highlight w:val="none"/>
        </w:rPr>
        <w:t>。</w:t>
      </w:r>
    </w:p>
    <w:p w14:paraId="1B8D622D">
      <w:pPr>
        <w:pStyle w:val="6"/>
        <w:spacing w:after="0" w:line="560" w:lineRule="exact"/>
        <w:ind w:firstLine="640" w:firstLineChars="200"/>
        <w:outlineLvl w:val="1"/>
        <w:rPr>
          <w:rFonts w:eastAsia="楷体_GB2312"/>
          <w:highlight w:val="none"/>
        </w:rPr>
      </w:pPr>
      <w:r>
        <w:rPr>
          <w:rFonts w:hint="eastAsia" w:eastAsia="楷体_GB2312"/>
          <w:highlight w:val="none"/>
        </w:rPr>
        <w:t>（二）</w:t>
      </w:r>
      <w:bookmarkStart w:id="0" w:name="_Hlk168299369"/>
      <w:r>
        <w:rPr>
          <w:rFonts w:hint="eastAsia" w:eastAsia="楷体_GB2312"/>
          <w:highlight w:val="none"/>
        </w:rPr>
        <w:t>出让（出租）建设用地使用权</w:t>
      </w:r>
      <w:r>
        <w:rPr>
          <w:rFonts w:hint="eastAsia" w:hAnsi="宋体" w:eastAsia="楷体_GB2312" w:cs="宋体"/>
          <w:szCs w:val="32"/>
          <w:highlight w:val="none"/>
        </w:rPr>
        <w:t>制砂</w:t>
      </w:r>
      <w:bookmarkEnd w:id="0"/>
      <w:r>
        <w:rPr>
          <w:rFonts w:hint="eastAsia" w:hAnsi="宋体" w:eastAsia="楷体_GB2312" w:cs="宋体"/>
          <w:szCs w:val="32"/>
          <w:highlight w:val="none"/>
        </w:rPr>
        <w:t>。</w:t>
      </w:r>
      <w:r>
        <w:rPr>
          <w:rFonts w:hint="eastAsia" w:hAnsi="宋体" w:eastAsia="仿宋_GB2312" w:cs="宋体"/>
          <w:szCs w:val="32"/>
          <w:highlight w:val="none"/>
        </w:rPr>
        <w:t>指无采矿权、</w:t>
      </w:r>
      <w:r>
        <w:rPr>
          <w:rFonts w:hint="eastAsia" w:hAnsi="仿宋_GB2312" w:eastAsia="仿宋_GB2312" w:cs="仿宋_GB2312"/>
          <w:szCs w:val="32"/>
          <w:highlight w:val="none"/>
        </w:rPr>
        <w:t>需外购砂石原料进行加工生产</w:t>
      </w:r>
      <w:r>
        <w:rPr>
          <w:rFonts w:hint="default" w:hAnsi="仿宋_GB2312" w:eastAsia="仿宋_GB2312" w:cs="仿宋_GB2312"/>
          <w:szCs w:val="32"/>
          <w:highlight w:val="none"/>
        </w:rPr>
        <w:t>,</w:t>
      </w:r>
      <w:r>
        <w:rPr>
          <w:rFonts w:hint="eastAsia" w:hAnsi="仿宋_GB2312" w:eastAsia="仿宋_GB2312" w:cs="仿宋_GB2312"/>
          <w:szCs w:val="32"/>
          <w:highlight w:val="none"/>
        </w:rPr>
        <w:t>通过出让（出租）等方式取得建设用地的单独制砂场（点）。其中建设用地主要涵盖以下两种方式：一是政府以处置明确用途为制砂的工业用地使用权的方式</w:t>
      </w:r>
      <w:r>
        <w:rPr>
          <w:rFonts w:hint="default" w:hAnsi="仿宋_GB2312" w:eastAsia="仿宋_GB2312" w:cs="仿宋_GB2312"/>
          <w:szCs w:val="32"/>
          <w:highlight w:val="none"/>
        </w:rPr>
        <w:t>，</w:t>
      </w:r>
      <w:r>
        <w:rPr>
          <w:rFonts w:hint="eastAsia" w:hAnsi="仿宋_GB2312" w:eastAsia="仿宋_GB2312" w:cs="仿宋_GB2312"/>
          <w:szCs w:val="32"/>
          <w:highlight w:val="none"/>
        </w:rPr>
        <w:t>可以采取弹性年期出让、先租后让等方式，年限一般不超过10年；二是集体经营性建设用地上的制砂项目</w:t>
      </w:r>
      <w:r>
        <w:rPr>
          <w:rFonts w:hint="default" w:hAnsi="仿宋_GB2312" w:eastAsia="仿宋_GB2312" w:cs="仿宋_GB2312"/>
          <w:szCs w:val="32"/>
          <w:highlight w:val="none"/>
        </w:rPr>
        <w:t>，</w:t>
      </w:r>
      <w:r>
        <w:rPr>
          <w:rFonts w:hint="eastAsia" w:hAnsi="仿宋_GB2312" w:eastAsia="仿宋_GB2312" w:cs="仿宋_GB2312"/>
          <w:szCs w:val="32"/>
          <w:highlight w:val="none"/>
        </w:rPr>
        <w:t>年限一般不超过</w:t>
      </w:r>
      <w:r>
        <w:rPr>
          <w:rFonts w:hint="eastAsia" w:hAnsi="仿宋_GB2312" w:eastAsia="仿宋_GB2312" w:cs="仿宋_GB2312"/>
          <w:szCs w:val="32"/>
          <w:highlight w:val="none"/>
          <w:lang w:val="en-US" w:eastAsia="zh-CN"/>
        </w:rPr>
        <w:t>10</w:t>
      </w:r>
      <w:r>
        <w:rPr>
          <w:rFonts w:hint="eastAsia" w:hAnsi="仿宋_GB2312" w:eastAsia="仿宋_GB2312" w:cs="仿宋_GB2312"/>
          <w:szCs w:val="32"/>
          <w:highlight w:val="none"/>
        </w:rPr>
        <w:t>年，可以采取租赁、折价入股等方式。</w:t>
      </w:r>
      <w:r>
        <w:rPr>
          <w:rFonts w:hint="default" w:hAnsi="仿宋_GB2312" w:eastAsia="仿宋_GB2312" w:cs="仿宋_GB2312"/>
          <w:szCs w:val="32"/>
          <w:highlight w:val="none"/>
        </w:rPr>
        <w:t>以上</w:t>
      </w:r>
      <w:r>
        <w:rPr>
          <w:rFonts w:hint="eastAsia" w:hAnsi="仿宋_GB2312" w:eastAsia="仿宋_GB2312" w:cs="仿宋_GB2312"/>
          <w:szCs w:val="32"/>
          <w:highlight w:val="none"/>
        </w:rPr>
        <w:t>制砂生产线应设置在用地红线范围内。</w:t>
      </w:r>
    </w:p>
    <w:p w14:paraId="696314AB">
      <w:pPr>
        <w:spacing w:after="0" w:line="560" w:lineRule="exact"/>
        <w:ind w:firstLine="640" w:firstLineChars="200"/>
        <w:outlineLvl w:val="1"/>
        <w:rPr>
          <w:rFonts w:ascii="Times New Roman" w:eastAsia="仿宋_GB2312"/>
          <w:sz w:val="32"/>
          <w:highlight w:val="none"/>
        </w:rPr>
      </w:pPr>
      <w:r>
        <w:rPr>
          <w:rFonts w:hint="eastAsia" w:ascii="Times New Roman" w:hAnsi="宋体" w:eastAsia="楷体_GB2312" w:cs="宋体"/>
          <w:sz w:val="32"/>
          <w:szCs w:val="32"/>
          <w:highlight w:val="none"/>
        </w:rPr>
        <w:t>（三）工程建设项目配套制砂。</w:t>
      </w:r>
      <w:r>
        <w:rPr>
          <w:rFonts w:hint="eastAsia" w:ascii="Times New Roman" w:hAnsi="黑体" w:eastAsia="仿宋_GB2312" w:cs="宋体"/>
          <w:sz w:val="32"/>
          <w:szCs w:val="32"/>
          <w:highlight w:val="none"/>
        </w:rPr>
        <w:t>原则上工程建设项目不得擅自设置制砂生产线，市级以上重点工程建设项目确需设置的，</w:t>
      </w:r>
      <w:r>
        <w:rPr>
          <w:rFonts w:hint="default" w:ascii="Times New Roman" w:hAnsi="黑体" w:eastAsia="仿宋_GB2312" w:cs="宋体"/>
          <w:sz w:val="32"/>
          <w:szCs w:val="32"/>
          <w:highlight w:val="none"/>
        </w:rPr>
        <w:t>需</w:t>
      </w:r>
      <w:r>
        <w:rPr>
          <w:rFonts w:hint="eastAsia" w:ascii="Times New Roman" w:hAnsi="黑体" w:eastAsia="仿宋_GB2312" w:cs="宋体"/>
          <w:sz w:val="32"/>
          <w:szCs w:val="32"/>
          <w:highlight w:val="none"/>
        </w:rPr>
        <w:t>当地县级人民政府同意后方可</w:t>
      </w:r>
      <w:r>
        <w:rPr>
          <w:rFonts w:hint="eastAsia" w:ascii="Times New Roman" w:hAnsi="黑体" w:eastAsia="仿宋_GB2312" w:cs="宋体"/>
          <w:sz w:val="32"/>
          <w:szCs w:val="32"/>
          <w:highlight w:val="none"/>
          <w:lang w:val="en-US" w:eastAsia="zh-CN"/>
        </w:rPr>
        <w:t>在项目批准的用地</w:t>
      </w:r>
      <w:r>
        <w:rPr>
          <w:rFonts w:hint="default" w:ascii="Times New Roman" w:hAnsi="黑体" w:eastAsia="仿宋_GB2312" w:cs="宋体"/>
          <w:sz w:val="32"/>
          <w:szCs w:val="32"/>
          <w:highlight w:val="none"/>
          <w:lang w:eastAsia="zh-CN"/>
        </w:rPr>
        <w:t>红线</w:t>
      </w:r>
      <w:r>
        <w:rPr>
          <w:rFonts w:hint="eastAsia" w:ascii="Times New Roman" w:hAnsi="黑体" w:eastAsia="仿宋_GB2312" w:cs="宋体"/>
          <w:sz w:val="32"/>
          <w:szCs w:val="32"/>
          <w:highlight w:val="none"/>
          <w:lang w:val="en-US" w:eastAsia="zh-CN"/>
        </w:rPr>
        <w:t>范围内</w:t>
      </w:r>
      <w:r>
        <w:rPr>
          <w:rFonts w:hint="default" w:ascii="Times New Roman" w:hAnsi="黑体" w:eastAsia="仿宋_GB2312" w:cs="宋体"/>
          <w:sz w:val="32"/>
          <w:szCs w:val="32"/>
          <w:highlight w:val="none"/>
        </w:rPr>
        <w:t>申请</w:t>
      </w:r>
      <w:r>
        <w:rPr>
          <w:rFonts w:hint="eastAsia" w:ascii="Times New Roman" w:hAnsi="黑体" w:eastAsia="仿宋_GB2312" w:cs="宋体"/>
          <w:sz w:val="32"/>
          <w:szCs w:val="32"/>
          <w:highlight w:val="none"/>
        </w:rPr>
        <w:t>设置。</w:t>
      </w:r>
      <w:r>
        <w:rPr>
          <w:rFonts w:hint="eastAsia" w:ascii="Times New Roman" w:hAnsi="仿宋_GB2312" w:eastAsia="仿宋_GB2312" w:cs="仿宋_GB2312"/>
          <w:sz w:val="32"/>
          <w:szCs w:val="32"/>
          <w:highlight w:val="none"/>
        </w:rPr>
        <w:t>砂石仅限工程项目自用，不得擅自出售、转让或赠予</w:t>
      </w:r>
      <w:r>
        <w:rPr>
          <w:rFonts w:hint="eastAsia" w:ascii="Times New Roman" w:hAnsi="仿宋_GB2312" w:eastAsia="仿宋_GB2312" w:cs="仿宋_GB2312"/>
          <w:sz w:val="32"/>
          <w:szCs w:val="32"/>
          <w:highlight w:val="none"/>
          <w:lang w:eastAsia="zh-CN"/>
        </w:rPr>
        <w:t>。</w:t>
      </w:r>
      <w:r>
        <w:rPr>
          <w:rFonts w:hint="eastAsia" w:ascii="Times New Roman" w:hAnsi="宋体" w:eastAsia="仿宋_GB2312" w:cs="宋体"/>
          <w:sz w:val="32"/>
          <w:szCs w:val="32"/>
          <w:highlight w:val="none"/>
        </w:rPr>
        <w:t>制砂场设置时间与项目工期一致，</w:t>
      </w:r>
      <w:r>
        <w:rPr>
          <w:rFonts w:hint="eastAsia" w:ascii="Times New Roman" w:hAnsi="仿宋_GB2312" w:eastAsia="仿宋_GB2312" w:cs="仿宋_GB2312"/>
          <w:sz w:val="32"/>
          <w:szCs w:val="32"/>
          <w:highlight w:val="none"/>
        </w:rPr>
        <w:t>竣工后</w:t>
      </w:r>
      <w:r>
        <w:rPr>
          <w:rFonts w:hint="default" w:ascii="Times New Roman" w:hAnsi="仿宋_GB2312" w:eastAsia="仿宋_GB2312" w:cs="仿宋_GB2312"/>
          <w:sz w:val="32"/>
          <w:szCs w:val="32"/>
          <w:highlight w:val="none"/>
        </w:rPr>
        <w:t>工程建设项目方</w:t>
      </w:r>
      <w:r>
        <w:rPr>
          <w:rFonts w:hint="eastAsia" w:ascii="Times New Roman" w:hAnsi="仿宋_GB2312" w:eastAsia="仿宋_GB2312" w:cs="仿宋_GB2312"/>
          <w:sz w:val="32"/>
          <w:szCs w:val="32"/>
          <w:highlight w:val="none"/>
        </w:rPr>
        <w:t>在承诺期限内拆除相关生产设施，并按规定做好环境恢复与土地复垦工作。</w:t>
      </w:r>
    </w:p>
    <w:p w14:paraId="6C505094">
      <w:pPr>
        <w:spacing w:after="0" w:line="560" w:lineRule="exact"/>
        <w:ind w:firstLine="640" w:firstLineChars="200"/>
        <w:outlineLvl w:val="1"/>
        <w:rPr>
          <w:rFonts w:ascii="Times New Roman" w:hAnsi="仿宋_GB2312" w:eastAsia="仿宋_GB2312" w:cs="仿宋_GB2312"/>
          <w:sz w:val="32"/>
          <w:szCs w:val="32"/>
          <w:highlight w:val="none"/>
        </w:rPr>
      </w:pPr>
      <w:r>
        <w:rPr>
          <w:rFonts w:hint="eastAsia" w:ascii="Times New Roman" w:hAnsi="宋体" w:eastAsia="楷体_GB2312" w:cs="宋体"/>
          <w:sz w:val="32"/>
          <w:szCs w:val="32"/>
          <w:highlight w:val="none"/>
        </w:rPr>
        <w:t>（四）固废资源再生利用制砂。</w:t>
      </w:r>
      <w:r>
        <w:rPr>
          <w:rFonts w:hint="eastAsia" w:ascii="Times New Roman" w:hAnsi="宋体" w:eastAsia="仿宋_GB2312" w:cs="宋体"/>
          <w:sz w:val="32"/>
          <w:szCs w:val="32"/>
          <w:highlight w:val="none"/>
        </w:rPr>
        <w:t>指无采矿权、需</w:t>
      </w:r>
      <w:r>
        <w:rPr>
          <w:rFonts w:hint="eastAsia" w:ascii="Times New Roman" w:hAnsi="仿宋_GB2312" w:eastAsia="仿宋_GB2312" w:cs="仿宋_GB2312"/>
          <w:sz w:val="32"/>
          <w:szCs w:val="32"/>
          <w:highlight w:val="none"/>
        </w:rPr>
        <w:t>利用</w:t>
      </w:r>
      <w:r>
        <w:rPr>
          <w:rFonts w:hint="eastAsia" w:ascii="Times New Roman" w:hAnsi="宋体" w:eastAsia="仿宋_GB2312" w:cs="宋体"/>
          <w:sz w:val="32"/>
          <w:szCs w:val="32"/>
          <w:highlight w:val="none"/>
        </w:rPr>
        <w:t>旧城（村）改造、固废处置</w:t>
      </w:r>
      <w:r>
        <w:rPr>
          <w:rFonts w:hint="eastAsia" w:ascii="Times New Roman" w:hAnsi="仿宋_GB2312" w:eastAsia="仿宋_GB2312" w:cs="仿宋_GB2312"/>
          <w:sz w:val="32"/>
          <w:szCs w:val="32"/>
          <w:highlight w:val="none"/>
        </w:rPr>
        <w:t>等项目产出的建筑垃圾进行加工生产的单独制砂场。仅限利用建筑垃圾等固废资源再生利用制砂，不得外购宕渣等天然砂石原料加工或代加工。经营主体需取得合法用地（不含临时用地）相关手续，制砂生产线应设置在用地红线范围内。</w:t>
      </w:r>
    </w:p>
    <w:p w14:paraId="46AE5167">
      <w:pPr>
        <w:spacing w:after="0" w:line="560" w:lineRule="exact"/>
        <w:ind w:firstLine="640" w:firstLineChars="200"/>
        <w:rPr>
          <w:rFonts w:ascii="黑体" w:hAnsi="黑体" w:eastAsia="黑体" w:cs="仿宋_GB2312"/>
          <w:sz w:val="32"/>
          <w:szCs w:val="32"/>
          <w:highlight w:val="none"/>
        </w:rPr>
      </w:pPr>
      <w:r>
        <w:rPr>
          <w:rFonts w:hint="eastAsia" w:ascii="黑体" w:hAnsi="黑体" w:eastAsia="黑体" w:cs="仿宋_GB2312"/>
          <w:sz w:val="32"/>
          <w:szCs w:val="32"/>
          <w:highlight w:val="none"/>
          <w:lang w:val="en-US" w:eastAsia="zh-CN"/>
        </w:rPr>
        <w:t>四</w:t>
      </w:r>
      <w:r>
        <w:rPr>
          <w:rFonts w:hint="eastAsia" w:ascii="黑体" w:hAnsi="黑体" w:eastAsia="黑体" w:cs="仿宋_GB2312"/>
          <w:sz w:val="32"/>
          <w:szCs w:val="32"/>
          <w:highlight w:val="none"/>
        </w:rPr>
        <w:t>、</w:t>
      </w:r>
      <w:r>
        <w:rPr>
          <w:rFonts w:hint="eastAsia" w:ascii="黑体" w:hAnsi="黑体" w:eastAsia="黑体" w:cs="仿宋_GB2312"/>
          <w:sz w:val="32"/>
          <w:szCs w:val="32"/>
          <w:highlight w:val="none"/>
          <w:lang w:val="en-US" w:eastAsia="zh-CN"/>
        </w:rPr>
        <w:t>明确设置</w:t>
      </w:r>
      <w:r>
        <w:rPr>
          <w:rFonts w:hint="eastAsia" w:ascii="黑体" w:hAnsi="黑体" w:eastAsia="黑体" w:cs="仿宋_GB2312"/>
          <w:sz w:val="32"/>
          <w:szCs w:val="32"/>
          <w:highlight w:val="none"/>
        </w:rPr>
        <w:t>要求</w:t>
      </w:r>
    </w:p>
    <w:p w14:paraId="54F8A302">
      <w:pPr>
        <w:spacing w:after="0" w:line="560" w:lineRule="exact"/>
        <w:ind w:firstLine="640" w:firstLineChars="200"/>
        <w:rPr>
          <w:rFonts w:ascii="楷体_GB2312" w:hAnsi="仿宋_GB2312" w:eastAsia="楷体_GB2312" w:cs="仿宋_GB2312"/>
          <w:sz w:val="32"/>
          <w:szCs w:val="32"/>
          <w:highlight w:val="none"/>
        </w:rPr>
      </w:pPr>
      <w:r>
        <w:rPr>
          <w:rFonts w:hint="eastAsia" w:ascii="楷体_GB2312" w:hAnsi="仿宋_GB2312" w:eastAsia="楷体_GB2312" w:cs="仿宋_GB2312"/>
          <w:sz w:val="32"/>
          <w:szCs w:val="32"/>
          <w:highlight w:val="none"/>
        </w:rPr>
        <w:t>（一）规划和规模</w:t>
      </w:r>
    </w:p>
    <w:p w14:paraId="7A6B2B65">
      <w:pPr>
        <w:spacing w:after="0"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机制砂石企业</w:t>
      </w:r>
      <w:r>
        <w:rPr>
          <w:rFonts w:hint="eastAsia" w:ascii="仿宋_GB2312" w:hAnsi="仿宋_GB2312" w:eastAsia="仿宋_GB2312" w:cs="仿宋_GB2312"/>
          <w:sz w:val="32"/>
          <w:szCs w:val="32"/>
          <w:highlight w:val="none"/>
        </w:rPr>
        <w:t>应符合国家和当地产业政策、主体功能区规划等总体规划要求，以及省、市和当地行业发展计划方案要求；选址要符合国土空间规划、环境保护、水土保持以及合理布局的要求</w:t>
      </w:r>
      <w:r>
        <w:rPr>
          <w:rFonts w:hint="eastAsia" w:ascii="仿宋_GB2312" w:hAnsi="仿宋_GB2312" w:eastAsia="仿宋_GB2312" w:cs="仿宋_GB2312"/>
          <w:sz w:val="32"/>
          <w:szCs w:val="32"/>
          <w:highlight w:val="none"/>
          <w:lang w:eastAsia="zh-CN"/>
        </w:rPr>
        <w:t>；</w:t>
      </w:r>
      <w:r>
        <w:rPr>
          <w:rFonts w:hint="default" w:ascii="仿宋_GB2312" w:hAnsi="仿宋_GB2312" w:eastAsia="仿宋_GB2312" w:cs="仿宋_GB2312"/>
          <w:sz w:val="32"/>
          <w:szCs w:val="32"/>
          <w:highlight w:val="none"/>
          <w:lang w:eastAsia="zh-CN"/>
        </w:rPr>
        <w:t>同时要符合金华市</w:t>
      </w:r>
      <w:r>
        <w:rPr>
          <w:rFonts w:hint="eastAsia" w:ascii="仿宋_GB2312" w:hAnsi="仿宋_GB2312" w:eastAsia="仿宋_GB2312" w:cs="仿宋_GB2312"/>
          <w:sz w:val="32"/>
          <w:szCs w:val="32"/>
          <w:highlight w:val="none"/>
        </w:rPr>
        <w:t>制砂行业专项规划</w:t>
      </w:r>
      <w:r>
        <w:rPr>
          <w:rFonts w:hint="default" w:ascii="仿宋_GB2312" w:hAnsi="仿宋_GB2312" w:eastAsia="仿宋_GB2312" w:cs="仿宋_GB2312"/>
          <w:sz w:val="32"/>
          <w:szCs w:val="32"/>
          <w:highlight w:val="none"/>
        </w:rPr>
        <w:t>中对各地制砂场数量及生产规模的要求</w:t>
      </w:r>
      <w:r>
        <w:rPr>
          <w:rFonts w:hint="eastAsia" w:ascii="仿宋_GB2312" w:hAnsi="仿宋_GB2312" w:eastAsia="仿宋_GB2312" w:cs="仿宋_GB2312"/>
          <w:sz w:val="32"/>
          <w:szCs w:val="32"/>
          <w:highlight w:val="none"/>
        </w:rPr>
        <w:t>。</w:t>
      </w:r>
    </w:p>
    <w:p w14:paraId="6629D478">
      <w:pPr>
        <w:spacing w:after="0"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新建矿山制砂设计生产规模原则上不低于</w:t>
      </w:r>
      <w:r>
        <w:rPr>
          <w:rFonts w:hint="default" w:ascii="仿宋_GB2312" w:hAnsi="仿宋_GB2312" w:eastAsia="仿宋_GB2312" w:cs="仿宋_GB2312"/>
          <w:sz w:val="32"/>
          <w:szCs w:val="32"/>
          <w:highlight w:val="none"/>
        </w:rPr>
        <w:t>2</w:t>
      </w:r>
      <w:r>
        <w:rPr>
          <w:rFonts w:hint="eastAsia" w:ascii="仿宋_GB2312" w:hAnsi="仿宋_GB2312" w:eastAsia="仿宋_GB2312" w:cs="仿宋_GB2312"/>
          <w:sz w:val="32"/>
          <w:szCs w:val="32"/>
          <w:highlight w:val="none"/>
        </w:rPr>
        <w:t>00万吨/年，且不得超出矿山开采规模，设置年限不得超出采矿许可证有效期；出让（出租）建设用地使用权制砂设计生产规模原则上不低于100万吨/年，设置年限一般不超过10年；固废资源再生利用制砂生产规模原则上不低于50万吨/年，设置年限一般不超过</w:t>
      </w:r>
      <w:r>
        <w:rPr>
          <w:rFonts w:hint="eastAsia" w:ascii="仿宋_GB2312" w:hAnsi="仿宋_GB2312" w:eastAsia="仿宋_GB2312" w:cs="仿宋_GB2312"/>
          <w:sz w:val="32"/>
          <w:szCs w:val="32"/>
          <w:highlight w:val="none"/>
          <w:lang w:val="en-US" w:eastAsia="zh-CN"/>
        </w:rPr>
        <w:t>10</w:t>
      </w:r>
      <w:r>
        <w:rPr>
          <w:rFonts w:hint="eastAsia" w:ascii="仿宋_GB2312" w:hAnsi="仿宋_GB2312" w:eastAsia="仿宋_GB2312" w:cs="仿宋_GB2312"/>
          <w:sz w:val="32"/>
          <w:szCs w:val="32"/>
          <w:highlight w:val="none"/>
        </w:rPr>
        <w:t>年；工程建设项目配套制砂生产规模根据工程建设项目而定。</w:t>
      </w:r>
    </w:p>
    <w:p w14:paraId="55421507">
      <w:pPr>
        <w:spacing w:after="0"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其中山区26县（磐安县、武义县）</w:t>
      </w:r>
      <w:r>
        <w:rPr>
          <w:rFonts w:hint="eastAsia" w:ascii="仿宋_GB2312" w:hAnsi="仿宋_GB2312" w:eastAsia="仿宋_GB2312" w:cs="仿宋_GB2312"/>
          <w:sz w:val="32"/>
          <w:szCs w:val="32"/>
          <w:highlight w:val="none"/>
        </w:rPr>
        <w:t>出让（出租）建设用地使用权制砂</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固废资源再生利用制砂</w:t>
      </w:r>
      <w:r>
        <w:rPr>
          <w:rFonts w:hint="eastAsia" w:ascii="仿宋_GB2312" w:hAnsi="仿宋_GB2312" w:eastAsia="仿宋_GB2312" w:cs="仿宋_GB2312"/>
          <w:sz w:val="32"/>
          <w:szCs w:val="32"/>
          <w:highlight w:val="none"/>
          <w:lang w:val="en-US" w:eastAsia="zh-CN"/>
        </w:rPr>
        <w:t>的生产规模可根据实际情况适当下调。</w:t>
      </w:r>
    </w:p>
    <w:p w14:paraId="09BCDDFC">
      <w:pPr>
        <w:spacing w:after="0" w:line="560" w:lineRule="exact"/>
        <w:ind w:firstLine="640" w:firstLineChars="200"/>
        <w:rPr>
          <w:rFonts w:ascii="楷体_GB2312" w:hAnsi="仿宋_GB2312" w:eastAsia="楷体_GB2312" w:cs="仿宋_GB2312"/>
          <w:sz w:val="32"/>
          <w:szCs w:val="32"/>
          <w:highlight w:val="none"/>
        </w:rPr>
      </w:pPr>
      <w:r>
        <w:rPr>
          <w:rFonts w:hint="eastAsia" w:ascii="楷体_GB2312" w:hAnsi="仿宋_GB2312" w:eastAsia="楷体_GB2312" w:cs="仿宋_GB2312"/>
          <w:sz w:val="32"/>
          <w:szCs w:val="32"/>
          <w:highlight w:val="none"/>
        </w:rPr>
        <w:t>（二）工艺和装备</w:t>
      </w:r>
    </w:p>
    <w:p w14:paraId="376718E9">
      <w:pPr>
        <w:spacing w:after="0"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机制砂石企业</w:t>
      </w:r>
      <w:r>
        <w:rPr>
          <w:rFonts w:hint="default" w:ascii="仿宋_GB2312" w:hAnsi="仿宋_GB2312" w:eastAsia="仿宋_GB2312" w:cs="仿宋_GB2312"/>
          <w:sz w:val="32"/>
          <w:szCs w:val="32"/>
          <w:highlight w:val="none"/>
        </w:rPr>
        <w:t>厂房、生产线等</w:t>
      </w:r>
      <w:r>
        <w:rPr>
          <w:rFonts w:hint="eastAsia" w:ascii="仿宋_GB2312" w:hAnsi="仿宋_GB2312" w:eastAsia="仿宋_GB2312" w:cs="仿宋_GB2312"/>
          <w:sz w:val="32"/>
          <w:szCs w:val="32"/>
          <w:highlight w:val="none"/>
        </w:rPr>
        <w:t>设计应达到《机制砂石骨料工厂设计规范》（GB511</w:t>
      </w:r>
      <w:r>
        <w:rPr>
          <w:rFonts w:hint="default" w:ascii="仿宋_GB2312" w:hAnsi="仿宋_GB2312" w:eastAsia="仿宋_GB2312" w:cs="仿宋_GB2312"/>
          <w:sz w:val="32"/>
          <w:szCs w:val="32"/>
          <w:highlight w:val="none"/>
        </w:rPr>
        <w:t>8</w:t>
      </w:r>
      <w:r>
        <w:rPr>
          <w:rFonts w:hint="eastAsia" w:ascii="仿宋_GB2312" w:hAnsi="仿宋_GB2312" w:eastAsia="仿宋_GB2312" w:cs="仿宋_GB2312"/>
          <w:sz w:val="32"/>
          <w:szCs w:val="32"/>
          <w:highlight w:val="none"/>
        </w:rPr>
        <w:t>6-2016）要求，生产运行应达到《机制砂石生产技术规程》（JC/T2299-2014）要求。</w:t>
      </w:r>
    </w:p>
    <w:p w14:paraId="7F1B0B98">
      <w:pPr>
        <w:spacing w:after="0"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新建项目生产设备的配置应与生产规模相适应，满足</w:t>
      </w:r>
      <w:r>
        <w:rPr>
          <w:rFonts w:hint="eastAsia" w:ascii="仿宋_GB2312" w:hAnsi="仿宋_GB2312" w:eastAsia="仿宋_GB2312" w:cs="仿宋_GB2312"/>
          <w:sz w:val="32"/>
          <w:szCs w:val="32"/>
          <w:highlight w:val="none"/>
          <w:lang w:val="en-US" w:eastAsia="zh-CN"/>
        </w:rPr>
        <w:t>机</w:t>
      </w:r>
      <w:r>
        <w:rPr>
          <w:rFonts w:hint="eastAsia" w:ascii="仿宋_GB2312" w:hAnsi="仿宋_GB2312" w:eastAsia="仿宋_GB2312" w:cs="仿宋_GB2312"/>
          <w:sz w:val="32"/>
          <w:szCs w:val="32"/>
          <w:highlight w:val="none"/>
        </w:rPr>
        <w:t>制砂</w:t>
      </w:r>
      <w:r>
        <w:rPr>
          <w:rFonts w:hint="eastAsia" w:ascii="仿宋_GB2312" w:hAnsi="仿宋_GB2312" w:eastAsia="仿宋_GB2312" w:cs="仿宋_GB2312"/>
          <w:sz w:val="32"/>
          <w:szCs w:val="32"/>
          <w:highlight w:val="none"/>
          <w:lang w:val="en-US" w:eastAsia="zh-CN"/>
        </w:rPr>
        <w:t>石</w:t>
      </w:r>
      <w:r>
        <w:rPr>
          <w:rFonts w:hint="eastAsia" w:ascii="仿宋_GB2312" w:hAnsi="仿宋_GB2312" w:eastAsia="仿宋_GB2312" w:cs="仿宋_GB2312"/>
          <w:sz w:val="32"/>
          <w:szCs w:val="32"/>
          <w:highlight w:val="none"/>
        </w:rPr>
        <w:t>生产工艺要求，不得使用限制和淘汰的工艺设备，优先选用大型设备，减少设备台数，降低总装机功率。</w:t>
      </w:r>
    </w:p>
    <w:p w14:paraId="5F9BEED6">
      <w:pPr>
        <w:pStyle w:val="6"/>
        <w:spacing w:after="0" w:line="560" w:lineRule="exact"/>
        <w:ind w:firstLine="640" w:firstLineChars="200"/>
        <w:rPr>
          <w:rFonts w:ascii="仿宋_GB2312" w:hAnsi="仿宋_GB2312" w:eastAsia="仿宋_GB2312" w:cs="仿宋_GB2312"/>
          <w:szCs w:val="32"/>
          <w:highlight w:val="none"/>
        </w:rPr>
      </w:pPr>
      <w:r>
        <w:rPr>
          <w:rFonts w:hint="eastAsia" w:ascii="楷体_GB2312" w:hAnsi="仿宋_GB2312" w:eastAsia="楷体_GB2312" w:cs="仿宋_GB2312"/>
          <w:szCs w:val="32"/>
          <w:highlight w:val="none"/>
        </w:rPr>
        <w:t>（三）质量管理与控制</w:t>
      </w:r>
    </w:p>
    <w:p w14:paraId="74B9F23B">
      <w:pPr>
        <w:pStyle w:val="6"/>
        <w:spacing w:after="0" w:line="560" w:lineRule="exact"/>
        <w:ind w:firstLine="640" w:firstLineChars="200"/>
        <w:rPr>
          <w:rFonts w:hAnsi="仿宋_GB2312" w:eastAsia="仿宋_GB2312" w:cs="仿宋_GB2312"/>
          <w:szCs w:val="32"/>
          <w:highlight w:val="none"/>
        </w:rPr>
      </w:pPr>
      <w:r>
        <w:rPr>
          <w:rFonts w:hint="eastAsia" w:ascii="仿宋_GB2312" w:hAnsi="仿宋_GB2312" w:eastAsia="仿宋_GB2312" w:cs="仿宋_GB2312"/>
          <w:szCs w:val="32"/>
          <w:highlight w:val="none"/>
        </w:rPr>
        <w:t>为强化企业主体责任，严格执行相关标准，强化全过程质量控制，确保出厂产品质量，</w:t>
      </w:r>
      <w:r>
        <w:rPr>
          <w:rFonts w:hint="eastAsia" w:ascii="仿宋_GB2312" w:hAnsi="仿宋_GB2312" w:eastAsia="仿宋_GB2312" w:cs="仿宋_GB2312"/>
          <w:szCs w:val="32"/>
          <w:highlight w:val="none"/>
          <w:lang w:val="en-US" w:eastAsia="zh-CN"/>
        </w:rPr>
        <w:t>鼓励</w:t>
      </w:r>
      <w:r>
        <w:rPr>
          <w:rFonts w:hint="eastAsia" w:ascii="仿宋_GB2312" w:hAnsi="仿宋_GB2312" w:eastAsia="仿宋_GB2312" w:cs="仿宋_GB2312"/>
          <w:szCs w:val="32"/>
          <w:highlight w:val="none"/>
          <w:lang w:eastAsia="zh-CN"/>
        </w:rPr>
        <w:t>机制砂石企业</w:t>
      </w:r>
      <w:r>
        <w:rPr>
          <w:rFonts w:hint="eastAsia" w:ascii="仿宋_GB2312" w:hAnsi="仿宋_GB2312" w:eastAsia="仿宋_GB2312" w:cs="仿宋_GB2312"/>
          <w:szCs w:val="32"/>
          <w:highlight w:val="none"/>
        </w:rPr>
        <w:t>建立实验室，具备制砂质量检测检验条件，配备相关检测仪器设备及专（兼）职试验人员</w:t>
      </w:r>
      <w:r>
        <w:rPr>
          <w:rFonts w:hint="default" w:ascii="仿宋_GB2312" w:hAnsi="仿宋_GB2312" w:eastAsia="仿宋_GB2312" w:cs="仿宋_GB2312"/>
          <w:szCs w:val="32"/>
          <w:highlight w:val="none"/>
        </w:rPr>
        <w:t>，</w:t>
      </w:r>
      <w:r>
        <w:rPr>
          <w:rFonts w:hint="eastAsia" w:hAnsi="仿宋_GB2312" w:eastAsia="仿宋_GB2312" w:cs="仿宋_GB2312"/>
          <w:szCs w:val="32"/>
          <w:highlight w:val="none"/>
        </w:rPr>
        <w:t>进行出厂检测，可以依据产品的用途，供需双方协商指定实验室或增加相应出厂检验项目，每批产品出厂应随货签发出厂检验报告单。其中</w:t>
      </w:r>
      <w:r>
        <w:rPr>
          <w:rFonts w:hint="eastAsia" w:hAnsi="仿宋_GB2312" w:eastAsia="仿宋_GB2312" w:cs="仿宋_GB2312"/>
          <w:szCs w:val="32"/>
          <w:highlight w:val="none"/>
          <w:lang w:val="en-US" w:eastAsia="zh-CN"/>
        </w:rPr>
        <w:t>机制砂</w:t>
      </w:r>
      <w:r>
        <w:rPr>
          <w:rFonts w:hint="eastAsia" w:hAnsi="仿宋_GB2312" w:eastAsia="仿宋_GB2312" w:cs="仿宋_GB2312"/>
          <w:szCs w:val="32"/>
          <w:highlight w:val="none"/>
        </w:rPr>
        <w:t>质量应</w:t>
      </w:r>
      <w:r>
        <w:rPr>
          <w:rFonts w:hint="eastAsia" w:hAnsi="仿宋_GB2312" w:eastAsia="仿宋_GB2312" w:cs="仿宋_GB2312"/>
          <w:szCs w:val="32"/>
          <w:highlight w:val="none"/>
          <w:lang w:val="en-US" w:eastAsia="zh-CN"/>
        </w:rPr>
        <w:t>符合</w:t>
      </w:r>
      <w:r>
        <w:rPr>
          <w:rFonts w:hint="eastAsia" w:hAnsi="仿宋_GB2312" w:eastAsia="仿宋_GB2312" w:cs="仿宋_GB2312"/>
          <w:szCs w:val="32"/>
          <w:highlight w:val="none"/>
        </w:rPr>
        <w:t>《</w:t>
      </w:r>
      <w:r>
        <w:rPr>
          <w:rFonts w:hint="eastAsia" w:hAnsi="仿宋_GB2312" w:eastAsia="仿宋_GB2312" w:cs="仿宋_GB2312"/>
          <w:szCs w:val="32"/>
          <w:highlight w:val="none"/>
          <w:lang w:val="en-US" w:eastAsia="zh-CN"/>
        </w:rPr>
        <w:t>建设用砂</w:t>
      </w:r>
      <w:r>
        <w:rPr>
          <w:rFonts w:hint="eastAsia" w:hAnsi="仿宋_GB2312" w:eastAsia="仿宋_GB2312" w:cs="仿宋_GB2312"/>
          <w:szCs w:val="32"/>
          <w:highlight w:val="none"/>
        </w:rPr>
        <w:t>》（GB/T1</w:t>
      </w:r>
      <w:r>
        <w:rPr>
          <w:rFonts w:hint="eastAsia" w:hAnsi="仿宋_GB2312" w:eastAsia="仿宋_GB2312" w:cs="仿宋_GB2312"/>
          <w:szCs w:val="32"/>
          <w:highlight w:val="none"/>
          <w:lang w:val="en-US" w:eastAsia="zh-CN"/>
        </w:rPr>
        <w:t>46</w:t>
      </w:r>
      <w:r>
        <w:rPr>
          <w:rFonts w:hint="eastAsia" w:hAnsi="仿宋_GB2312" w:eastAsia="仿宋_GB2312" w:cs="仿宋_GB2312"/>
          <w:szCs w:val="32"/>
          <w:highlight w:val="none"/>
        </w:rPr>
        <w:t>84</w:t>
      </w:r>
      <w:r>
        <w:rPr>
          <w:rFonts w:hint="eastAsia" w:hAnsi="仿宋_GB2312" w:eastAsia="仿宋_GB2312" w:cs="仿宋_GB2312"/>
          <w:szCs w:val="32"/>
          <w:highlight w:val="none"/>
          <w:lang w:val="en-US" w:eastAsia="zh-CN"/>
        </w:rPr>
        <w:t>-2022</w:t>
      </w:r>
      <w:r>
        <w:rPr>
          <w:rFonts w:hint="eastAsia" w:hAnsi="仿宋_GB2312" w:eastAsia="仿宋_GB2312" w:cs="仿宋_GB2312"/>
          <w:szCs w:val="32"/>
          <w:highlight w:val="none"/>
        </w:rPr>
        <w:t>）</w:t>
      </w:r>
      <w:r>
        <w:rPr>
          <w:rFonts w:hint="eastAsia" w:hAnsi="仿宋_GB2312" w:eastAsia="仿宋_GB2312" w:cs="仿宋_GB2312"/>
          <w:szCs w:val="32"/>
          <w:highlight w:val="none"/>
          <w:lang w:eastAsia="zh-CN"/>
        </w:rPr>
        <w:t>、</w:t>
      </w:r>
      <w:r>
        <w:rPr>
          <w:rFonts w:hint="eastAsia" w:hAnsi="仿宋_GB2312" w:eastAsia="仿宋_GB2312" w:cs="仿宋_GB2312"/>
          <w:szCs w:val="32"/>
          <w:highlight w:val="none"/>
        </w:rPr>
        <w:t>《普通混凝土用砂、石质量及检验方法标准》（JGJ52</w:t>
      </w:r>
      <w:r>
        <w:rPr>
          <w:rFonts w:hint="eastAsia" w:hAnsi="仿宋_GB2312" w:eastAsia="仿宋_GB2312" w:cs="仿宋_GB2312"/>
          <w:szCs w:val="32"/>
          <w:highlight w:val="none"/>
          <w:lang w:val="en-US" w:eastAsia="zh-CN"/>
        </w:rPr>
        <w:t>-2006</w:t>
      </w:r>
      <w:r>
        <w:rPr>
          <w:rFonts w:hint="eastAsia" w:hAnsi="仿宋_GB2312" w:eastAsia="仿宋_GB2312" w:cs="仿宋_GB2312"/>
          <w:szCs w:val="32"/>
          <w:highlight w:val="none"/>
        </w:rPr>
        <w:t>）等有关标准要求</w:t>
      </w:r>
      <w:r>
        <w:rPr>
          <w:rFonts w:hint="eastAsia" w:hAnsi="仿宋_GB2312" w:eastAsia="仿宋_GB2312" w:cs="仿宋_GB2312"/>
          <w:szCs w:val="32"/>
          <w:highlight w:val="none"/>
          <w:lang w:eastAsia="zh-CN"/>
        </w:rPr>
        <w:t>，</w:t>
      </w:r>
      <w:r>
        <w:rPr>
          <w:rFonts w:hint="eastAsia" w:hAnsi="仿宋_GB2312" w:eastAsia="仿宋_GB2312" w:cs="仿宋_GB2312"/>
          <w:szCs w:val="32"/>
          <w:highlight w:val="none"/>
        </w:rPr>
        <w:t>高性能混凝土用机制砂应符合《高性能混凝土用骨料》（JG/T568</w:t>
      </w:r>
      <w:r>
        <w:rPr>
          <w:rFonts w:hint="eastAsia" w:hAnsi="仿宋_GB2312" w:eastAsia="仿宋_GB2312" w:cs="仿宋_GB2312"/>
          <w:szCs w:val="32"/>
          <w:highlight w:val="none"/>
          <w:lang w:val="en-US" w:eastAsia="zh-CN"/>
        </w:rPr>
        <w:t>-2019</w:t>
      </w:r>
      <w:r>
        <w:rPr>
          <w:rFonts w:hint="eastAsia" w:hAnsi="仿宋_GB2312" w:eastAsia="仿宋_GB2312" w:cs="仿宋_GB2312"/>
          <w:szCs w:val="32"/>
          <w:highlight w:val="none"/>
        </w:rPr>
        <w:t>）标准要求。</w:t>
      </w:r>
    </w:p>
    <w:p w14:paraId="46FEE60B">
      <w:pPr>
        <w:pStyle w:val="6"/>
        <w:spacing w:after="0" w:line="560" w:lineRule="exact"/>
        <w:ind w:firstLine="640" w:firstLineChars="200"/>
        <w:rPr>
          <w:rFonts w:hint="default" w:ascii="仿宋_GB2312" w:hAnsi="仿宋_GB2312" w:eastAsia="楷体_GB2312" w:cs="仿宋_GB2312"/>
          <w:szCs w:val="32"/>
          <w:highlight w:val="none"/>
          <w:lang w:val="en-US" w:eastAsia="zh-CN"/>
        </w:rPr>
      </w:pPr>
      <w:r>
        <w:rPr>
          <w:rFonts w:hint="eastAsia" w:ascii="楷体_GB2312" w:hAnsi="仿宋_GB2312" w:eastAsia="楷体_GB2312" w:cs="仿宋_GB2312"/>
          <w:szCs w:val="32"/>
          <w:highlight w:val="none"/>
        </w:rPr>
        <w:t>（四）</w:t>
      </w:r>
      <w:r>
        <w:rPr>
          <w:rFonts w:hint="eastAsia" w:ascii="楷体_GB2312" w:hAnsi="仿宋_GB2312" w:eastAsia="楷体_GB2312" w:cs="仿宋_GB2312"/>
          <w:szCs w:val="32"/>
          <w:highlight w:val="none"/>
          <w:lang w:val="en-US" w:eastAsia="zh-CN"/>
        </w:rPr>
        <w:t>绿色发展</w:t>
      </w:r>
    </w:p>
    <w:p w14:paraId="7C885226">
      <w:pPr>
        <w:spacing w:after="0" w:line="56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eastAsia="zh-CN"/>
        </w:rPr>
        <w:t>机制砂石企业</w:t>
      </w:r>
      <w:r>
        <w:rPr>
          <w:rFonts w:hint="eastAsia" w:ascii="Times New Roman" w:hAnsi="Times New Roman" w:eastAsia="仿宋_GB2312" w:cs="Times New Roman"/>
          <w:sz w:val="32"/>
          <w:szCs w:val="32"/>
          <w:highlight w:val="none"/>
        </w:rPr>
        <w:t>湿法生产应配置水处理循环系统，循环用水</w:t>
      </w:r>
      <w:r>
        <w:rPr>
          <w:rFonts w:hint="eastAsia" w:ascii="Times New Roman" w:hAnsi="Times New Roman" w:eastAsia="仿宋_GB2312" w:cs="Times New Roman"/>
          <w:sz w:val="32"/>
          <w:szCs w:val="32"/>
          <w:highlight w:val="none"/>
          <w:lang w:eastAsia="zh-CN"/>
        </w:rPr>
        <w:t>，达到零排放或水质达标</w:t>
      </w:r>
      <w:r>
        <w:rPr>
          <w:rFonts w:hint="eastAsia" w:ascii="Times New Roman" w:hAnsi="Times New Roman" w:eastAsia="仿宋_GB2312" w:cs="Times New Roman"/>
          <w:sz w:val="32"/>
          <w:szCs w:val="32"/>
          <w:highlight w:val="none"/>
        </w:rPr>
        <w:t>《污水综合排放标准》（GB8978-1996）要求</w:t>
      </w:r>
      <w:r>
        <w:rPr>
          <w:rFonts w:hint="eastAsia" w:ascii="Times New Roman" w:hAnsi="Times New Roman" w:eastAsia="仿宋_GB2312" w:cs="Times New Roman"/>
          <w:sz w:val="32"/>
          <w:szCs w:val="32"/>
          <w:highlight w:val="none"/>
          <w:lang w:eastAsia="zh-CN"/>
        </w:rPr>
        <w:t>后排放</w:t>
      </w:r>
      <w:r>
        <w:rPr>
          <w:rFonts w:hint="eastAsia" w:ascii="Times New Roman" w:hAnsi="Times New Roman" w:eastAsia="仿宋_GB2312" w:cs="Times New Roman"/>
          <w:sz w:val="32"/>
          <w:szCs w:val="32"/>
          <w:highlight w:val="none"/>
        </w:rPr>
        <w:t>。</w:t>
      </w:r>
    </w:p>
    <w:p w14:paraId="7245D9A2">
      <w:pPr>
        <w:spacing w:after="0" w:line="560" w:lineRule="exact"/>
        <w:ind w:firstLine="640" w:firstLineChars="200"/>
        <w:rPr>
          <w:rFonts w:ascii="仿宋_GB2312" w:hAnsi="仿宋_GB2312" w:eastAsia="仿宋_GB2312" w:cs="仿宋_GB2312"/>
          <w:sz w:val="32"/>
          <w:szCs w:val="32"/>
          <w:highlight w:val="none"/>
        </w:rPr>
      </w:pPr>
      <w:r>
        <w:rPr>
          <w:rFonts w:hint="eastAsia" w:ascii="Times New Roman" w:hAnsi="Times New Roman" w:eastAsia="仿宋_GB2312" w:cs="Times New Roman"/>
          <w:sz w:val="32"/>
          <w:szCs w:val="32"/>
          <w:highlight w:val="none"/>
          <w:lang w:eastAsia="zh-CN"/>
        </w:rPr>
        <w:t>机制砂石企业</w:t>
      </w:r>
      <w:r>
        <w:rPr>
          <w:rFonts w:hint="eastAsia" w:ascii="Times New Roman" w:hAnsi="Times New Roman" w:eastAsia="仿宋_GB2312" w:cs="Times New Roman"/>
          <w:sz w:val="32"/>
          <w:szCs w:val="32"/>
          <w:highlight w:val="none"/>
          <w:lang w:val="en-US" w:eastAsia="zh-CN"/>
        </w:rPr>
        <w:t>场</w:t>
      </w:r>
      <w:r>
        <w:rPr>
          <w:rFonts w:hint="eastAsia" w:ascii="仿宋_GB2312" w:hAnsi="仿宋_GB2312" w:eastAsia="仿宋_GB2312" w:cs="仿宋_GB2312"/>
          <w:sz w:val="32"/>
          <w:szCs w:val="32"/>
          <w:highlight w:val="none"/>
          <w:lang w:val="en-US" w:eastAsia="zh-CN"/>
        </w:rPr>
        <w:t>地应全面硬化，及时清理场地内地面积尘，并设置粉尘自动检测装置或定期委托第三方进行检测，每月出具检测报告并向社会公开。</w:t>
      </w:r>
      <w:r>
        <w:rPr>
          <w:rFonts w:hint="eastAsia" w:ascii="仿宋_GB2312" w:hAnsi="仿宋_GB2312" w:eastAsia="仿宋_GB2312" w:cs="仿宋_GB2312"/>
          <w:sz w:val="32"/>
          <w:szCs w:val="32"/>
          <w:highlight w:val="none"/>
        </w:rPr>
        <w:t>破碎和筛分等工序、原料堆场、成品库（仓）等区域实现厂房全封闭，不得露天作业。</w:t>
      </w:r>
      <w:r>
        <w:rPr>
          <w:rFonts w:hint="eastAsia" w:ascii="仿宋_GB2312" w:hAnsi="仿宋_GB2312" w:eastAsia="仿宋_GB2312" w:cs="仿宋_GB2312"/>
          <w:sz w:val="32"/>
          <w:szCs w:val="32"/>
          <w:highlight w:val="none"/>
          <w:lang w:val="en-US" w:eastAsia="zh-CN"/>
        </w:rPr>
        <w:t>场地周边应设置集水沟和沉淀池，防止场地内污水及初期雨水外流。</w:t>
      </w:r>
      <w:r>
        <w:rPr>
          <w:rFonts w:hint="eastAsia" w:ascii="仿宋_GB2312" w:hAnsi="仿宋_GB2312" w:eastAsia="仿宋_GB2312" w:cs="仿宋_GB2312"/>
          <w:sz w:val="32"/>
          <w:szCs w:val="32"/>
          <w:highlight w:val="none"/>
        </w:rPr>
        <w:t>扬尘场所</w:t>
      </w:r>
      <w:r>
        <w:rPr>
          <w:rFonts w:hint="eastAsia" w:ascii="仿宋_GB2312" w:hAnsi="仿宋_GB2312" w:eastAsia="仿宋_GB2312" w:cs="仿宋_GB2312"/>
          <w:sz w:val="32"/>
          <w:szCs w:val="32"/>
          <w:highlight w:val="none"/>
          <w:lang w:val="en-US" w:eastAsia="zh-CN"/>
        </w:rPr>
        <w:t>及厂区运输道路应设置喷水或感应式喷雾设施或配置洒水车定时洒水降尘，外运产品采用密封车辆，运输车辆出场区应冲洗，避免沿路粉尘飞扬。</w:t>
      </w:r>
      <w:r>
        <w:rPr>
          <w:rFonts w:hint="eastAsia" w:ascii="仿宋_GB2312" w:hAnsi="仿宋_GB2312" w:eastAsia="仿宋_GB2312" w:cs="仿宋_GB2312"/>
          <w:sz w:val="32"/>
          <w:szCs w:val="32"/>
          <w:highlight w:val="none"/>
        </w:rPr>
        <w:t>粉尘排放浓度应符合《大气污染物综合排放标准》（</w:t>
      </w:r>
      <w:r>
        <w:rPr>
          <w:rFonts w:hint="default" w:ascii="Times New Roman" w:hAnsi="Times New Roman" w:eastAsia="仿宋_GB2312" w:cs="Times New Roman"/>
          <w:sz w:val="32"/>
          <w:szCs w:val="32"/>
          <w:highlight w:val="none"/>
        </w:rPr>
        <w:t>GB16297-1996</w:t>
      </w:r>
      <w:r>
        <w:rPr>
          <w:rFonts w:hint="eastAsia" w:ascii="仿宋_GB2312" w:hAnsi="仿宋_GB2312" w:eastAsia="仿宋_GB2312" w:cs="仿宋_GB2312"/>
          <w:sz w:val="32"/>
          <w:szCs w:val="32"/>
          <w:highlight w:val="none"/>
        </w:rPr>
        <w:t>）的有关规定，并满足</w:t>
      </w:r>
      <w:r>
        <w:rPr>
          <w:rFonts w:hint="eastAsia" w:ascii="仿宋_GB2312" w:hAnsi="仿宋_GB2312" w:eastAsia="仿宋_GB2312" w:cs="仿宋_GB2312"/>
          <w:sz w:val="32"/>
          <w:szCs w:val="32"/>
          <w:highlight w:val="none"/>
          <w:lang w:val="en-US" w:eastAsia="zh-CN"/>
        </w:rPr>
        <w:t>场</w:t>
      </w:r>
      <w:r>
        <w:rPr>
          <w:rFonts w:hint="eastAsia" w:ascii="仿宋_GB2312" w:hAnsi="仿宋_GB2312" w:eastAsia="仿宋_GB2312" w:cs="仿宋_GB2312"/>
          <w:sz w:val="32"/>
          <w:szCs w:val="32"/>
          <w:highlight w:val="none"/>
        </w:rPr>
        <w:t>区</w:t>
      </w:r>
      <w:r>
        <w:rPr>
          <w:rFonts w:hint="default" w:ascii="仿宋_GB2312" w:hAnsi="仿宋_GB2312" w:eastAsia="仿宋_GB2312" w:cs="仿宋_GB2312"/>
          <w:sz w:val="32"/>
          <w:szCs w:val="32"/>
          <w:highlight w:val="none"/>
        </w:rPr>
        <w:t>所</w:t>
      </w:r>
      <w:r>
        <w:rPr>
          <w:rFonts w:hint="eastAsia" w:ascii="仿宋_GB2312" w:hAnsi="仿宋_GB2312" w:eastAsia="仿宋_GB2312" w:cs="仿宋_GB2312"/>
          <w:sz w:val="32"/>
          <w:szCs w:val="32"/>
          <w:highlight w:val="none"/>
        </w:rPr>
        <w:t>在地区的环保要求。</w:t>
      </w:r>
    </w:p>
    <w:p w14:paraId="05CF696C">
      <w:pPr>
        <w:spacing w:after="0" w:line="560" w:lineRule="exact"/>
        <w:ind w:firstLine="640" w:firstLineChars="200"/>
        <w:rPr>
          <w:rFonts w:hint="eastAsia" w:ascii="仿宋_GB2312" w:hAnsi="仿宋_GB2312" w:eastAsia="仿宋_GB2312" w:cs="仿宋_GB2312"/>
          <w:sz w:val="32"/>
          <w:szCs w:val="32"/>
          <w:highlight w:val="none"/>
        </w:rPr>
      </w:pPr>
      <w:r>
        <w:rPr>
          <w:rFonts w:hint="eastAsia" w:ascii="Times New Roman" w:hAnsi="Times New Roman" w:eastAsia="仿宋_GB2312" w:cs="Times New Roman"/>
          <w:sz w:val="32"/>
          <w:szCs w:val="32"/>
          <w:highlight w:val="none"/>
          <w:lang w:eastAsia="zh-CN"/>
        </w:rPr>
        <w:t>机制砂石企业</w:t>
      </w:r>
      <w:r>
        <w:rPr>
          <w:rFonts w:hint="eastAsia" w:ascii="仿宋_GB2312" w:hAnsi="仿宋_GB2312" w:eastAsia="仿宋_GB2312" w:cs="仿宋_GB2312"/>
          <w:sz w:val="32"/>
          <w:szCs w:val="32"/>
          <w:highlight w:val="none"/>
        </w:rPr>
        <w:t>应设置独立区域用于堆放筛分后的表土、渣土，鼓励进行综合利用。</w:t>
      </w:r>
      <w:r>
        <w:rPr>
          <w:rFonts w:hint="eastAsia" w:ascii="仿宋_GB2312" w:hAnsi="仿宋_GB2312" w:eastAsia="仿宋_GB2312" w:cs="仿宋_GB2312"/>
          <w:sz w:val="32"/>
          <w:szCs w:val="32"/>
          <w:highlight w:val="none"/>
          <w:lang w:eastAsia="zh-CN"/>
        </w:rPr>
        <w:t>产生的废油、废油桶等危险废物必须交由具备相应资质的单位进行处理</w:t>
      </w:r>
      <w:r>
        <w:rPr>
          <w:rFonts w:hint="eastAsia" w:ascii="仿宋_GB2312" w:hAnsi="仿宋_GB2312" w:eastAsia="仿宋_GB2312" w:cs="仿宋_GB2312"/>
          <w:sz w:val="32"/>
          <w:szCs w:val="32"/>
          <w:highlight w:val="none"/>
        </w:rPr>
        <w:t>。设置噪声监测系统，采取消声、减振和隔振等措施，对破碎等高噪声设备进行降噪处理。</w:t>
      </w:r>
    </w:p>
    <w:p w14:paraId="13041406">
      <w:pPr>
        <w:spacing w:after="0" w:line="560" w:lineRule="exact"/>
        <w:ind w:firstLine="640" w:firstLineChars="200"/>
        <w:rPr>
          <w:rFonts w:hint="default" w:ascii="仿宋_GB2312" w:hAnsi="仿宋_GB2312" w:eastAsia="仿宋_GB2312" w:cs="仿宋_GB2312"/>
          <w:sz w:val="32"/>
          <w:szCs w:val="32"/>
          <w:highlight w:val="none"/>
          <w:lang w:val="en-US" w:eastAsia="zh-CN"/>
        </w:rPr>
      </w:pPr>
      <w:r>
        <w:rPr>
          <w:rFonts w:hint="eastAsia" w:ascii="Times New Roman" w:hAnsi="Times New Roman" w:eastAsia="仿宋_GB2312" w:cs="Times New Roman"/>
          <w:sz w:val="32"/>
          <w:szCs w:val="32"/>
          <w:highlight w:val="none"/>
          <w:lang w:eastAsia="zh-CN"/>
        </w:rPr>
        <w:t>机制砂石企业</w:t>
      </w:r>
      <w:r>
        <w:rPr>
          <w:rFonts w:hint="eastAsia" w:ascii="仿宋_GB2312" w:hAnsi="仿宋_GB2312" w:eastAsia="仿宋_GB2312" w:cs="仿宋_GB2312"/>
          <w:sz w:val="32"/>
          <w:szCs w:val="32"/>
          <w:highlight w:val="none"/>
          <w:lang w:val="en-US" w:eastAsia="zh-CN"/>
        </w:rPr>
        <w:t>应安装合格的称重设备，对出场货运车辆进行称重检测，防止违法超限车辆出场。</w:t>
      </w:r>
    </w:p>
    <w:p w14:paraId="3C1CC639">
      <w:pPr>
        <w:pStyle w:val="6"/>
        <w:spacing w:after="0" w:line="560" w:lineRule="exact"/>
        <w:ind w:firstLine="640" w:firstLineChars="200"/>
        <w:rPr>
          <w:rFonts w:hint="default" w:ascii="仿宋_GB2312" w:hAnsi="仿宋_GB2312" w:eastAsia="楷体_GB2312" w:cs="仿宋_GB2312"/>
          <w:szCs w:val="32"/>
          <w:highlight w:val="none"/>
          <w:lang w:val="en-US" w:eastAsia="zh-CN"/>
        </w:rPr>
      </w:pPr>
      <w:r>
        <w:rPr>
          <w:rFonts w:hint="eastAsia" w:ascii="楷体_GB2312" w:hAnsi="仿宋_GB2312" w:eastAsia="楷体_GB2312" w:cs="仿宋_GB2312"/>
          <w:szCs w:val="32"/>
          <w:highlight w:val="none"/>
        </w:rPr>
        <w:t>（</w:t>
      </w:r>
      <w:r>
        <w:rPr>
          <w:rFonts w:hint="eastAsia" w:ascii="楷体_GB2312" w:hAnsi="仿宋_GB2312" w:eastAsia="楷体_GB2312" w:cs="仿宋_GB2312"/>
          <w:szCs w:val="32"/>
          <w:highlight w:val="none"/>
          <w:lang w:val="en-US" w:eastAsia="zh-CN"/>
        </w:rPr>
        <w:t>五</w:t>
      </w:r>
      <w:r>
        <w:rPr>
          <w:rFonts w:hint="eastAsia" w:ascii="楷体_GB2312" w:hAnsi="仿宋_GB2312" w:eastAsia="楷体_GB2312" w:cs="仿宋_GB2312"/>
          <w:szCs w:val="32"/>
          <w:highlight w:val="none"/>
        </w:rPr>
        <w:t>）</w:t>
      </w:r>
      <w:r>
        <w:rPr>
          <w:rFonts w:hint="eastAsia" w:ascii="楷体_GB2312" w:hAnsi="仿宋_GB2312" w:eastAsia="楷体_GB2312" w:cs="仿宋_GB2312"/>
          <w:szCs w:val="32"/>
          <w:highlight w:val="none"/>
          <w:lang w:val="en-US" w:eastAsia="zh-CN"/>
        </w:rPr>
        <w:t>规范台账管理</w:t>
      </w:r>
    </w:p>
    <w:p w14:paraId="756C364D">
      <w:pPr>
        <w:spacing w:after="0" w:line="560" w:lineRule="exact"/>
        <w:ind w:firstLine="640" w:firstLineChars="200"/>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eastAsia="zh-CN"/>
        </w:rPr>
        <w:t>机制砂石企业</w:t>
      </w:r>
      <w:r>
        <w:rPr>
          <w:rFonts w:hint="eastAsia" w:ascii="Times New Roman" w:hAnsi="Times New Roman" w:eastAsia="仿宋_GB2312" w:cs="Times New Roman"/>
          <w:sz w:val="32"/>
          <w:szCs w:val="32"/>
          <w:highlight w:val="none"/>
        </w:rPr>
        <w:t>生产过程中应建立环境保护、安全生产、操作规程等规范管理制度，完善进货、生产、销售、安全生产等台账，做到档案资料齐全。切实抓好安全生产工作，消除各类安全生产隐患。加强企业数字化建设工作，重点区域安装视频监控系统，实行24小时监控管理。</w:t>
      </w:r>
    </w:p>
    <w:p w14:paraId="4FAB5136">
      <w:pPr>
        <w:spacing w:after="0" w:line="560" w:lineRule="exact"/>
        <w:ind w:firstLine="640" w:firstLineChars="200"/>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各地在设置制砂场时应结合当地实际，明确上述要求并在出让合同等法律文书中载明违约责任，业主做出规范管理、诚信经营承诺。</w:t>
      </w:r>
    </w:p>
    <w:p w14:paraId="32937CFA">
      <w:pPr>
        <w:spacing w:after="0" w:line="560" w:lineRule="exact"/>
        <w:ind w:firstLine="640" w:firstLineChars="200"/>
        <w:rPr>
          <w:rFonts w:hint="default" w:ascii="黑体" w:hAnsi="黑体" w:eastAsia="黑体" w:cs="仿宋_GB2312"/>
          <w:sz w:val="32"/>
          <w:szCs w:val="32"/>
          <w:highlight w:val="none"/>
          <w:lang w:val="en-US"/>
        </w:rPr>
      </w:pPr>
      <w:r>
        <w:rPr>
          <w:rFonts w:hint="eastAsia" w:ascii="黑体" w:hAnsi="黑体" w:eastAsia="黑体" w:cs="仿宋_GB2312"/>
          <w:sz w:val="32"/>
          <w:szCs w:val="32"/>
          <w:highlight w:val="none"/>
          <w:lang w:val="en-US" w:eastAsia="zh-CN"/>
        </w:rPr>
        <w:t>五</w:t>
      </w:r>
      <w:r>
        <w:rPr>
          <w:rFonts w:hint="eastAsia" w:ascii="黑体" w:hAnsi="黑体" w:eastAsia="黑体" w:cs="仿宋_GB2312"/>
          <w:sz w:val="32"/>
          <w:szCs w:val="32"/>
          <w:highlight w:val="none"/>
        </w:rPr>
        <w:t>、</w:t>
      </w:r>
      <w:r>
        <w:rPr>
          <w:rFonts w:hint="eastAsia" w:ascii="黑体" w:hAnsi="黑体" w:eastAsia="黑体" w:cs="仿宋_GB2312"/>
          <w:sz w:val="32"/>
          <w:szCs w:val="32"/>
          <w:highlight w:val="none"/>
          <w:lang w:val="en-US" w:eastAsia="zh-CN"/>
        </w:rPr>
        <w:t>制砂一件事</w:t>
      </w:r>
    </w:p>
    <w:p w14:paraId="3E5091BC">
      <w:pPr>
        <w:spacing w:after="0" w:line="560" w:lineRule="exact"/>
        <w:ind w:firstLine="640" w:firstLineChars="200"/>
        <w:rPr>
          <w:rFonts w:hint="eastAsia" w:ascii="仿宋_GB2312" w:eastAsia="仿宋_GB2312"/>
          <w:kern w:val="0"/>
          <w:sz w:val="32"/>
          <w:szCs w:val="32"/>
          <w:highlight w:val="none"/>
          <w:shd w:val="clear" w:color="auto" w:fill="FFFFFF"/>
          <w:lang w:eastAsia="zh-CN"/>
        </w:rPr>
      </w:pPr>
      <w:r>
        <w:rPr>
          <w:rFonts w:hint="eastAsia" w:ascii="仿宋_GB2312" w:hAnsi="仿宋_GB2312" w:eastAsia="仿宋_GB2312" w:cs="仿宋_GB2312"/>
          <w:sz w:val="32"/>
          <w:szCs w:val="32"/>
          <w:highlight w:val="none"/>
        </w:rPr>
        <w:t>根据目前全市</w:t>
      </w:r>
      <w:r>
        <w:rPr>
          <w:rFonts w:hint="eastAsia" w:ascii="仿宋_GB2312" w:hAnsi="仿宋_GB2312" w:eastAsia="仿宋_GB2312" w:cs="仿宋_GB2312"/>
          <w:sz w:val="32"/>
          <w:szCs w:val="32"/>
          <w:highlight w:val="none"/>
          <w:lang w:val="en-US" w:eastAsia="zh-CN"/>
        </w:rPr>
        <w:t>机制砂石</w:t>
      </w:r>
      <w:r>
        <w:rPr>
          <w:rFonts w:hint="eastAsia" w:ascii="仿宋_GB2312" w:hAnsi="仿宋_GB2312" w:eastAsia="仿宋_GB2312" w:cs="仿宋_GB2312"/>
          <w:sz w:val="32"/>
          <w:szCs w:val="32"/>
          <w:highlight w:val="none"/>
        </w:rPr>
        <w:t>企业管理情况</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开展“制砂一件事”项目服务事项，</w:t>
      </w:r>
      <w:r>
        <w:rPr>
          <w:rFonts w:hint="default" w:ascii="仿宋_GB2312" w:hAnsi="仿宋_GB2312" w:eastAsia="仿宋_GB2312" w:cs="仿宋_GB2312"/>
          <w:sz w:val="32"/>
          <w:szCs w:val="32"/>
          <w:highlight w:val="none"/>
        </w:rPr>
        <w:t>实行</w:t>
      </w:r>
      <w:r>
        <w:rPr>
          <w:rFonts w:hint="eastAsia" w:ascii="仿宋_GB2312" w:hAnsi="仿宋_GB2312" w:eastAsia="仿宋_GB2312" w:cs="仿宋_GB2312"/>
          <w:sz w:val="32"/>
          <w:szCs w:val="32"/>
          <w:highlight w:val="none"/>
        </w:rPr>
        <w:t>全生命周期管理，为</w:t>
      </w:r>
      <w:r>
        <w:rPr>
          <w:rFonts w:hint="eastAsia" w:ascii="仿宋_GB2312" w:hAnsi="仿宋_GB2312" w:eastAsia="仿宋_GB2312" w:cs="仿宋_GB2312"/>
          <w:sz w:val="32"/>
          <w:szCs w:val="32"/>
          <w:highlight w:val="none"/>
          <w:lang w:val="en-US" w:eastAsia="zh-CN"/>
        </w:rPr>
        <w:t>机制砂石</w:t>
      </w:r>
      <w:r>
        <w:rPr>
          <w:rFonts w:hint="eastAsia" w:ascii="仿宋_GB2312" w:hAnsi="仿宋_GB2312" w:eastAsia="仿宋_GB2312" w:cs="仿宋_GB2312"/>
          <w:sz w:val="32"/>
          <w:szCs w:val="32"/>
          <w:highlight w:val="none"/>
        </w:rPr>
        <w:t>企业提供标准化、规范化、便利化、增值化的政务服务</w:t>
      </w:r>
      <w:r>
        <w:rPr>
          <w:rFonts w:hint="eastAsia" w:ascii="仿宋_GB2312" w:eastAsia="仿宋_GB2312"/>
          <w:kern w:val="0"/>
          <w:sz w:val="32"/>
          <w:szCs w:val="32"/>
          <w:highlight w:val="none"/>
          <w:shd w:val="clear" w:color="auto" w:fill="FFFFFF"/>
          <w:lang w:eastAsia="zh-CN"/>
        </w:rPr>
        <w:t>。</w:t>
      </w:r>
    </w:p>
    <w:p w14:paraId="356C2BFE">
      <w:pPr>
        <w:keepNext w:val="0"/>
        <w:keepLines w:val="0"/>
        <w:pageBreakBefore w:val="0"/>
        <w:widowControl w:val="0"/>
        <w:numPr>
          <w:ilvl w:val="0"/>
          <w:numId w:val="1"/>
        </w:numPr>
        <w:kinsoku/>
        <w:wordWrap/>
        <w:overflowPunct/>
        <w:topLinePunct w:val="0"/>
        <w:autoSpaceDE w:val="0"/>
        <w:autoSpaceDN/>
        <w:bidi w:val="0"/>
        <w:adjustRightInd/>
        <w:snapToGrid/>
        <w:spacing w:after="0" w:line="560" w:lineRule="exact"/>
        <w:ind w:firstLine="640" w:firstLineChars="200"/>
        <w:jc w:val="left"/>
        <w:textAlignment w:val="auto"/>
        <w:rPr>
          <w:rFonts w:hint="eastAsia" w:ascii="仿宋_GB2312" w:eastAsia="仿宋_GB2312"/>
          <w:kern w:val="0"/>
          <w:sz w:val="32"/>
          <w:szCs w:val="32"/>
          <w:highlight w:val="none"/>
          <w:shd w:val="clear" w:color="auto" w:fill="FFFFFF"/>
          <w:lang w:val="en-US" w:eastAsia="zh-CN"/>
        </w:rPr>
      </w:pPr>
      <w:r>
        <w:rPr>
          <w:rFonts w:hint="eastAsia" w:ascii="楷体_GB2312" w:eastAsia="楷体_GB2312"/>
          <w:kern w:val="0"/>
          <w:sz w:val="32"/>
          <w:szCs w:val="32"/>
          <w:highlight w:val="none"/>
          <w:shd w:val="clear" w:color="auto" w:fill="FFFFFF"/>
          <w:lang w:val="en-US" w:eastAsia="zh-CN"/>
        </w:rPr>
        <w:t>申请筹建</w:t>
      </w:r>
      <w:r>
        <w:rPr>
          <w:rFonts w:hint="eastAsia" w:ascii="仿宋_GB2312" w:eastAsia="仿宋_GB2312"/>
          <w:kern w:val="0"/>
          <w:sz w:val="32"/>
          <w:szCs w:val="32"/>
          <w:highlight w:val="none"/>
          <w:shd w:val="clear" w:color="auto" w:fill="FFFFFF"/>
        </w:rPr>
        <w:t>。</w:t>
      </w:r>
      <w:r>
        <w:rPr>
          <w:rFonts w:hint="eastAsia" w:ascii="仿宋_GB2312" w:eastAsia="仿宋_GB2312"/>
          <w:kern w:val="0"/>
          <w:sz w:val="32"/>
          <w:szCs w:val="32"/>
          <w:highlight w:val="none"/>
          <w:shd w:val="clear" w:color="auto" w:fill="FFFFFF"/>
          <w:lang w:val="en-US" w:eastAsia="zh-CN"/>
        </w:rPr>
        <w:t>符合全市制砂行业专项规划、</w:t>
      </w:r>
      <w:r>
        <w:rPr>
          <w:rFonts w:hint="default" w:ascii="仿宋_GB2312" w:eastAsia="仿宋_GB2312"/>
          <w:kern w:val="0"/>
          <w:sz w:val="32"/>
          <w:szCs w:val="32"/>
          <w:highlight w:val="none"/>
          <w:shd w:val="clear" w:color="auto" w:fill="FFFFFF"/>
          <w:lang w:eastAsia="zh-CN"/>
        </w:rPr>
        <w:t>在制砂场项目</w:t>
      </w:r>
      <w:r>
        <w:rPr>
          <w:rFonts w:hint="default" w:ascii="仿宋_GB2312" w:eastAsia="仿宋_GB2312"/>
          <w:color w:val="auto"/>
          <w:kern w:val="0"/>
          <w:sz w:val="32"/>
          <w:szCs w:val="32"/>
          <w:highlight w:val="none"/>
          <w:shd w:val="clear" w:color="auto" w:fill="FFFFFF"/>
          <w:lang w:eastAsia="zh-CN"/>
        </w:rPr>
        <w:t>库内的</w:t>
      </w:r>
      <w:r>
        <w:rPr>
          <w:rFonts w:hint="eastAsia" w:ascii="仿宋_GB2312" w:eastAsia="仿宋_GB2312"/>
          <w:kern w:val="0"/>
          <w:sz w:val="32"/>
          <w:szCs w:val="32"/>
          <w:highlight w:val="none"/>
          <w:shd w:val="clear" w:color="auto" w:fill="FFFFFF"/>
        </w:rPr>
        <w:t>新建、改建、扩建</w:t>
      </w:r>
      <w:r>
        <w:rPr>
          <w:rFonts w:hint="eastAsia" w:ascii="仿宋_GB2312" w:eastAsia="仿宋_GB2312"/>
          <w:kern w:val="0"/>
          <w:sz w:val="32"/>
          <w:szCs w:val="32"/>
          <w:highlight w:val="none"/>
          <w:shd w:val="clear" w:color="auto" w:fill="FFFFFF"/>
          <w:lang w:val="en-US" w:eastAsia="zh-CN"/>
        </w:rPr>
        <w:t>机制砂石企业</w:t>
      </w:r>
      <w:r>
        <w:rPr>
          <w:rFonts w:hint="default" w:ascii="仿宋_GB2312" w:eastAsia="仿宋_GB2312"/>
          <w:kern w:val="0"/>
          <w:sz w:val="32"/>
          <w:szCs w:val="32"/>
          <w:highlight w:val="none"/>
          <w:shd w:val="clear" w:color="auto" w:fill="FFFFFF"/>
          <w:lang w:eastAsia="zh-CN"/>
        </w:rPr>
        <w:t>可</w:t>
      </w:r>
      <w:r>
        <w:rPr>
          <w:rFonts w:hint="eastAsia" w:ascii="仿宋_GB2312" w:eastAsia="仿宋_GB2312"/>
          <w:kern w:val="0"/>
          <w:sz w:val="32"/>
          <w:szCs w:val="32"/>
          <w:highlight w:val="none"/>
          <w:shd w:val="clear" w:color="auto" w:fill="FFFFFF"/>
          <w:lang w:val="en-US" w:eastAsia="zh-CN"/>
        </w:rPr>
        <w:t>申请筹建制砂场，其中</w:t>
      </w:r>
      <w:r>
        <w:rPr>
          <w:rFonts w:hint="eastAsia" w:ascii="仿宋_GB2312" w:eastAsia="仿宋_GB2312"/>
          <w:color w:val="auto"/>
          <w:kern w:val="0"/>
          <w:sz w:val="32"/>
          <w:szCs w:val="32"/>
          <w:highlight w:val="none"/>
          <w:shd w:val="clear" w:color="auto" w:fill="FFFFFF"/>
          <w:lang w:val="en-US" w:eastAsia="zh-CN"/>
        </w:rPr>
        <w:t>矿山制砂在矿山企业取得采矿许可证、基建批复后，可按建设方案开展制砂场筹建工作，其它制砂场需提交相关筹建申请资料，经复核同意、手续办理齐全后方可筹建，</w:t>
      </w:r>
      <w:r>
        <w:rPr>
          <w:rFonts w:hint="eastAsia" w:ascii="仿宋_GB2312" w:eastAsia="仿宋_GB2312"/>
          <w:kern w:val="0"/>
          <w:sz w:val="32"/>
          <w:szCs w:val="32"/>
          <w:highlight w:val="none"/>
          <w:shd w:val="clear" w:color="auto" w:fill="FFFFFF"/>
          <w:lang w:val="en-US" w:eastAsia="zh-CN"/>
        </w:rPr>
        <w:t>具体要求如下：</w:t>
      </w:r>
    </w:p>
    <w:p w14:paraId="6D5F67D1">
      <w:pPr>
        <w:keepNext w:val="0"/>
        <w:keepLines w:val="0"/>
        <w:pageBreakBefore w:val="0"/>
        <w:widowControl w:val="0"/>
        <w:numPr>
          <w:ilvl w:val="0"/>
          <w:numId w:val="0"/>
        </w:numPr>
        <w:kinsoku/>
        <w:wordWrap/>
        <w:overflowPunct/>
        <w:topLinePunct w:val="0"/>
        <w:autoSpaceDE w:val="0"/>
        <w:autoSpaceDN/>
        <w:bidi w:val="0"/>
        <w:adjustRightInd/>
        <w:snapToGrid/>
        <w:spacing w:after="0" w:line="560" w:lineRule="exact"/>
        <w:ind w:firstLine="640" w:firstLineChars="200"/>
        <w:jc w:val="left"/>
        <w:textAlignment w:val="auto"/>
        <w:rPr>
          <w:rFonts w:hint="eastAsia" w:ascii="仿宋_GB2312" w:eastAsia="仿宋_GB2312"/>
          <w:color w:val="auto"/>
          <w:kern w:val="0"/>
          <w:sz w:val="32"/>
          <w:szCs w:val="32"/>
          <w:highlight w:val="none"/>
          <w:shd w:val="clear" w:color="auto" w:fill="FFFFFF"/>
          <w:lang w:val="en-US" w:eastAsia="zh-CN"/>
        </w:rPr>
      </w:pPr>
      <w:r>
        <w:rPr>
          <w:rFonts w:hint="eastAsia" w:ascii="仿宋_GB2312" w:eastAsia="仿宋_GB2312"/>
          <w:color w:val="auto"/>
          <w:kern w:val="0"/>
          <w:sz w:val="32"/>
          <w:szCs w:val="32"/>
          <w:highlight w:val="none"/>
          <w:shd w:val="clear" w:color="auto" w:fill="FFFFFF"/>
          <w:lang w:val="en-US" w:eastAsia="zh-CN"/>
        </w:rPr>
        <w:t>①</w:t>
      </w:r>
      <w:r>
        <w:rPr>
          <w:rFonts w:hint="eastAsia" w:ascii="Times New Roman" w:hAnsi="仿宋_GB2312" w:eastAsia="仿宋_GB2312" w:cs="仿宋_GB2312"/>
          <w:color w:val="auto"/>
          <w:sz w:val="32"/>
          <w:szCs w:val="32"/>
          <w:highlight w:val="none"/>
          <w:lang w:val="en-US" w:eastAsia="zh-CN"/>
        </w:rPr>
        <w:t>出让（出租）建设用地使用权制砂：由</w:t>
      </w:r>
      <w:r>
        <w:rPr>
          <w:rFonts w:hint="eastAsia" w:ascii="仿宋_GB2312" w:eastAsia="仿宋_GB2312"/>
          <w:color w:val="auto"/>
          <w:kern w:val="0"/>
          <w:sz w:val="32"/>
          <w:szCs w:val="32"/>
          <w:highlight w:val="none"/>
          <w:shd w:val="clear" w:color="auto" w:fill="FFFFFF"/>
          <w:lang w:val="en-US" w:eastAsia="zh-CN"/>
        </w:rPr>
        <w:t>属地乡镇（街道）会同县</w:t>
      </w:r>
      <w:r>
        <w:rPr>
          <w:rFonts w:hint="eastAsia" w:ascii="仿宋_GB2312" w:eastAsia="仿宋_GB2312"/>
          <w:color w:val="auto"/>
          <w:kern w:val="0"/>
          <w:sz w:val="32"/>
          <w:szCs w:val="32"/>
          <w:highlight w:val="none"/>
          <w:shd w:val="clear" w:color="auto" w:fill="FFFFFF"/>
          <w:lang w:eastAsia="zh-CN"/>
        </w:rPr>
        <w:t>砂石资源管理</w:t>
      </w:r>
      <w:r>
        <w:rPr>
          <w:rFonts w:hint="eastAsia" w:ascii="仿宋_GB2312" w:eastAsia="仿宋_GB2312"/>
          <w:color w:val="auto"/>
          <w:kern w:val="0"/>
          <w:sz w:val="32"/>
          <w:szCs w:val="32"/>
          <w:highlight w:val="none"/>
          <w:shd w:val="clear" w:color="auto" w:fill="FFFFFF"/>
          <w:lang w:val="en-US" w:eastAsia="zh-CN"/>
        </w:rPr>
        <w:t>工作联席会议办公室</w:t>
      </w:r>
      <w:r>
        <w:rPr>
          <w:rFonts w:hint="eastAsia" w:ascii="仿宋_GB2312" w:eastAsia="仿宋_GB2312"/>
          <w:color w:val="auto"/>
          <w:kern w:val="0"/>
          <w:sz w:val="32"/>
          <w:szCs w:val="32"/>
          <w:highlight w:val="none"/>
          <w:shd w:val="clear" w:color="auto" w:fill="FFFFFF"/>
          <w:lang w:eastAsia="zh-CN"/>
        </w:rPr>
        <w:t>（</w:t>
      </w:r>
      <w:r>
        <w:rPr>
          <w:rFonts w:hint="eastAsia" w:ascii="仿宋_GB2312" w:eastAsia="仿宋_GB2312"/>
          <w:color w:val="auto"/>
          <w:kern w:val="0"/>
          <w:sz w:val="32"/>
          <w:szCs w:val="32"/>
          <w:highlight w:val="none"/>
          <w:shd w:val="clear" w:color="auto" w:fill="FFFFFF"/>
          <w:lang w:val="en-US" w:eastAsia="zh-CN"/>
        </w:rPr>
        <w:t>以下简称“县（市、区）砂联办”</w:t>
      </w:r>
      <w:r>
        <w:rPr>
          <w:rFonts w:hint="eastAsia" w:ascii="仿宋_GB2312" w:eastAsia="仿宋_GB2312"/>
          <w:color w:val="auto"/>
          <w:kern w:val="0"/>
          <w:sz w:val="32"/>
          <w:szCs w:val="32"/>
          <w:highlight w:val="none"/>
          <w:shd w:val="clear" w:color="auto" w:fill="FFFFFF"/>
          <w:lang w:eastAsia="zh-CN"/>
        </w:rPr>
        <w:t>）</w:t>
      </w:r>
      <w:r>
        <w:rPr>
          <w:rFonts w:hint="eastAsia" w:ascii="仿宋_GB2312" w:eastAsia="仿宋_GB2312"/>
          <w:color w:val="auto"/>
          <w:kern w:val="0"/>
          <w:sz w:val="32"/>
          <w:szCs w:val="32"/>
          <w:highlight w:val="none"/>
          <w:shd w:val="clear" w:color="auto" w:fill="FFFFFF"/>
          <w:lang w:val="en-US" w:eastAsia="zh-CN"/>
        </w:rPr>
        <w:t>各成员单位进行</w:t>
      </w:r>
      <w:r>
        <w:rPr>
          <w:rFonts w:hint="eastAsia" w:ascii="仿宋_GB2312" w:eastAsia="仿宋_GB2312"/>
          <w:color w:val="auto"/>
          <w:kern w:val="0"/>
          <w:sz w:val="32"/>
          <w:szCs w:val="32"/>
          <w:highlight w:val="none"/>
          <w:shd w:val="clear" w:color="auto" w:fill="FFFFFF"/>
        </w:rPr>
        <w:t>联合踏勘</w:t>
      </w:r>
      <w:r>
        <w:rPr>
          <w:rFonts w:hint="eastAsia" w:ascii="仿宋_GB2312" w:eastAsia="仿宋_GB2312"/>
          <w:color w:val="auto"/>
          <w:kern w:val="0"/>
          <w:sz w:val="32"/>
          <w:szCs w:val="32"/>
          <w:highlight w:val="none"/>
          <w:shd w:val="clear" w:color="auto" w:fill="FFFFFF"/>
          <w:lang w:eastAsia="zh-CN"/>
        </w:rPr>
        <w:t>，</w:t>
      </w:r>
      <w:r>
        <w:rPr>
          <w:rFonts w:hint="eastAsia" w:ascii="仿宋_GB2312" w:eastAsia="仿宋_GB2312"/>
          <w:color w:val="auto"/>
          <w:kern w:val="0"/>
          <w:sz w:val="32"/>
          <w:szCs w:val="32"/>
          <w:highlight w:val="none"/>
          <w:shd w:val="clear" w:color="auto" w:fill="FFFFFF"/>
          <w:lang w:val="en-US" w:eastAsia="zh-CN"/>
        </w:rPr>
        <w:t>联合踏勘同意后申请人向</w:t>
      </w:r>
      <w:r>
        <w:rPr>
          <w:rFonts w:hint="default" w:ascii="仿宋_GB2312" w:eastAsia="仿宋_GB2312"/>
          <w:color w:val="auto"/>
          <w:kern w:val="0"/>
          <w:sz w:val="32"/>
          <w:szCs w:val="32"/>
          <w:highlight w:val="none"/>
          <w:shd w:val="clear" w:color="auto" w:fill="FFFFFF"/>
          <w:lang w:eastAsia="zh-CN"/>
        </w:rPr>
        <w:t>市砂联办</w:t>
      </w:r>
      <w:r>
        <w:rPr>
          <w:rFonts w:hint="eastAsia" w:ascii="仿宋_GB2312" w:eastAsia="仿宋_GB2312"/>
          <w:color w:val="auto"/>
          <w:kern w:val="0"/>
          <w:sz w:val="32"/>
          <w:szCs w:val="32"/>
          <w:highlight w:val="none"/>
          <w:shd w:val="clear" w:color="auto" w:fill="FFFFFF"/>
          <w:lang w:val="en-US" w:eastAsia="zh-CN"/>
        </w:rPr>
        <w:t>（金华市行政服务中心综合窗口代为收件）提出筹建申请，并提供以下材料：</w:t>
      </w:r>
      <w:r>
        <w:rPr>
          <w:rFonts w:hint="eastAsia" w:ascii="仿宋_GB2312" w:eastAsia="仿宋_GB2312"/>
          <w:color w:val="auto"/>
          <w:kern w:val="0"/>
          <w:sz w:val="32"/>
          <w:szCs w:val="32"/>
          <w:highlight w:val="none"/>
          <w:shd w:val="clear" w:color="auto" w:fill="FFFFFF"/>
        </w:rPr>
        <w:t>项目建设书面申请报告</w:t>
      </w:r>
      <w:r>
        <w:rPr>
          <w:rFonts w:hint="eastAsia" w:ascii="仿宋_GB2312" w:eastAsia="仿宋_GB2312"/>
          <w:color w:val="auto"/>
          <w:kern w:val="0"/>
          <w:sz w:val="32"/>
          <w:szCs w:val="32"/>
          <w:highlight w:val="none"/>
          <w:shd w:val="clear" w:color="auto" w:fill="FFFFFF"/>
          <w:lang w:eastAsia="zh-CN"/>
        </w:rPr>
        <w:t>、</w:t>
      </w:r>
      <w:r>
        <w:rPr>
          <w:rFonts w:hint="eastAsia" w:ascii="仿宋_GB2312" w:eastAsia="仿宋_GB2312"/>
          <w:color w:val="auto"/>
          <w:kern w:val="0"/>
          <w:sz w:val="32"/>
          <w:szCs w:val="32"/>
          <w:highlight w:val="none"/>
          <w:shd w:val="clear" w:color="auto" w:fill="FFFFFF"/>
          <w:lang w:val="en-US" w:eastAsia="zh-CN"/>
        </w:rPr>
        <w:t>属地乡镇（街道）意见、县（市、区）砂联办</w:t>
      </w:r>
      <w:r>
        <w:rPr>
          <w:rFonts w:hint="eastAsia" w:ascii="仿宋_GB2312" w:eastAsia="仿宋_GB2312"/>
          <w:color w:val="auto"/>
          <w:kern w:val="0"/>
          <w:sz w:val="32"/>
          <w:szCs w:val="32"/>
          <w:highlight w:val="none"/>
          <w:shd w:val="clear" w:color="auto" w:fill="FFFFFF"/>
        </w:rPr>
        <w:t>部门联合踏勘意见</w:t>
      </w:r>
      <w:r>
        <w:rPr>
          <w:rFonts w:hint="eastAsia" w:ascii="仿宋_GB2312" w:eastAsia="仿宋_GB2312"/>
          <w:color w:val="auto"/>
          <w:kern w:val="0"/>
          <w:sz w:val="32"/>
          <w:szCs w:val="32"/>
          <w:highlight w:val="none"/>
          <w:shd w:val="clear" w:color="auto" w:fill="FFFFFF"/>
          <w:lang w:eastAsia="zh-CN"/>
        </w:rPr>
        <w:t>、</w:t>
      </w:r>
      <w:r>
        <w:rPr>
          <w:rFonts w:hint="eastAsia" w:ascii="仿宋_GB2312" w:eastAsia="仿宋_GB2312"/>
          <w:color w:val="auto"/>
          <w:kern w:val="0"/>
          <w:sz w:val="32"/>
          <w:szCs w:val="32"/>
          <w:highlight w:val="none"/>
          <w:shd w:val="clear" w:color="auto" w:fill="FFFFFF"/>
        </w:rPr>
        <w:t>建设用地使用相关</w:t>
      </w:r>
      <w:r>
        <w:rPr>
          <w:rFonts w:hint="eastAsia" w:ascii="仿宋_GB2312" w:eastAsia="仿宋_GB2312"/>
          <w:color w:val="auto"/>
          <w:kern w:val="0"/>
          <w:sz w:val="32"/>
          <w:szCs w:val="32"/>
          <w:highlight w:val="none"/>
          <w:shd w:val="clear" w:color="auto" w:fill="FFFFFF"/>
          <w:lang w:val="en-US" w:eastAsia="zh-CN"/>
        </w:rPr>
        <w:t>材料</w:t>
      </w:r>
      <w:r>
        <w:rPr>
          <w:rFonts w:hint="eastAsia" w:ascii="仿宋_GB2312" w:eastAsia="仿宋_GB2312"/>
          <w:color w:val="auto"/>
          <w:kern w:val="0"/>
          <w:sz w:val="32"/>
          <w:szCs w:val="32"/>
          <w:highlight w:val="none"/>
          <w:shd w:val="clear" w:color="auto" w:fill="FFFFFF"/>
          <w:lang w:eastAsia="zh-CN"/>
        </w:rPr>
        <w:t>、制砂生产线拟建设方案、</w:t>
      </w:r>
      <w:r>
        <w:rPr>
          <w:rFonts w:hint="eastAsia" w:ascii="仿宋_GB2312" w:eastAsia="仿宋_GB2312"/>
          <w:color w:val="auto"/>
          <w:kern w:val="0"/>
          <w:sz w:val="32"/>
          <w:szCs w:val="32"/>
          <w:highlight w:val="none"/>
          <w:shd w:val="clear" w:color="auto" w:fill="FFFFFF"/>
        </w:rPr>
        <w:t>法人信息和可行性研究报告</w:t>
      </w:r>
      <w:r>
        <w:rPr>
          <w:rFonts w:hint="eastAsia" w:ascii="仿宋_GB2312" w:eastAsia="仿宋_GB2312"/>
          <w:color w:val="auto"/>
          <w:kern w:val="0"/>
          <w:sz w:val="32"/>
          <w:szCs w:val="32"/>
          <w:highlight w:val="none"/>
          <w:shd w:val="clear" w:color="auto" w:fill="FFFFFF"/>
          <w:lang w:eastAsia="zh-CN"/>
        </w:rPr>
        <w:t>。</w:t>
      </w:r>
    </w:p>
    <w:p w14:paraId="4CE2156C">
      <w:pPr>
        <w:keepNext w:val="0"/>
        <w:keepLines w:val="0"/>
        <w:pageBreakBefore w:val="0"/>
        <w:widowControl w:val="0"/>
        <w:numPr>
          <w:ilvl w:val="0"/>
          <w:numId w:val="0"/>
        </w:numPr>
        <w:kinsoku/>
        <w:wordWrap/>
        <w:overflowPunct/>
        <w:topLinePunct w:val="0"/>
        <w:autoSpaceDE w:val="0"/>
        <w:autoSpaceDN/>
        <w:bidi w:val="0"/>
        <w:adjustRightInd/>
        <w:snapToGrid/>
        <w:spacing w:after="0" w:line="560" w:lineRule="exact"/>
        <w:ind w:firstLine="640" w:firstLineChars="200"/>
        <w:jc w:val="left"/>
        <w:textAlignment w:val="auto"/>
        <w:rPr>
          <w:rFonts w:hint="eastAsia" w:ascii="Times New Roman" w:hAnsi="仿宋_GB2312" w:eastAsia="仿宋_GB2312" w:cs="仿宋_GB2312"/>
          <w:color w:val="auto"/>
          <w:sz w:val="32"/>
          <w:szCs w:val="32"/>
          <w:highlight w:val="none"/>
          <w:lang w:eastAsia="zh-CN"/>
        </w:rPr>
      </w:pPr>
      <w:r>
        <w:rPr>
          <w:rFonts w:hint="eastAsia" w:ascii="仿宋_GB2312" w:eastAsia="仿宋_GB2312"/>
          <w:color w:val="auto"/>
          <w:kern w:val="0"/>
          <w:sz w:val="32"/>
          <w:szCs w:val="32"/>
          <w:highlight w:val="none"/>
          <w:shd w:val="clear" w:color="auto" w:fill="FFFFFF"/>
          <w:lang w:val="en-US" w:eastAsia="zh-CN"/>
        </w:rPr>
        <w:t>②工程建设项目配套制砂：</w:t>
      </w:r>
      <w:r>
        <w:rPr>
          <w:rFonts w:hint="eastAsia" w:ascii="Times New Roman" w:hAnsi="仿宋_GB2312" w:eastAsia="仿宋_GB2312" w:cs="仿宋_GB2312"/>
          <w:color w:val="auto"/>
          <w:sz w:val="32"/>
          <w:szCs w:val="32"/>
          <w:highlight w:val="none"/>
          <w:lang w:val="en-US" w:eastAsia="zh-CN"/>
        </w:rPr>
        <w:t>由</w:t>
      </w:r>
      <w:r>
        <w:rPr>
          <w:rFonts w:hint="eastAsia" w:ascii="仿宋_GB2312" w:eastAsia="仿宋_GB2312"/>
          <w:color w:val="auto"/>
          <w:kern w:val="0"/>
          <w:sz w:val="32"/>
          <w:szCs w:val="32"/>
          <w:highlight w:val="none"/>
          <w:shd w:val="clear" w:color="auto" w:fill="FFFFFF"/>
          <w:lang w:val="en-US" w:eastAsia="zh-CN"/>
        </w:rPr>
        <w:t>项目主管部门会同县（市、区）砂联办各成员单位进行</w:t>
      </w:r>
      <w:r>
        <w:rPr>
          <w:rFonts w:hint="eastAsia" w:ascii="仿宋_GB2312" w:eastAsia="仿宋_GB2312"/>
          <w:color w:val="auto"/>
          <w:kern w:val="0"/>
          <w:sz w:val="32"/>
          <w:szCs w:val="32"/>
          <w:highlight w:val="none"/>
          <w:shd w:val="clear" w:color="auto" w:fill="FFFFFF"/>
        </w:rPr>
        <w:t>联合踏勘</w:t>
      </w:r>
      <w:r>
        <w:rPr>
          <w:rFonts w:hint="eastAsia" w:ascii="仿宋_GB2312" w:eastAsia="仿宋_GB2312"/>
          <w:color w:val="auto"/>
          <w:kern w:val="0"/>
          <w:sz w:val="32"/>
          <w:szCs w:val="32"/>
          <w:highlight w:val="none"/>
          <w:shd w:val="clear" w:color="auto" w:fill="FFFFFF"/>
          <w:lang w:eastAsia="zh-CN"/>
        </w:rPr>
        <w:t>，</w:t>
      </w:r>
      <w:r>
        <w:rPr>
          <w:rFonts w:hint="eastAsia" w:ascii="仿宋_GB2312" w:eastAsia="仿宋_GB2312"/>
          <w:color w:val="auto"/>
          <w:kern w:val="0"/>
          <w:sz w:val="32"/>
          <w:szCs w:val="32"/>
          <w:highlight w:val="none"/>
          <w:shd w:val="clear" w:color="auto" w:fill="FFFFFF"/>
          <w:lang w:val="en-US" w:eastAsia="zh-CN"/>
        </w:rPr>
        <w:t>联合踏勘同意后申请人向</w:t>
      </w:r>
      <w:r>
        <w:rPr>
          <w:rFonts w:hint="default" w:ascii="仿宋_GB2312" w:eastAsia="仿宋_GB2312"/>
          <w:color w:val="auto"/>
          <w:kern w:val="0"/>
          <w:sz w:val="32"/>
          <w:szCs w:val="32"/>
          <w:highlight w:val="none"/>
          <w:shd w:val="clear" w:color="auto" w:fill="FFFFFF"/>
          <w:lang w:eastAsia="zh-CN"/>
        </w:rPr>
        <w:t>市砂联办</w:t>
      </w:r>
      <w:r>
        <w:rPr>
          <w:rFonts w:hint="eastAsia" w:ascii="仿宋_GB2312" w:eastAsia="仿宋_GB2312"/>
          <w:color w:val="auto"/>
          <w:kern w:val="0"/>
          <w:sz w:val="32"/>
          <w:szCs w:val="32"/>
          <w:highlight w:val="none"/>
          <w:shd w:val="clear" w:color="auto" w:fill="FFFFFF"/>
          <w:lang w:val="en-US" w:eastAsia="zh-CN"/>
        </w:rPr>
        <w:t>（金华市行政服务中心综合窗口代为收件）提出筹建申请，并提供以下材料：项目建设书面申请报告、项目主管部门意见、县级人民政府意见、县（市、区）砂联办</w:t>
      </w:r>
      <w:r>
        <w:rPr>
          <w:rFonts w:hint="eastAsia" w:ascii="仿宋_GB2312" w:eastAsia="仿宋_GB2312"/>
          <w:color w:val="auto"/>
          <w:kern w:val="0"/>
          <w:sz w:val="32"/>
          <w:szCs w:val="32"/>
          <w:highlight w:val="none"/>
          <w:shd w:val="clear" w:color="auto" w:fill="FFFFFF"/>
        </w:rPr>
        <w:t>部门联合踏勘意见</w:t>
      </w:r>
      <w:r>
        <w:rPr>
          <w:rFonts w:hint="eastAsia" w:ascii="仿宋_GB2312" w:eastAsia="仿宋_GB2312"/>
          <w:color w:val="auto"/>
          <w:kern w:val="0"/>
          <w:sz w:val="32"/>
          <w:szCs w:val="32"/>
          <w:highlight w:val="none"/>
          <w:shd w:val="clear" w:color="auto" w:fill="FFFFFF"/>
          <w:lang w:eastAsia="zh-CN"/>
        </w:rPr>
        <w:t>、</w:t>
      </w:r>
      <w:r>
        <w:rPr>
          <w:rFonts w:hint="eastAsia" w:ascii="仿宋_GB2312" w:eastAsia="仿宋_GB2312"/>
          <w:color w:val="auto"/>
          <w:kern w:val="0"/>
          <w:sz w:val="32"/>
          <w:szCs w:val="32"/>
          <w:highlight w:val="none"/>
          <w:shd w:val="clear" w:color="auto" w:fill="FFFFFF"/>
          <w:lang w:val="en-US" w:eastAsia="zh-CN"/>
        </w:rPr>
        <w:t>制砂生产线拟建设方案（</w:t>
      </w:r>
      <w:r>
        <w:rPr>
          <w:rFonts w:hint="eastAsia" w:ascii="Times New Roman" w:hAnsi="仿宋_GB2312" w:eastAsia="仿宋_GB2312" w:cs="仿宋_GB2312"/>
          <w:color w:val="auto"/>
          <w:sz w:val="32"/>
          <w:szCs w:val="32"/>
          <w:highlight w:val="none"/>
        </w:rPr>
        <w:t>制砂生产线应设置项目批准的用地范围内</w:t>
      </w:r>
      <w:r>
        <w:rPr>
          <w:rFonts w:hint="eastAsia" w:ascii="仿宋_GB2312" w:eastAsia="仿宋_GB2312"/>
          <w:color w:val="auto"/>
          <w:kern w:val="0"/>
          <w:sz w:val="32"/>
          <w:szCs w:val="32"/>
          <w:highlight w:val="none"/>
          <w:shd w:val="clear" w:color="auto" w:fill="FFFFFF"/>
          <w:lang w:val="en-US" w:eastAsia="zh-CN"/>
        </w:rPr>
        <w:t>）、法人信息</w:t>
      </w:r>
      <w:r>
        <w:rPr>
          <w:rFonts w:hint="eastAsia" w:ascii="Times New Roman" w:hAnsi="仿宋_GB2312" w:eastAsia="仿宋_GB2312" w:cs="仿宋_GB2312"/>
          <w:color w:val="auto"/>
          <w:sz w:val="32"/>
          <w:szCs w:val="32"/>
          <w:highlight w:val="none"/>
          <w:lang w:eastAsia="zh-CN"/>
        </w:rPr>
        <w:t>。</w:t>
      </w:r>
    </w:p>
    <w:p w14:paraId="767B5CC7">
      <w:pPr>
        <w:keepNext w:val="0"/>
        <w:keepLines w:val="0"/>
        <w:pageBreakBefore w:val="0"/>
        <w:widowControl w:val="0"/>
        <w:numPr>
          <w:ilvl w:val="0"/>
          <w:numId w:val="0"/>
        </w:numPr>
        <w:kinsoku/>
        <w:wordWrap/>
        <w:overflowPunct/>
        <w:topLinePunct w:val="0"/>
        <w:autoSpaceDE w:val="0"/>
        <w:autoSpaceDN/>
        <w:bidi w:val="0"/>
        <w:adjustRightInd/>
        <w:snapToGrid/>
        <w:spacing w:after="0" w:line="560" w:lineRule="exact"/>
        <w:ind w:left="19" w:leftChars="9" w:firstLine="620" w:firstLineChars="194"/>
        <w:jc w:val="left"/>
        <w:textAlignment w:val="auto"/>
        <w:rPr>
          <w:rFonts w:hint="eastAsia" w:ascii="仿宋_GB2312" w:eastAsia="仿宋_GB2312"/>
          <w:color w:val="auto"/>
          <w:kern w:val="0"/>
          <w:sz w:val="32"/>
          <w:szCs w:val="32"/>
          <w:highlight w:val="none"/>
          <w:shd w:val="clear" w:color="auto" w:fill="FFFFFF"/>
          <w:lang w:eastAsia="zh-CN"/>
        </w:rPr>
      </w:pPr>
      <w:r>
        <w:rPr>
          <w:rFonts w:hint="eastAsia" w:ascii="仿宋_GB2312" w:eastAsia="仿宋_GB2312"/>
          <w:color w:val="auto"/>
          <w:kern w:val="0"/>
          <w:sz w:val="32"/>
          <w:szCs w:val="32"/>
          <w:highlight w:val="none"/>
          <w:shd w:val="clear" w:color="auto" w:fill="FFFFFF"/>
          <w:lang w:val="en-US" w:eastAsia="zh-CN"/>
        </w:rPr>
        <w:t>③固废资源再生利用制砂：</w:t>
      </w:r>
      <w:r>
        <w:rPr>
          <w:rFonts w:hint="eastAsia" w:ascii="Times New Roman" w:hAnsi="仿宋_GB2312" w:eastAsia="仿宋_GB2312" w:cs="仿宋_GB2312"/>
          <w:color w:val="auto"/>
          <w:sz w:val="32"/>
          <w:szCs w:val="32"/>
          <w:highlight w:val="none"/>
          <w:lang w:val="en-US" w:eastAsia="zh-CN"/>
        </w:rPr>
        <w:t>由</w:t>
      </w:r>
      <w:r>
        <w:rPr>
          <w:rFonts w:hint="eastAsia" w:ascii="仿宋_GB2312" w:eastAsia="仿宋_GB2312"/>
          <w:color w:val="auto"/>
          <w:kern w:val="0"/>
          <w:sz w:val="32"/>
          <w:szCs w:val="32"/>
          <w:highlight w:val="none"/>
          <w:shd w:val="clear" w:color="auto" w:fill="FFFFFF"/>
          <w:lang w:val="en-US" w:eastAsia="zh-CN"/>
        </w:rPr>
        <w:t>固废资源再生利用项目</w:t>
      </w:r>
      <w:r>
        <w:rPr>
          <w:rFonts w:hint="default" w:ascii="仿宋_GB2312" w:eastAsia="仿宋_GB2312"/>
          <w:color w:val="auto"/>
          <w:kern w:val="0"/>
          <w:sz w:val="32"/>
          <w:szCs w:val="32"/>
          <w:highlight w:val="none"/>
          <w:shd w:val="clear" w:color="auto" w:fill="FFFFFF"/>
          <w:lang w:eastAsia="zh-CN"/>
        </w:rPr>
        <w:t>主管</w:t>
      </w:r>
      <w:r>
        <w:rPr>
          <w:rFonts w:hint="eastAsia" w:ascii="仿宋_GB2312" w:eastAsia="仿宋_GB2312"/>
          <w:color w:val="auto"/>
          <w:kern w:val="0"/>
          <w:sz w:val="32"/>
          <w:szCs w:val="32"/>
          <w:highlight w:val="none"/>
          <w:shd w:val="clear" w:color="auto" w:fill="FFFFFF"/>
          <w:lang w:val="en-US" w:eastAsia="zh-CN"/>
        </w:rPr>
        <w:t>部门会同县（市、区）砂联办各成员单位进行</w:t>
      </w:r>
      <w:r>
        <w:rPr>
          <w:rFonts w:hint="eastAsia" w:ascii="仿宋_GB2312" w:eastAsia="仿宋_GB2312"/>
          <w:color w:val="auto"/>
          <w:kern w:val="0"/>
          <w:sz w:val="32"/>
          <w:szCs w:val="32"/>
          <w:highlight w:val="none"/>
          <w:shd w:val="clear" w:color="auto" w:fill="FFFFFF"/>
        </w:rPr>
        <w:t>联合踏勘</w:t>
      </w:r>
      <w:r>
        <w:rPr>
          <w:rFonts w:hint="eastAsia" w:ascii="仿宋_GB2312" w:eastAsia="仿宋_GB2312"/>
          <w:color w:val="auto"/>
          <w:kern w:val="0"/>
          <w:sz w:val="32"/>
          <w:szCs w:val="32"/>
          <w:highlight w:val="none"/>
          <w:shd w:val="clear" w:color="auto" w:fill="FFFFFF"/>
          <w:lang w:eastAsia="zh-CN"/>
        </w:rPr>
        <w:t>，</w:t>
      </w:r>
      <w:r>
        <w:rPr>
          <w:rFonts w:hint="eastAsia" w:ascii="仿宋_GB2312" w:eastAsia="仿宋_GB2312"/>
          <w:color w:val="auto"/>
          <w:kern w:val="0"/>
          <w:sz w:val="32"/>
          <w:szCs w:val="32"/>
          <w:highlight w:val="none"/>
          <w:shd w:val="clear" w:color="auto" w:fill="FFFFFF"/>
          <w:lang w:val="en-US" w:eastAsia="zh-CN"/>
        </w:rPr>
        <w:t>联合踏勘同意后申请人向</w:t>
      </w:r>
      <w:r>
        <w:rPr>
          <w:rFonts w:hint="default" w:ascii="仿宋_GB2312" w:eastAsia="仿宋_GB2312"/>
          <w:color w:val="auto"/>
          <w:kern w:val="0"/>
          <w:sz w:val="32"/>
          <w:szCs w:val="32"/>
          <w:highlight w:val="none"/>
          <w:shd w:val="clear" w:color="auto" w:fill="FFFFFF"/>
          <w:lang w:eastAsia="zh-CN"/>
        </w:rPr>
        <w:t>市砂联办</w:t>
      </w:r>
      <w:r>
        <w:rPr>
          <w:rFonts w:hint="eastAsia" w:ascii="仿宋_GB2312" w:eastAsia="仿宋_GB2312"/>
          <w:color w:val="auto"/>
          <w:kern w:val="0"/>
          <w:sz w:val="32"/>
          <w:szCs w:val="32"/>
          <w:highlight w:val="none"/>
          <w:shd w:val="clear" w:color="auto" w:fill="FFFFFF"/>
          <w:lang w:val="en-US" w:eastAsia="zh-CN"/>
        </w:rPr>
        <w:t>（金华市行政服务中心综合窗口代为收件）提出筹建申请，并提供以下材料：</w:t>
      </w:r>
      <w:r>
        <w:rPr>
          <w:rFonts w:hint="eastAsia" w:ascii="仿宋_GB2312" w:eastAsia="仿宋_GB2312"/>
          <w:color w:val="auto"/>
          <w:kern w:val="0"/>
          <w:sz w:val="32"/>
          <w:szCs w:val="32"/>
          <w:highlight w:val="none"/>
          <w:shd w:val="clear" w:color="auto" w:fill="FFFFFF"/>
        </w:rPr>
        <w:t>项目建设书面申请报告</w:t>
      </w:r>
      <w:r>
        <w:rPr>
          <w:rFonts w:hint="eastAsia" w:ascii="仿宋_GB2312" w:eastAsia="仿宋_GB2312"/>
          <w:color w:val="auto"/>
          <w:kern w:val="0"/>
          <w:sz w:val="32"/>
          <w:szCs w:val="32"/>
          <w:highlight w:val="none"/>
          <w:shd w:val="clear" w:color="auto" w:fill="FFFFFF"/>
          <w:lang w:eastAsia="zh-CN"/>
        </w:rPr>
        <w:t>、</w:t>
      </w:r>
      <w:r>
        <w:rPr>
          <w:rFonts w:hint="eastAsia" w:ascii="仿宋_GB2312" w:eastAsia="仿宋_GB2312"/>
          <w:color w:val="auto"/>
          <w:kern w:val="0"/>
          <w:sz w:val="32"/>
          <w:szCs w:val="32"/>
          <w:highlight w:val="none"/>
          <w:shd w:val="clear" w:color="auto" w:fill="FFFFFF"/>
          <w:lang w:val="en-US" w:eastAsia="zh-CN"/>
        </w:rPr>
        <w:t>项目</w:t>
      </w:r>
      <w:r>
        <w:rPr>
          <w:rFonts w:hint="default" w:ascii="仿宋_GB2312" w:eastAsia="仿宋_GB2312"/>
          <w:color w:val="auto"/>
          <w:kern w:val="0"/>
          <w:sz w:val="32"/>
          <w:szCs w:val="32"/>
          <w:highlight w:val="none"/>
          <w:shd w:val="clear" w:color="auto" w:fill="FFFFFF"/>
          <w:lang w:eastAsia="zh-CN"/>
        </w:rPr>
        <w:t>主管</w:t>
      </w:r>
      <w:r>
        <w:rPr>
          <w:rFonts w:hint="eastAsia" w:ascii="仿宋_GB2312" w:eastAsia="仿宋_GB2312"/>
          <w:color w:val="auto"/>
          <w:kern w:val="0"/>
          <w:sz w:val="32"/>
          <w:szCs w:val="32"/>
          <w:highlight w:val="none"/>
          <w:shd w:val="clear" w:color="auto" w:fill="FFFFFF"/>
          <w:lang w:val="en-US" w:eastAsia="zh-CN"/>
        </w:rPr>
        <w:t>部门意见、</w:t>
      </w:r>
      <w:r>
        <w:rPr>
          <w:rFonts w:hint="eastAsia" w:ascii="仿宋_GB2312" w:eastAsia="仿宋_GB2312"/>
          <w:color w:val="auto"/>
          <w:kern w:val="0"/>
          <w:sz w:val="32"/>
          <w:szCs w:val="32"/>
          <w:highlight w:val="none"/>
          <w:shd w:val="clear" w:color="auto" w:fill="FFFFFF"/>
        </w:rPr>
        <w:t>建设用地使用相关</w:t>
      </w:r>
      <w:r>
        <w:rPr>
          <w:rFonts w:hint="eastAsia" w:ascii="仿宋_GB2312" w:eastAsia="仿宋_GB2312"/>
          <w:color w:val="auto"/>
          <w:kern w:val="0"/>
          <w:sz w:val="32"/>
          <w:szCs w:val="32"/>
          <w:highlight w:val="none"/>
          <w:shd w:val="clear" w:color="auto" w:fill="FFFFFF"/>
          <w:lang w:val="en-US" w:eastAsia="zh-CN"/>
        </w:rPr>
        <w:t>材料</w:t>
      </w:r>
      <w:r>
        <w:rPr>
          <w:rFonts w:hint="eastAsia" w:ascii="仿宋_GB2312" w:eastAsia="仿宋_GB2312"/>
          <w:color w:val="auto"/>
          <w:kern w:val="0"/>
          <w:sz w:val="32"/>
          <w:szCs w:val="32"/>
          <w:highlight w:val="none"/>
          <w:shd w:val="clear" w:color="auto" w:fill="FFFFFF"/>
          <w:lang w:eastAsia="zh-CN"/>
        </w:rPr>
        <w:t>、</w:t>
      </w:r>
      <w:r>
        <w:rPr>
          <w:rFonts w:hint="eastAsia" w:ascii="仿宋_GB2312" w:eastAsia="仿宋_GB2312"/>
          <w:color w:val="auto"/>
          <w:kern w:val="0"/>
          <w:sz w:val="32"/>
          <w:szCs w:val="32"/>
          <w:highlight w:val="none"/>
          <w:shd w:val="clear" w:color="auto" w:fill="FFFFFF"/>
          <w:lang w:val="en-US" w:eastAsia="zh-CN"/>
        </w:rPr>
        <w:t>县（市、区）砂联办</w:t>
      </w:r>
      <w:r>
        <w:rPr>
          <w:rFonts w:hint="eastAsia" w:ascii="仿宋_GB2312" w:eastAsia="仿宋_GB2312"/>
          <w:color w:val="auto"/>
          <w:kern w:val="0"/>
          <w:sz w:val="32"/>
          <w:szCs w:val="32"/>
          <w:highlight w:val="none"/>
          <w:shd w:val="clear" w:color="auto" w:fill="FFFFFF"/>
        </w:rPr>
        <w:t>部门联合踏勘意见</w:t>
      </w:r>
      <w:r>
        <w:rPr>
          <w:rFonts w:hint="eastAsia" w:ascii="仿宋_GB2312" w:eastAsia="仿宋_GB2312"/>
          <w:color w:val="auto"/>
          <w:kern w:val="0"/>
          <w:sz w:val="32"/>
          <w:szCs w:val="32"/>
          <w:highlight w:val="none"/>
          <w:shd w:val="clear" w:color="auto" w:fill="FFFFFF"/>
          <w:lang w:eastAsia="zh-CN"/>
        </w:rPr>
        <w:t>、制砂生产线拟建设方案、</w:t>
      </w:r>
      <w:r>
        <w:rPr>
          <w:rFonts w:hint="eastAsia" w:ascii="仿宋_GB2312" w:eastAsia="仿宋_GB2312"/>
          <w:color w:val="auto"/>
          <w:kern w:val="0"/>
          <w:sz w:val="32"/>
          <w:szCs w:val="32"/>
          <w:highlight w:val="none"/>
          <w:shd w:val="clear" w:color="auto" w:fill="FFFFFF"/>
        </w:rPr>
        <w:t>法人信息和可行性研究报告</w:t>
      </w:r>
      <w:r>
        <w:rPr>
          <w:rFonts w:hint="eastAsia" w:ascii="仿宋_GB2312" w:eastAsia="仿宋_GB2312"/>
          <w:color w:val="auto"/>
          <w:kern w:val="0"/>
          <w:sz w:val="32"/>
          <w:szCs w:val="32"/>
          <w:highlight w:val="none"/>
          <w:shd w:val="clear" w:color="auto" w:fill="FFFFFF"/>
          <w:lang w:eastAsia="zh-CN"/>
        </w:rPr>
        <w:t>。</w:t>
      </w:r>
    </w:p>
    <w:p w14:paraId="1BC28D29">
      <w:pPr>
        <w:keepNext w:val="0"/>
        <w:keepLines w:val="0"/>
        <w:pageBreakBefore w:val="0"/>
        <w:widowControl w:val="0"/>
        <w:kinsoku/>
        <w:wordWrap/>
        <w:overflowPunct/>
        <w:topLinePunct w:val="0"/>
        <w:autoSpaceDE w:val="0"/>
        <w:autoSpaceDN/>
        <w:bidi w:val="0"/>
        <w:adjustRightInd/>
        <w:snapToGrid/>
        <w:spacing w:after="0" w:line="560" w:lineRule="exact"/>
        <w:ind w:firstLine="640" w:firstLineChars="200"/>
        <w:jc w:val="left"/>
        <w:textAlignment w:val="auto"/>
        <w:rPr>
          <w:rFonts w:ascii="仿宋_GB2312" w:eastAsia="仿宋_GB2312"/>
          <w:kern w:val="0"/>
          <w:sz w:val="32"/>
          <w:szCs w:val="32"/>
          <w:highlight w:val="none"/>
          <w:shd w:val="clear" w:color="auto" w:fill="FFFFFF"/>
        </w:rPr>
      </w:pPr>
      <w:r>
        <w:rPr>
          <w:rFonts w:hint="eastAsia" w:ascii="仿宋_GB2312" w:eastAsia="仿宋_GB2312"/>
          <w:color w:val="auto"/>
          <w:kern w:val="0"/>
          <w:sz w:val="32"/>
          <w:szCs w:val="32"/>
          <w:highlight w:val="none"/>
          <w:shd w:val="clear" w:color="auto" w:fill="FFFFFF"/>
          <w:lang w:val="en-US" w:eastAsia="zh-CN"/>
        </w:rPr>
        <w:t>在收集好上述相关资料后，市砂联办</w:t>
      </w:r>
      <w:r>
        <w:rPr>
          <w:rFonts w:hint="default" w:ascii="仿宋_GB2312" w:eastAsia="仿宋_GB2312"/>
          <w:color w:val="auto"/>
          <w:kern w:val="0"/>
          <w:sz w:val="32"/>
          <w:szCs w:val="32"/>
          <w:highlight w:val="none"/>
          <w:shd w:val="clear" w:color="auto" w:fill="FFFFFF"/>
          <w:lang w:eastAsia="zh-CN"/>
        </w:rPr>
        <w:t>组织有关成员单位</w:t>
      </w:r>
      <w:r>
        <w:rPr>
          <w:rFonts w:hint="eastAsia" w:ascii="仿宋_GB2312" w:eastAsia="仿宋_GB2312"/>
          <w:color w:val="auto"/>
          <w:kern w:val="0"/>
          <w:sz w:val="32"/>
          <w:szCs w:val="32"/>
          <w:highlight w:val="none"/>
          <w:shd w:val="clear" w:color="auto" w:fill="FFFFFF"/>
          <w:lang w:val="en-US" w:eastAsia="zh-CN"/>
        </w:rPr>
        <w:t>对</w:t>
      </w:r>
      <w:r>
        <w:rPr>
          <w:rFonts w:hint="default" w:ascii="仿宋_GB2312" w:eastAsia="仿宋_GB2312"/>
          <w:kern w:val="0"/>
          <w:sz w:val="32"/>
          <w:szCs w:val="32"/>
          <w:highlight w:val="none"/>
          <w:shd w:val="clear" w:color="auto" w:fill="FFFFFF"/>
        </w:rPr>
        <w:t>机</w:t>
      </w:r>
      <w:r>
        <w:rPr>
          <w:rFonts w:hint="eastAsia" w:ascii="仿宋_GB2312" w:eastAsia="仿宋_GB2312"/>
          <w:kern w:val="0"/>
          <w:sz w:val="32"/>
          <w:szCs w:val="32"/>
          <w:highlight w:val="none"/>
          <w:shd w:val="clear" w:color="auto" w:fill="FFFFFF"/>
        </w:rPr>
        <w:t>制砂</w:t>
      </w:r>
      <w:r>
        <w:rPr>
          <w:rFonts w:hint="default" w:ascii="仿宋_GB2312" w:eastAsia="仿宋_GB2312"/>
          <w:kern w:val="0"/>
          <w:sz w:val="32"/>
          <w:szCs w:val="32"/>
          <w:highlight w:val="none"/>
          <w:shd w:val="clear" w:color="auto" w:fill="FFFFFF"/>
        </w:rPr>
        <w:t>石</w:t>
      </w:r>
      <w:r>
        <w:rPr>
          <w:rFonts w:hint="eastAsia" w:ascii="仿宋_GB2312" w:eastAsia="仿宋_GB2312"/>
          <w:color w:val="auto"/>
          <w:kern w:val="0"/>
          <w:sz w:val="32"/>
          <w:szCs w:val="32"/>
          <w:highlight w:val="none"/>
          <w:shd w:val="clear" w:color="auto" w:fill="FFFFFF"/>
          <w:lang w:val="en-US" w:eastAsia="zh-CN"/>
        </w:rPr>
        <w:t>生产企业提供的材料进行</w:t>
      </w:r>
      <w:r>
        <w:rPr>
          <w:rFonts w:hint="default" w:ascii="仿宋_GB2312" w:eastAsia="仿宋_GB2312"/>
          <w:color w:val="auto"/>
          <w:kern w:val="0"/>
          <w:sz w:val="32"/>
          <w:szCs w:val="32"/>
          <w:highlight w:val="none"/>
          <w:shd w:val="clear" w:color="auto" w:fill="FFFFFF"/>
          <w:lang w:eastAsia="zh-CN"/>
        </w:rPr>
        <w:t>复核</w:t>
      </w:r>
      <w:r>
        <w:rPr>
          <w:rFonts w:hint="eastAsia" w:ascii="仿宋_GB2312" w:eastAsia="仿宋_GB2312"/>
          <w:color w:val="auto"/>
          <w:kern w:val="0"/>
          <w:sz w:val="32"/>
          <w:szCs w:val="32"/>
          <w:highlight w:val="none"/>
          <w:shd w:val="clear" w:color="auto" w:fill="FFFFFF"/>
          <w:lang w:val="en-US" w:eastAsia="zh-CN"/>
        </w:rPr>
        <w:t>，</w:t>
      </w:r>
      <w:r>
        <w:rPr>
          <w:rFonts w:hint="default" w:ascii="仿宋_GB2312" w:eastAsia="仿宋_GB2312"/>
          <w:color w:val="auto"/>
          <w:kern w:val="0"/>
          <w:sz w:val="32"/>
          <w:szCs w:val="32"/>
          <w:highlight w:val="none"/>
          <w:shd w:val="clear" w:color="auto" w:fill="FFFFFF"/>
          <w:lang w:eastAsia="zh-CN"/>
        </w:rPr>
        <w:t>复核</w:t>
      </w:r>
      <w:r>
        <w:rPr>
          <w:rFonts w:hint="default" w:ascii="仿宋_GB2312" w:eastAsia="仿宋_GB2312"/>
          <w:color w:val="auto"/>
          <w:kern w:val="0"/>
          <w:sz w:val="32"/>
          <w:szCs w:val="32"/>
          <w:highlight w:val="none"/>
          <w:shd w:val="clear" w:color="auto" w:fill="FFFFFF"/>
        </w:rPr>
        <w:t>通过后</w:t>
      </w:r>
      <w:r>
        <w:rPr>
          <w:rFonts w:hint="eastAsia" w:ascii="仿宋_GB2312" w:eastAsia="仿宋_GB2312"/>
          <w:color w:val="auto"/>
          <w:kern w:val="0"/>
          <w:sz w:val="32"/>
          <w:szCs w:val="32"/>
          <w:highlight w:val="none"/>
          <w:shd w:val="clear" w:color="auto" w:fill="FFFFFF"/>
          <w:lang w:val="en-US" w:eastAsia="zh-CN"/>
        </w:rPr>
        <w:t>申请人</w:t>
      </w:r>
      <w:r>
        <w:rPr>
          <w:rFonts w:hint="default" w:ascii="仿宋_GB2312" w:eastAsia="仿宋_GB2312"/>
          <w:color w:val="auto"/>
          <w:kern w:val="0"/>
          <w:sz w:val="32"/>
          <w:szCs w:val="32"/>
          <w:highlight w:val="none"/>
          <w:shd w:val="clear" w:color="auto" w:fill="FFFFFF"/>
          <w:lang w:eastAsia="zh-CN"/>
        </w:rPr>
        <w:t>办理相关审批手续，</w:t>
      </w:r>
      <w:r>
        <w:rPr>
          <w:rFonts w:hint="eastAsia" w:ascii="仿宋_GB2312" w:eastAsia="仿宋_GB2312"/>
          <w:kern w:val="0"/>
          <w:sz w:val="32"/>
          <w:szCs w:val="32"/>
          <w:highlight w:val="none"/>
          <w:shd w:val="clear" w:color="auto" w:fill="FFFFFF"/>
          <w:lang w:val="en-US" w:eastAsia="zh-CN"/>
        </w:rPr>
        <w:t>手续齐全后</w:t>
      </w:r>
      <w:r>
        <w:rPr>
          <w:rFonts w:hint="default" w:ascii="仿宋_GB2312" w:eastAsia="仿宋_GB2312"/>
          <w:kern w:val="0"/>
          <w:sz w:val="32"/>
          <w:szCs w:val="32"/>
          <w:highlight w:val="none"/>
          <w:shd w:val="clear" w:color="auto" w:fill="FFFFFF"/>
          <w:lang w:eastAsia="zh-CN"/>
        </w:rPr>
        <w:t>方</w:t>
      </w:r>
      <w:r>
        <w:rPr>
          <w:rFonts w:hint="eastAsia" w:ascii="仿宋_GB2312" w:eastAsia="仿宋_GB2312"/>
          <w:kern w:val="0"/>
          <w:sz w:val="32"/>
          <w:szCs w:val="32"/>
          <w:highlight w:val="none"/>
          <w:shd w:val="clear" w:color="auto" w:fill="FFFFFF"/>
          <w:lang w:val="en-US" w:eastAsia="zh-CN"/>
        </w:rPr>
        <w:t>可开展</w:t>
      </w:r>
      <w:r>
        <w:rPr>
          <w:rFonts w:hint="default" w:ascii="仿宋_GB2312" w:eastAsia="仿宋_GB2312"/>
          <w:kern w:val="0"/>
          <w:sz w:val="32"/>
          <w:szCs w:val="32"/>
          <w:highlight w:val="none"/>
          <w:shd w:val="clear" w:color="auto" w:fill="FFFFFF"/>
          <w:lang w:eastAsia="zh-CN"/>
        </w:rPr>
        <w:t>基建</w:t>
      </w:r>
      <w:r>
        <w:rPr>
          <w:rFonts w:hint="eastAsia" w:ascii="仿宋_GB2312" w:eastAsia="仿宋_GB2312"/>
          <w:kern w:val="0"/>
          <w:sz w:val="32"/>
          <w:szCs w:val="32"/>
          <w:highlight w:val="none"/>
          <w:shd w:val="clear" w:color="auto" w:fill="FFFFFF"/>
          <w:lang w:val="en-US" w:eastAsia="zh-CN"/>
        </w:rPr>
        <w:t>。</w:t>
      </w:r>
    </w:p>
    <w:p w14:paraId="5AFAB4AE">
      <w:pPr>
        <w:widowControl/>
        <w:autoSpaceDE w:val="0"/>
        <w:spacing w:after="0" w:line="560" w:lineRule="exact"/>
        <w:ind w:firstLine="640" w:firstLineChars="200"/>
        <w:jc w:val="left"/>
        <w:rPr>
          <w:rFonts w:ascii="仿宋_GB2312" w:eastAsia="仿宋_GB2312"/>
          <w:kern w:val="0"/>
          <w:sz w:val="32"/>
          <w:szCs w:val="32"/>
          <w:highlight w:val="none"/>
          <w:shd w:val="clear" w:color="auto" w:fill="FFFFFF"/>
        </w:rPr>
      </w:pPr>
      <w:r>
        <w:rPr>
          <w:rFonts w:hint="eastAsia" w:ascii="楷体_GB2312" w:eastAsia="楷体_GB2312"/>
          <w:kern w:val="0"/>
          <w:sz w:val="32"/>
          <w:szCs w:val="32"/>
          <w:highlight w:val="none"/>
          <w:shd w:val="clear" w:color="auto" w:fill="FFFFFF"/>
        </w:rPr>
        <w:t>（</w:t>
      </w:r>
      <w:r>
        <w:rPr>
          <w:rFonts w:hint="eastAsia" w:ascii="楷体_GB2312" w:eastAsia="楷体_GB2312"/>
          <w:kern w:val="0"/>
          <w:sz w:val="32"/>
          <w:szCs w:val="32"/>
          <w:highlight w:val="none"/>
          <w:shd w:val="clear" w:color="auto" w:fill="FFFFFF"/>
          <w:lang w:val="en-US" w:eastAsia="zh-CN"/>
        </w:rPr>
        <w:t>二</w:t>
      </w:r>
      <w:r>
        <w:rPr>
          <w:rFonts w:hint="eastAsia" w:ascii="楷体_GB2312" w:eastAsia="楷体_GB2312"/>
          <w:kern w:val="0"/>
          <w:sz w:val="32"/>
          <w:szCs w:val="32"/>
          <w:highlight w:val="none"/>
          <w:shd w:val="clear" w:color="auto" w:fill="FFFFFF"/>
        </w:rPr>
        <w:t>）</w:t>
      </w:r>
      <w:r>
        <w:rPr>
          <w:rFonts w:hint="eastAsia" w:ascii="楷体_GB2312" w:eastAsia="楷体_GB2312"/>
          <w:kern w:val="0"/>
          <w:sz w:val="32"/>
          <w:szCs w:val="32"/>
          <w:highlight w:val="none"/>
          <w:shd w:val="clear" w:color="auto" w:fill="FFFFFF"/>
          <w:lang w:val="en-US" w:eastAsia="zh-CN"/>
        </w:rPr>
        <w:t>申请生产验收。</w:t>
      </w:r>
      <w:r>
        <w:rPr>
          <w:rFonts w:hint="eastAsia" w:ascii="仿宋_GB2312" w:eastAsia="仿宋_GB2312"/>
          <w:kern w:val="0"/>
          <w:sz w:val="32"/>
          <w:szCs w:val="32"/>
          <w:highlight w:val="none"/>
          <w:shd w:val="clear" w:color="auto" w:fill="FFFFFF"/>
        </w:rPr>
        <w:t>项目建成后，申请人向</w:t>
      </w:r>
      <w:r>
        <w:rPr>
          <w:rFonts w:hint="default" w:ascii="仿宋_GB2312" w:eastAsia="仿宋_GB2312"/>
          <w:color w:val="auto"/>
          <w:kern w:val="0"/>
          <w:sz w:val="32"/>
          <w:szCs w:val="32"/>
          <w:highlight w:val="none"/>
          <w:shd w:val="clear" w:color="auto" w:fill="FFFFFF"/>
          <w:lang w:eastAsia="zh-CN"/>
        </w:rPr>
        <w:t>市砂联办</w:t>
      </w:r>
      <w:r>
        <w:rPr>
          <w:rFonts w:hint="eastAsia" w:ascii="仿宋_GB2312" w:eastAsia="仿宋_GB2312"/>
          <w:kern w:val="0"/>
          <w:sz w:val="32"/>
          <w:szCs w:val="32"/>
          <w:highlight w:val="none"/>
          <w:shd w:val="clear" w:color="auto" w:fill="FFFFFF"/>
        </w:rPr>
        <w:t>（</w:t>
      </w:r>
      <w:r>
        <w:rPr>
          <w:rFonts w:hint="eastAsia" w:ascii="仿宋_GB2312" w:eastAsia="仿宋_GB2312"/>
          <w:kern w:val="0"/>
          <w:sz w:val="32"/>
          <w:szCs w:val="32"/>
          <w:highlight w:val="none"/>
          <w:shd w:val="clear" w:color="auto" w:fill="FFFFFF"/>
          <w:lang w:val="en-US" w:eastAsia="zh-CN"/>
        </w:rPr>
        <w:t>金华市</w:t>
      </w:r>
      <w:r>
        <w:rPr>
          <w:rFonts w:hint="default" w:ascii="仿宋_GB2312" w:eastAsia="仿宋_GB2312"/>
          <w:kern w:val="0"/>
          <w:sz w:val="32"/>
          <w:szCs w:val="32"/>
          <w:highlight w:val="none"/>
          <w:shd w:val="clear" w:color="auto" w:fill="FFFFFF"/>
          <w:lang w:eastAsia="zh-CN"/>
        </w:rPr>
        <w:t>行</w:t>
      </w:r>
      <w:r>
        <w:rPr>
          <w:rFonts w:hint="eastAsia" w:ascii="仿宋_GB2312" w:eastAsia="仿宋_GB2312"/>
          <w:kern w:val="0"/>
          <w:sz w:val="32"/>
          <w:szCs w:val="32"/>
          <w:highlight w:val="none"/>
          <w:shd w:val="clear" w:color="auto" w:fill="FFFFFF"/>
        </w:rPr>
        <w:t>政服务中心</w:t>
      </w:r>
      <w:r>
        <w:rPr>
          <w:rFonts w:hint="eastAsia" w:ascii="仿宋_GB2312" w:eastAsia="仿宋_GB2312"/>
          <w:kern w:val="0"/>
          <w:sz w:val="32"/>
          <w:szCs w:val="32"/>
          <w:highlight w:val="none"/>
          <w:shd w:val="clear" w:color="auto" w:fill="FFFFFF"/>
          <w:lang w:val="en-US" w:eastAsia="zh-CN"/>
        </w:rPr>
        <w:t>综合</w:t>
      </w:r>
      <w:r>
        <w:rPr>
          <w:rFonts w:hint="eastAsia" w:ascii="仿宋_GB2312" w:eastAsia="仿宋_GB2312"/>
          <w:kern w:val="0"/>
          <w:sz w:val="32"/>
          <w:szCs w:val="32"/>
          <w:highlight w:val="none"/>
          <w:shd w:val="clear" w:color="auto" w:fill="FFFFFF"/>
        </w:rPr>
        <w:t>窗口</w:t>
      </w:r>
      <w:r>
        <w:rPr>
          <w:rFonts w:hint="eastAsia" w:ascii="仿宋_GB2312" w:eastAsia="仿宋_GB2312"/>
          <w:kern w:val="0"/>
          <w:sz w:val="32"/>
          <w:szCs w:val="32"/>
          <w:highlight w:val="none"/>
          <w:shd w:val="clear" w:color="auto" w:fill="FFFFFF"/>
          <w:lang w:val="en-US" w:eastAsia="zh-CN"/>
        </w:rPr>
        <w:t>代为收件</w:t>
      </w:r>
      <w:r>
        <w:rPr>
          <w:rFonts w:hint="eastAsia" w:ascii="仿宋_GB2312" w:eastAsia="仿宋_GB2312"/>
          <w:kern w:val="0"/>
          <w:sz w:val="32"/>
          <w:szCs w:val="32"/>
          <w:highlight w:val="none"/>
          <w:shd w:val="clear" w:color="auto" w:fill="FFFFFF"/>
        </w:rPr>
        <w:t>）提出生产验收申请。生产验收应提供以下材料（原件现场审核，上报复印件一式二份并装订成册）：①生产验收书面申请；②营业执照、组织机构代码；③项目立项批复文件；④环境影响评价批复文件；⑤节能评估报告批复；⑥水土保持方案批复、需自行取水的要取得取水许可批复；⑦机械设备清单，设备性能参数；⑧建设用地使用相关材料；⑨矿山制砂还需提供矿山开采相应的环评、能评、安全生产许可证、</w:t>
      </w:r>
      <w:r>
        <w:rPr>
          <w:rFonts w:hint="eastAsia" w:ascii="仿宋_GB2312" w:eastAsia="仿宋_GB2312"/>
          <w:kern w:val="0"/>
          <w:sz w:val="32"/>
          <w:szCs w:val="32"/>
          <w:highlight w:val="none"/>
          <w:shd w:val="clear" w:color="auto" w:fill="FFFFFF"/>
          <w:lang w:val="en-US" w:eastAsia="zh-CN"/>
        </w:rPr>
        <w:t>地质环境保护与土地复垦方案</w:t>
      </w:r>
      <w:r>
        <w:rPr>
          <w:rFonts w:hint="eastAsia" w:ascii="仿宋_GB2312" w:eastAsia="仿宋_GB2312"/>
          <w:kern w:val="0"/>
          <w:sz w:val="32"/>
          <w:szCs w:val="32"/>
          <w:highlight w:val="none"/>
          <w:shd w:val="clear" w:color="auto" w:fill="FFFFFF"/>
        </w:rPr>
        <w:t>；⑩企业提供材料真实性声明；</w:t>
      </w:r>
      <w:r>
        <w:rPr>
          <w:rFonts w:hint="eastAsia" w:ascii="仿宋_GB2312" w:hAnsi="仿宋_GB2312" w:eastAsia="仿宋_GB2312" w:cs="仿宋_GB2312"/>
          <w:kern w:val="0"/>
          <w:sz w:val="32"/>
          <w:szCs w:val="32"/>
          <w:highlight w:val="none"/>
          <w:shd w:val="clear" w:color="auto" w:fill="FFFFFF"/>
        </w:rPr>
        <w:t>⑪法律法规要求的其他材料。</w:t>
      </w:r>
    </w:p>
    <w:p w14:paraId="18D00A6E">
      <w:pPr>
        <w:widowControl/>
        <w:autoSpaceDE w:val="0"/>
        <w:spacing w:after="0" w:line="560" w:lineRule="exact"/>
        <w:ind w:firstLine="640" w:firstLineChars="200"/>
        <w:jc w:val="left"/>
        <w:rPr>
          <w:rFonts w:hint="eastAsia" w:ascii="仿宋_GB2312" w:eastAsia="仿宋_GB2312"/>
          <w:kern w:val="0"/>
          <w:sz w:val="32"/>
          <w:szCs w:val="32"/>
          <w:highlight w:val="none"/>
          <w:shd w:val="clear" w:color="auto" w:fill="FFFFFF"/>
        </w:rPr>
      </w:pPr>
      <w:r>
        <w:rPr>
          <w:rFonts w:hint="eastAsia" w:ascii="仿宋_GB2312" w:eastAsia="仿宋_GB2312"/>
          <w:kern w:val="0"/>
          <w:sz w:val="32"/>
          <w:szCs w:val="32"/>
          <w:highlight w:val="none"/>
          <w:shd w:val="clear" w:color="auto" w:fill="FFFFFF"/>
        </w:rPr>
        <w:t>在收集好上述相关资料后，</w:t>
      </w:r>
      <w:r>
        <w:rPr>
          <w:rFonts w:hint="eastAsia" w:ascii="仿宋_GB2312" w:eastAsia="仿宋_GB2312"/>
          <w:kern w:val="0"/>
          <w:sz w:val="32"/>
          <w:szCs w:val="32"/>
          <w:highlight w:val="none"/>
          <w:shd w:val="clear" w:color="auto" w:fill="FFFFFF"/>
          <w:lang w:val="en-US" w:eastAsia="zh-CN"/>
        </w:rPr>
        <w:t>市</w:t>
      </w:r>
      <w:r>
        <w:rPr>
          <w:rFonts w:hint="eastAsia" w:ascii="仿宋_GB2312" w:eastAsia="仿宋_GB2312"/>
          <w:color w:val="auto"/>
          <w:kern w:val="0"/>
          <w:sz w:val="32"/>
          <w:szCs w:val="32"/>
          <w:highlight w:val="none"/>
          <w:shd w:val="clear" w:color="auto" w:fill="FFFFFF"/>
          <w:lang w:val="en-US" w:eastAsia="zh-CN"/>
        </w:rPr>
        <w:t>砂联办</w:t>
      </w:r>
      <w:r>
        <w:rPr>
          <w:rFonts w:hint="default" w:ascii="仿宋_GB2312" w:eastAsia="仿宋_GB2312"/>
          <w:color w:val="auto"/>
          <w:kern w:val="0"/>
          <w:sz w:val="32"/>
          <w:szCs w:val="32"/>
          <w:highlight w:val="none"/>
          <w:shd w:val="clear" w:color="auto" w:fill="FFFFFF"/>
          <w:lang w:eastAsia="zh-CN"/>
        </w:rPr>
        <w:t>组织有关成员单位</w:t>
      </w:r>
      <w:r>
        <w:rPr>
          <w:rFonts w:hint="eastAsia" w:ascii="仿宋_GB2312" w:eastAsia="仿宋_GB2312"/>
          <w:kern w:val="0"/>
          <w:sz w:val="32"/>
          <w:szCs w:val="32"/>
          <w:highlight w:val="none"/>
          <w:shd w:val="clear" w:color="auto" w:fill="FFFFFF"/>
        </w:rPr>
        <w:t>对</w:t>
      </w:r>
      <w:r>
        <w:rPr>
          <w:rFonts w:hint="default" w:ascii="仿宋_GB2312" w:eastAsia="仿宋_GB2312"/>
          <w:kern w:val="0"/>
          <w:sz w:val="32"/>
          <w:szCs w:val="32"/>
          <w:highlight w:val="none"/>
          <w:shd w:val="clear" w:color="auto" w:fill="FFFFFF"/>
        </w:rPr>
        <w:t>机</w:t>
      </w:r>
      <w:r>
        <w:rPr>
          <w:rFonts w:hint="eastAsia" w:ascii="仿宋_GB2312" w:eastAsia="仿宋_GB2312"/>
          <w:kern w:val="0"/>
          <w:sz w:val="32"/>
          <w:szCs w:val="32"/>
          <w:highlight w:val="none"/>
          <w:shd w:val="clear" w:color="auto" w:fill="FFFFFF"/>
        </w:rPr>
        <w:t>制砂</w:t>
      </w:r>
      <w:r>
        <w:rPr>
          <w:rFonts w:hint="default" w:ascii="仿宋_GB2312" w:eastAsia="仿宋_GB2312"/>
          <w:kern w:val="0"/>
          <w:sz w:val="32"/>
          <w:szCs w:val="32"/>
          <w:highlight w:val="none"/>
          <w:shd w:val="clear" w:color="auto" w:fill="FFFFFF"/>
        </w:rPr>
        <w:t>石</w:t>
      </w:r>
      <w:r>
        <w:rPr>
          <w:rFonts w:hint="eastAsia" w:ascii="仿宋_GB2312" w:eastAsia="仿宋_GB2312"/>
          <w:kern w:val="0"/>
          <w:sz w:val="32"/>
          <w:szCs w:val="32"/>
          <w:highlight w:val="none"/>
          <w:shd w:val="clear" w:color="auto" w:fill="FFFFFF"/>
        </w:rPr>
        <w:t>生产企业</w:t>
      </w:r>
      <w:r>
        <w:rPr>
          <w:rFonts w:hint="default" w:ascii="仿宋_GB2312" w:eastAsia="仿宋_GB2312"/>
          <w:kern w:val="0"/>
          <w:sz w:val="32"/>
          <w:szCs w:val="32"/>
          <w:highlight w:val="none"/>
          <w:shd w:val="clear" w:color="auto" w:fill="FFFFFF"/>
        </w:rPr>
        <w:t>进行核验，</w:t>
      </w:r>
      <w:r>
        <w:rPr>
          <w:rFonts w:hint="eastAsia" w:ascii="仿宋_GB2312" w:eastAsia="仿宋_GB2312"/>
          <w:kern w:val="0"/>
          <w:sz w:val="32"/>
          <w:szCs w:val="32"/>
          <w:highlight w:val="none"/>
          <w:shd w:val="clear" w:color="auto" w:fill="FFFFFF"/>
        </w:rPr>
        <w:t>主要</w:t>
      </w:r>
      <w:r>
        <w:rPr>
          <w:rFonts w:hint="default" w:ascii="仿宋_GB2312" w:eastAsia="仿宋_GB2312"/>
          <w:kern w:val="0"/>
          <w:sz w:val="32"/>
          <w:szCs w:val="32"/>
          <w:highlight w:val="none"/>
          <w:shd w:val="clear" w:color="auto" w:fill="FFFFFF"/>
        </w:rPr>
        <w:t>核验机</w:t>
      </w:r>
      <w:r>
        <w:rPr>
          <w:rFonts w:hint="eastAsia" w:ascii="仿宋_GB2312" w:eastAsia="仿宋_GB2312"/>
          <w:kern w:val="0"/>
          <w:sz w:val="32"/>
          <w:szCs w:val="32"/>
          <w:highlight w:val="none"/>
          <w:shd w:val="clear" w:color="auto" w:fill="FFFFFF"/>
        </w:rPr>
        <w:t>制砂</w:t>
      </w:r>
      <w:r>
        <w:rPr>
          <w:rFonts w:hint="default" w:ascii="仿宋_GB2312" w:eastAsia="仿宋_GB2312"/>
          <w:kern w:val="0"/>
          <w:sz w:val="32"/>
          <w:szCs w:val="32"/>
          <w:highlight w:val="none"/>
          <w:shd w:val="clear" w:color="auto" w:fill="FFFFFF"/>
        </w:rPr>
        <w:t>石</w:t>
      </w:r>
      <w:r>
        <w:rPr>
          <w:rFonts w:hint="eastAsia" w:ascii="仿宋_GB2312" w:eastAsia="仿宋_GB2312"/>
          <w:kern w:val="0"/>
          <w:sz w:val="32"/>
          <w:szCs w:val="32"/>
          <w:highlight w:val="none"/>
          <w:shd w:val="clear" w:color="auto" w:fill="FFFFFF"/>
        </w:rPr>
        <w:t>生产企业生产线建设、“三封闭”环保设施、安全隐患</w:t>
      </w:r>
      <w:r>
        <w:rPr>
          <w:rFonts w:hint="default" w:ascii="仿宋_GB2312" w:eastAsia="仿宋_GB2312"/>
          <w:kern w:val="0"/>
          <w:sz w:val="32"/>
          <w:szCs w:val="32"/>
          <w:highlight w:val="none"/>
          <w:shd w:val="clear" w:color="auto" w:fill="FFFFFF"/>
        </w:rPr>
        <w:t>防范</w:t>
      </w:r>
      <w:r>
        <w:rPr>
          <w:rFonts w:hint="eastAsia" w:ascii="仿宋_GB2312" w:eastAsia="仿宋_GB2312"/>
          <w:kern w:val="0"/>
          <w:sz w:val="32"/>
          <w:szCs w:val="32"/>
          <w:highlight w:val="none"/>
          <w:shd w:val="clear" w:color="auto" w:fill="FFFFFF"/>
        </w:rPr>
        <w:t>等内容。核验通过后企业方可开展生产经营。</w:t>
      </w:r>
    </w:p>
    <w:p w14:paraId="3078E717">
      <w:pPr>
        <w:widowControl/>
        <w:autoSpaceDE w:val="0"/>
        <w:spacing w:after="0" w:line="560" w:lineRule="exact"/>
        <w:ind w:left="0" w:leftChars="0" w:firstLine="640" w:firstLineChars="200"/>
        <w:jc w:val="left"/>
        <w:rPr>
          <w:rFonts w:hint="eastAsia" w:ascii="黑体" w:hAnsi="黑体" w:eastAsia="黑体" w:cs="黑体"/>
          <w:kern w:val="0"/>
          <w:sz w:val="32"/>
          <w:szCs w:val="32"/>
          <w:highlight w:val="none"/>
          <w:shd w:val="clear" w:color="auto" w:fill="FFFFFF"/>
        </w:rPr>
      </w:pPr>
      <w:r>
        <w:rPr>
          <w:rFonts w:hint="eastAsia" w:ascii="黑体" w:hAnsi="黑体" w:eastAsia="黑体" w:cs="黑体"/>
          <w:kern w:val="0"/>
          <w:sz w:val="32"/>
          <w:szCs w:val="32"/>
          <w:highlight w:val="none"/>
          <w:shd w:val="clear" w:color="auto" w:fill="FFFFFF"/>
        </w:rPr>
        <w:t>六、机制砂石企业名录管理</w:t>
      </w:r>
    </w:p>
    <w:p w14:paraId="78865646">
      <w:pPr>
        <w:numPr>
          <w:ilvl w:val="0"/>
          <w:numId w:val="0"/>
        </w:numPr>
        <w:spacing w:after="0" w:line="560" w:lineRule="exact"/>
        <w:ind w:left="0" w:leftChars="0" w:firstLine="640" w:firstLineChars="200"/>
        <w:rPr>
          <w:rFonts w:hint="default" w:ascii="仿宋_GB2312" w:hAnsi="仿宋_GB2312" w:eastAsia="仿宋_GB2312" w:cs="仿宋_GB2312"/>
          <w:sz w:val="32"/>
          <w:szCs w:val="32"/>
          <w:highlight w:val="none"/>
          <w:lang w:eastAsia="zh-CN"/>
        </w:rPr>
      </w:pPr>
      <w:r>
        <w:rPr>
          <w:rFonts w:hint="eastAsia" w:ascii="仿宋_GB2312" w:eastAsia="仿宋_GB2312"/>
          <w:kern w:val="0"/>
          <w:sz w:val="32"/>
          <w:szCs w:val="32"/>
          <w:highlight w:val="none"/>
          <w:shd w:val="clear" w:color="auto" w:fill="FFFFFF"/>
          <w:lang w:val="en-US" w:eastAsia="zh-CN"/>
        </w:rPr>
        <w:t>以“制砂一件事”为切口，</w:t>
      </w:r>
      <w:r>
        <w:rPr>
          <w:rFonts w:hint="default" w:ascii="仿宋_GB2312" w:eastAsia="仿宋_GB2312"/>
          <w:kern w:val="0"/>
          <w:sz w:val="32"/>
          <w:szCs w:val="32"/>
          <w:highlight w:val="none"/>
          <w:shd w:val="clear" w:color="auto" w:fill="FFFFFF"/>
          <w:lang w:eastAsia="zh-CN"/>
        </w:rPr>
        <w:t>由机制砂石企业行业主管部门（经信部门）负责实行</w:t>
      </w:r>
      <w:r>
        <w:rPr>
          <w:rFonts w:hint="eastAsia" w:ascii="仿宋_GB2312" w:eastAsia="仿宋_GB2312"/>
          <w:kern w:val="0"/>
          <w:sz w:val="32"/>
          <w:szCs w:val="32"/>
          <w:highlight w:val="none"/>
          <w:shd w:val="clear" w:color="auto" w:fill="FFFFFF"/>
          <w:lang w:val="en-US" w:eastAsia="zh-CN"/>
        </w:rPr>
        <w:t>机制砂石企业名录管理，</w:t>
      </w:r>
      <w:r>
        <w:rPr>
          <w:rFonts w:hint="default" w:ascii="仿宋_GB2312" w:eastAsia="仿宋_GB2312"/>
          <w:kern w:val="0"/>
          <w:sz w:val="32"/>
          <w:szCs w:val="32"/>
          <w:highlight w:val="none"/>
          <w:shd w:val="clear" w:color="auto" w:fill="FFFFFF"/>
          <w:lang w:eastAsia="zh-CN"/>
        </w:rPr>
        <w:t>市砂联办将机</w:t>
      </w:r>
      <w:r>
        <w:rPr>
          <w:rFonts w:hint="eastAsia" w:ascii="仿宋_GB2312" w:eastAsia="仿宋_GB2312"/>
          <w:kern w:val="0"/>
          <w:sz w:val="32"/>
          <w:szCs w:val="32"/>
          <w:highlight w:val="none"/>
          <w:shd w:val="clear" w:color="auto" w:fill="FFFFFF"/>
          <w:lang w:val="en-US" w:eastAsia="zh-CN"/>
        </w:rPr>
        <w:t>制砂石企业</w:t>
      </w:r>
      <w:r>
        <w:rPr>
          <w:rFonts w:hint="default" w:ascii="仿宋_GB2312" w:eastAsia="仿宋_GB2312"/>
          <w:kern w:val="0"/>
          <w:sz w:val="32"/>
          <w:szCs w:val="32"/>
          <w:highlight w:val="none"/>
          <w:shd w:val="clear" w:color="auto" w:fill="FFFFFF"/>
          <w:lang w:eastAsia="zh-CN"/>
        </w:rPr>
        <w:t>名单</w:t>
      </w:r>
      <w:r>
        <w:rPr>
          <w:rFonts w:hint="eastAsia" w:ascii="仿宋_GB2312" w:eastAsia="仿宋_GB2312"/>
          <w:kern w:val="0"/>
          <w:sz w:val="32"/>
          <w:szCs w:val="32"/>
          <w:highlight w:val="none"/>
          <w:shd w:val="clear" w:color="auto" w:fill="FFFFFF"/>
          <w:lang w:eastAsia="zh-CN"/>
        </w:rPr>
        <w:t>、</w:t>
      </w:r>
      <w:r>
        <w:rPr>
          <w:rFonts w:hint="default" w:ascii="仿宋_GB2312" w:eastAsia="仿宋_GB2312"/>
          <w:kern w:val="0"/>
          <w:sz w:val="32"/>
          <w:szCs w:val="32"/>
          <w:highlight w:val="none"/>
          <w:shd w:val="clear" w:color="auto" w:fill="FFFFFF"/>
          <w:lang w:eastAsia="zh-CN"/>
        </w:rPr>
        <w:t>市场监管部门和建设部门将</w:t>
      </w:r>
      <w:r>
        <w:rPr>
          <w:rFonts w:hint="eastAsia" w:ascii="仿宋_GB2312" w:eastAsia="仿宋_GB2312"/>
          <w:b w:val="0"/>
          <w:bCs w:val="0"/>
          <w:sz w:val="32"/>
          <w:szCs w:val="32"/>
          <w:highlight w:val="none"/>
          <w:lang w:val="en-US" w:eastAsia="zh-CN"/>
        </w:rPr>
        <w:t>机制砂石质量的监督检查结果</w:t>
      </w:r>
      <w:r>
        <w:rPr>
          <w:rFonts w:hint="default" w:ascii="仿宋_GB2312" w:eastAsia="仿宋_GB2312"/>
          <w:b w:val="0"/>
          <w:bCs w:val="0"/>
          <w:sz w:val="32"/>
          <w:szCs w:val="32"/>
          <w:highlight w:val="none"/>
          <w:lang w:eastAsia="zh-CN"/>
        </w:rPr>
        <w:t>信息动态移交至</w:t>
      </w:r>
      <w:r>
        <w:rPr>
          <w:rFonts w:hint="eastAsia" w:ascii="仿宋_GB2312" w:eastAsia="仿宋_GB2312"/>
          <w:b w:val="0"/>
          <w:bCs w:val="0"/>
          <w:sz w:val="32"/>
          <w:szCs w:val="32"/>
          <w:highlight w:val="none"/>
          <w:lang w:val="en-US" w:eastAsia="zh-CN"/>
        </w:rPr>
        <w:t>经信部门</w:t>
      </w:r>
      <w:r>
        <w:rPr>
          <w:rFonts w:hint="default" w:ascii="仿宋_GB2312" w:eastAsia="仿宋_GB2312"/>
          <w:b w:val="0"/>
          <w:bCs w:val="0"/>
          <w:sz w:val="32"/>
          <w:szCs w:val="32"/>
          <w:highlight w:val="none"/>
          <w:lang w:eastAsia="zh-CN"/>
        </w:rPr>
        <w:t>，由经信部门适时公布机制砂石企业名录、机制砂</w:t>
      </w:r>
      <w:r>
        <w:rPr>
          <w:rFonts w:hint="eastAsia" w:ascii="仿宋_GB2312" w:eastAsia="仿宋_GB2312"/>
          <w:b w:val="0"/>
          <w:bCs w:val="0"/>
          <w:sz w:val="32"/>
          <w:szCs w:val="32"/>
          <w:highlight w:val="none"/>
          <w:lang w:val="en-US" w:eastAsia="zh-CN"/>
        </w:rPr>
        <w:t>石</w:t>
      </w:r>
      <w:r>
        <w:rPr>
          <w:rFonts w:hint="default" w:ascii="仿宋_GB2312" w:eastAsia="仿宋_GB2312"/>
          <w:b w:val="0"/>
          <w:bCs w:val="0"/>
          <w:sz w:val="32"/>
          <w:szCs w:val="32"/>
          <w:highlight w:val="none"/>
          <w:lang w:eastAsia="zh-CN"/>
        </w:rPr>
        <w:t>生产质量信息。</w:t>
      </w:r>
    </w:p>
    <w:p w14:paraId="3C4807D2">
      <w:pPr>
        <w:keepNext w:val="0"/>
        <w:keepLines w:val="0"/>
        <w:pageBreakBefore w:val="0"/>
        <w:widowControl w:val="0"/>
        <w:numPr>
          <w:ilvl w:val="0"/>
          <w:numId w:val="2"/>
        </w:numPr>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sz w:val="32"/>
          <w:szCs w:val="32"/>
          <w:highlight w:val="none"/>
          <w:lang w:val="en-US" w:eastAsia="zh-CN"/>
        </w:rPr>
      </w:pPr>
      <w:r>
        <w:rPr>
          <w:rFonts w:hint="default" w:ascii="楷体_GB2312" w:eastAsia="楷体_GB2312"/>
          <w:kern w:val="0"/>
          <w:sz w:val="32"/>
          <w:szCs w:val="32"/>
          <w:highlight w:val="none"/>
          <w:shd w:val="clear" w:color="auto" w:fill="FFFFFF"/>
          <w:lang w:eastAsia="zh-CN"/>
        </w:rPr>
        <w:t>名录要求</w:t>
      </w:r>
      <w:r>
        <w:rPr>
          <w:rFonts w:hint="eastAsia" w:ascii="楷体_GB2312" w:eastAsia="楷体_GB2312"/>
          <w:kern w:val="0"/>
          <w:sz w:val="32"/>
          <w:szCs w:val="32"/>
          <w:highlight w:val="none"/>
          <w:shd w:val="clear" w:color="auto" w:fill="FFFFFF"/>
          <w:lang w:val="en-US" w:eastAsia="zh-CN"/>
        </w:rPr>
        <w:t>。</w:t>
      </w:r>
      <w:r>
        <w:rPr>
          <w:rFonts w:hint="eastAsia" w:ascii="仿宋_GB2312" w:eastAsia="仿宋_GB2312"/>
          <w:color w:val="auto"/>
          <w:kern w:val="0"/>
          <w:sz w:val="32"/>
          <w:szCs w:val="32"/>
          <w:highlight w:val="none"/>
          <w:shd w:val="clear" w:color="auto" w:fill="FFFFFF"/>
          <w:lang w:val="en-US" w:eastAsia="zh-CN"/>
        </w:rPr>
        <w:t>机制砂石企业在提交申请资料、办理完成相关手续并生产验收合格后，可</w:t>
      </w:r>
      <w:r>
        <w:rPr>
          <w:rFonts w:hint="eastAsia" w:ascii="仿宋_GB2312" w:eastAsia="仿宋_GB2312"/>
          <w:kern w:val="0"/>
          <w:sz w:val="32"/>
          <w:szCs w:val="32"/>
          <w:highlight w:val="none"/>
          <w:shd w:val="clear" w:color="auto" w:fill="FFFFFF"/>
          <w:lang w:val="en-US" w:eastAsia="zh-CN"/>
        </w:rPr>
        <w:t>进入机制砂石企业名录</w:t>
      </w:r>
      <w:r>
        <w:rPr>
          <w:rFonts w:hint="default" w:ascii="仿宋_GB2312" w:eastAsia="仿宋_GB2312"/>
          <w:kern w:val="0"/>
          <w:sz w:val="32"/>
          <w:szCs w:val="32"/>
          <w:highlight w:val="none"/>
          <w:shd w:val="clear" w:color="auto" w:fill="FFFFFF"/>
          <w:lang w:eastAsia="zh-CN"/>
        </w:rPr>
        <w:t>。</w:t>
      </w:r>
    </w:p>
    <w:p w14:paraId="4E65231D">
      <w:pPr>
        <w:keepNext w:val="0"/>
        <w:keepLines w:val="0"/>
        <w:pageBreakBefore w:val="0"/>
        <w:widowControl w:val="0"/>
        <w:numPr>
          <w:ilvl w:val="0"/>
          <w:numId w:val="2"/>
        </w:numPr>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sz w:val="32"/>
          <w:szCs w:val="32"/>
          <w:highlight w:val="none"/>
          <w:lang w:val="en-US" w:eastAsia="zh-CN"/>
        </w:rPr>
      </w:pPr>
      <w:r>
        <w:rPr>
          <w:rFonts w:hint="default" w:ascii="楷体_GB2312" w:eastAsia="楷体_GB2312"/>
          <w:kern w:val="0"/>
          <w:sz w:val="32"/>
          <w:szCs w:val="32"/>
          <w:highlight w:val="none"/>
          <w:shd w:val="clear" w:color="auto" w:fill="FFFFFF"/>
          <w:lang w:eastAsia="zh-CN"/>
        </w:rPr>
        <w:t>动态管理</w:t>
      </w:r>
      <w:r>
        <w:rPr>
          <w:rFonts w:hint="default" w:ascii="仿宋_GB2312" w:eastAsia="仿宋_GB2312"/>
          <w:kern w:val="0"/>
          <w:sz w:val="32"/>
          <w:szCs w:val="32"/>
          <w:highlight w:val="none"/>
          <w:shd w:val="clear" w:color="auto" w:fill="FFFFFF"/>
          <w:lang w:eastAsia="zh-CN"/>
        </w:rPr>
        <w:t>。</w:t>
      </w:r>
      <w:r>
        <w:rPr>
          <w:rFonts w:hint="eastAsia" w:ascii="仿宋_GB2312" w:eastAsia="仿宋_GB2312"/>
          <w:kern w:val="0"/>
          <w:sz w:val="32"/>
          <w:szCs w:val="32"/>
          <w:highlight w:val="none"/>
          <w:shd w:val="clear" w:color="auto" w:fill="FFFFFF"/>
          <w:lang w:val="en-US" w:eastAsia="zh-CN"/>
        </w:rPr>
        <w:t>机制砂石企业名录</w:t>
      </w:r>
      <w:r>
        <w:rPr>
          <w:rFonts w:hint="default" w:ascii="仿宋_GB2312" w:eastAsia="仿宋_GB2312"/>
          <w:kern w:val="0"/>
          <w:sz w:val="32"/>
          <w:szCs w:val="32"/>
          <w:highlight w:val="none"/>
          <w:shd w:val="clear" w:color="auto" w:fill="FFFFFF"/>
          <w:lang w:eastAsia="zh-CN"/>
        </w:rPr>
        <w:t>实行</w:t>
      </w:r>
      <w:r>
        <w:rPr>
          <w:rFonts w:hint="eastAsia" w:ascii="仿宋_GB2312" w:eastAsia="仿宋_GB2312"/>
          <w:kern w:val="0"/>
          <w:sz w:val="32"/>
          <w:szCs w:val="32"/>
          <w:highlight w:val="none"/>
          <w:shd w:val="clear" w:color="auto" w:fill="FFFFFF"/>
          <w:lang w:val="en-US" w:eastAsia="zh-CN"/>
        </w:rPr>
        <w:t>动态管理，</w:t>
      </w:r>
      <w:r>
        <w:rPr>
          <w:rFonts w:hint="eastAsia" w:ascii="仿宋_GB2312" w:eastAsia="仿宋_GB2312"/>
          <w:kern w:val="0"/>
          <w:sz w:val="32"/>
          <w:szCs w:val="32"/>
          <w:highlight w:val="none"/>
          <w:shd w:val="clear" w:color="auto" w:fill="FFFFFF"/>
        </w:rPr>
        <w:t>鼓励社会各界对</w:t>
      </w:r>
      <w:r>
        <w:rPr>
          <w:rFonts w:hint="eastAsia" w:ascii="仿宋_GB2312" w:eastAsia="仿宋_GB2312"/>
          <w:kern w:val="0"/>
          <w:sz w:val="32"/>
          <w:szCs w:val="32"/>
          <w:highlight w:val="none"/>
          <w:shd w:val="clear" w:color="auto" w:fill="FFFFFF"/>
          <w:lang w:val="en-US" w:eastAsia="zh-CN"/>
        </w:rPr>
        <w:t>名录内的机制砂石企业</w:t>
      </w:r>
      <w:r>
        <w:rPr>
          <w:rFonts w:hint="eastAsia" w:ascii="仿宋_GB2312" w:eastAsia="仿宋_GB2312"/>
          <w:kern w:val="0"/>
          <w:sz w:val="32"/>
          <w:szCs w:val="32"/>
          <w:highlight w:val="none"/>
          <w:shd w:val="clear" w:color="auto" w:fill="FFFFFF"/>
        </w:rPr>
        <w:t>进行监督</w:t>
      </w:r>
      <w:r>
        <w:rPr>
          <w:rFonts w:hint="eastAsia" w:ascii="仿宋_GB2312" w:eastAsia="仿宋_GB2312"/>
          <w:kern w:val="0"/>
          <w:sz w:val="32"/>
          <w:szCs w:val="32"/>
          <w:highlight w:val="none"/>
          <w:shd w:val="clear" w:color="auto" w:fill="FFFFFF"/>
          <w:lang w:eastAsia="zh-CN"/>
        </w:rPr>
        <w:t>，</w:t>
      </w:r>
      <w:r>
        <w:rPr>
          <w:rFonts w:hint="eastAsia" w:ascii="仿宋_GB2312" w:eastAsia="仿宋_GB2312"/>
          <w:kern w:val="0"/>
          <w:sz w:val="32"/>
          <w:szCs w:val="32"/>
          <w:highlight w:val="none"/>
          <w:shd w:val="clear" w:color="auto" w:fill="FFFFFF"/>
          <w:lang w:val="en-US" w:eastAsia="zh-CN"/>
        </w:rPr>
        <w:t>企业存在下列情况</w:t>
      </w:r>
      <w:r>
        <w:rPr>
          <w:rFonts w:hint="eastAsia" w:ascii="仿宋_GB2312" w:hAnsi="仿宋_GB2312" w:eastAsia="仿宋_GB2312" w:cs="仿宋_GB2312"/>
          <w:sz w:val="32"/>
          <w:szCs w:val="32"/>
          <w:highlight w:val="none"/>
          <w:lang w:val="en-US" w:eastAsia="zh-CN"/>
        </w:rPr>
        <w:t>之一的，将其移出机制砂石企业名录：</w:t>
      </w:r>
      <w:r>
        <w:rPr>
          <w:rFonts w:hint="eastAsia" w:ascii="仿宋_GB2312" w:eastAsia="仿宋_GB2312"/>
          <w:kern w:val="0"/>
          <w:sz w:val="32"/>
          <w:szCs w:val="32"/>
          <w:highlight w:val="none"/>
          <w:shd w:val="clear" w:color="auto" w:fill="FFFFFF"/>
        </w:rPr>
        <w:t>①</w:t>
      </w:r>
      <w:r>
        <w:rPr>
          <w:rFonts w:hint="eastAsia" w:ascii="仿宋_GB2312" w:hAnsi="仿宋_GB2312" w:eastAsia="仿宋_GB2312" w:cs="仿宋_GB2312"/>
          <w:sz w:val="32"/>
          <w:szCs w:val="32"/>
          <w:highlight w:val="none"/>
          <w:lang w:val="en-US" w:eastAsia="zh-CN"/>
        </w:rPr>
        <w:t>存有国家明令淘汰的落后生产工艺装备的</w:t>
      </w:r>
      <w:r>
        <w:rPr>
          <w:rFonts w:hint="eastAsia" w:ascii="仿宋_GB2312" w:eastAsia="仿宋_GB2312"/>
          <w:kern w:val="0"/>
          <w:sz w:val="32"/>
          <w:szCs w:val="32"/>
          <w:highlight w:val="none"/>
          <w:shd w:val="clear" w:color="auto" w:fill="FFFFFF"/>
        </w:rPr>
        <w:t>；②</w:t>
      </w:r>
      <w:r>
        <w:rPr>
          <w:rFonts w:hint="default" w:ascii="仿宋_GB2312" w:eastAsia="仿宋_GB2312"/>
          <w:kern w:val="0"/>
          <w:sz w:val="32"/>
          <w:szCs w:val="32"/>
          <w:highlight w:val="none"/>
          <w:shd w:val="clear" w:color="auto" w:fill="FFFFFF"/>
        </w:rPr>
        <w:t>不符合本《通知》工艺装备、质量管理控制等要求的</w:t>
      </w:r>
      <w:r>
        <w:rPr>
          <w:rFonts w:hint="eastAsia" w:ascii="仿宋_GB2312" w:eastAsia="仿宋_GB2312"/>
          <w:kern w:val="0"/>
          <w:sz w:val="32"/>
          <w:szCs w:val="32"/>
          <w:highlight w:val="none"/>
          <w:shd w:val="clear" w:color="auto" w:fill="FFFFFF"/>
        </w:rPr>
        <w:t>；③</w:t>
      </w:r>
      <w:r>
        <w:rPr>
          <w:rFonts w:hint="eastAsia" w:ascii="仿宋_GB2312" w:eastAsia="仿宋_GB2312"/>
          <w:kern w:val="0"/>
          <w:sz w:val="32"/>
          <w:szCs w:val="32"/>
          <w:highlight w:val="none"/>
          <w:shd w:val="clear" w:color="auto" w:fill="FFFFFF"/>
          <w:lang w:val="en-US" w:eastAsia="zh-CN"/>
        </w:rPr>
        <w:t>发生重大产品质量问题、重大环境污染事件或生态破坏事件、较大及以上生产安全事故、重大社会不稳定事件，造成严重社会影响的</w:t>
      </w:r>
      <w:r>
        <w:rPr>
          <w:rFonts w:hint="eastAsia" w:ascii="仿宋_GB2312" w:eastAsia="仿宋_GB2312"/>
          <w:kern w:val="0"/>
          <w:sz w:val="32"/>
          <w:szCs w:val="32"/>
          <w:highlight w:val="none"/>
          <w:shd w:val="clear" w:color="auto" w:fill="FFFFFF"/>
        </w:rPr>
        <w:t>；④</w:t>
      </w:r>
      <w:r>
        <w:rPr>
          <w:rFonts w:hint="eastAsia" w:ascii="仿宋_GB2312" w:eastAsia="仿宋_GB2312"/>
          <w:kern w:val="0"/>
          <w:sz w:val="32"/>
          <w:szCs w:val="32"/>
          <w:highlight w:val="none"/>
          <w:shd w:val="clear" w:color="auto" w:fill="FFFFFF"/>
          <w:lang w:val="en-US" w:eastAsia="zh-CN"/>
        </w:rPr>
        <w:t>拒绝接受监督的</w:t>
      </w:r>
      <w:r>
        <w:rPr>
          <w:rFonts w:hint="eastAsia" w:ascii="仿宋_GB2312" w:eastAsia="仿宋_GB2312"/>
          <w:kern w:val="0"/>
          <w:sz w:val="32"/>
          <w:szCs w:val="32"/>
          <w:highlight w:val="none"/>
          <w:shd w:val="clear" w:color="auto" w:fill="FFFFFF"/>
        </w:rPr>
        <w:t>；⑤</w:t>
      </w:r>
      <w:r>
        <w:rPr>
          <w:rFonts w:hint="default" w:ascii="仿宋_GB2312" w:eastAsia="仿宋_GB2312"/>
          <w:kern w:val="0"/>
          <w:sz w:val="32"/>
          <w:szCs w:val="32"/>
          <w:highlight w:val="none"/>
          <w:shd w:val="clear" w:color="auto" w:fill="FFFFFF"/>
        </w:rPr>
        <w:t>法律法规规定的其他情形</w:t>
      </w:r>
      <w:r>
        <w:rPr>
          <w:rFonts w:hint="eastAsia" w:ascii="仿宋_GB2312" w:hAnsi="仿宋_GB2312" w:eastAsia="仿宋_GB2312" w:cs="仿宋_GB2312"/>
          <w:sz w:val="32"/>
          <w:szCs w:val="32"/>
          <w:highlight w:val="none"/>
          <w:lang w:val="en-US" w:eastAsia="zh-CN"/>
        </w:rPr>
        <w:t>。</w:t>
      </w:r>
    </w:p>
    <w:p w14:paraId="501C1C40">
      <w:pPr>
        <w:spacing w:after="0" w:line="560" w:lineRule="exact"/>
        <w:ind w:firstLine="640" w:firstLineChars="200"/>
        <w:rPr>
          <w:rFonts w:hint="default" w:ascii="仿宋_GB2312" w:eastAsia="仿宋_GB2312"/>
          <w:b w:val="0"/>
          <w:bCs w:val="0"/>
          <w:sz w:val="32"/>
          <w:szCs w:val="32"/>
          <w:highlight w:val="none"/>
          <w:lang w:eastAsia="zh-CN"/>
        </w:rPr>
      </w:pPr>
      <w:r>
        <w:rPr>
          <w:rFonts w:hint="eastAsia" w:ascii="仿宋_GB2312" w:hAnsi="仿宋_GB2312" w:eastAsia="仿宋_GB2312" w:cs="仿宋_GB2312"/>
          <w:sz w:val="32"/>
          <w:szCs w:val="32"/>
          <w:highlight w:val="none"/>
          <w:lang w:val="en-US" w:eastAsia="zh-CN"/>
        </w:rPr>
        <w:t>为确保建筑工程的质量安全，建设单位在市内采购机制砂石时</w:t>
      </w:r>
      <w:r>
        <w:rPr>
          <w:rFonts w:hint="default" w:ascii="仿宋_GB2312" w:hAnsi="仿宋_GB2312" w:eastAsia="仿宋_GB2312" w:cs="仿宋_GB2312"/>
          <w:sz w:val="32"/>
          <w:szCs w:val="32"/>
          <w:highlight w:val="none"/>
          <w:lang w:eastAsia="zh-CN"/>
        </w:rPr>
        <w:t>鼓励</w:t>
      </w:r>
      <w:r>
        <w:rPr>
          <w:rFonts w:hint="eastAsia" w:ascii="仿宋_GB2312" w:hAnsi="仿宋_GB2312" w:eastAsia="仿宋_GB2312" w:cs="仿宋_GB2312"/>
          <w:sz w:val="32"/>
          <w:szCs w:val="32"/>
          <w:highlight w:val="none"/>
          <w:lang w:val="en-US" w:eastAsia="zh-CN"/>
        </w:rPr>
        <w:t>使用纳入机制砂生产企业名录登记的企业产品；</w:t>
      </w:r>
      <w:r>
        <w:rPr>
          <w:rFonts w:hint="eastAsia" w:ascii="仿宋_GB2312" w:eastAsia="仿宋_GB2312"/>
          <w:b w:val="0"/>
          <w:bCs w:val="0"/>
          <w:sz w:val="32"/>
          <w:szCs w:val="32"/>
          <w:highlight w:val="none"/>
          <w:lang w:val="en-US" w:eastAsia="zh-CN"/>
        </w:rPr>
        <w:t>对未</w:t>
      </w:r>
      <w:r>
        <w:rPr>
          <w:rFonts w:hint="default" w:ascii="仿宋_GB2312" w:eastAsia="仿宋_GB2312"/>
          <w:b w:val="0"/>
          <w:bCs w:val="0"/>
          <w:sz w:val="32"/>
          <w:szCs w:val="32"/>
          <w:highlight w:val="none"/>
          <w:lang w:eastAsia="zh-CN"/>
        </w:rPr>
        <w:t>进入名录库的机制砂石企业，</w:t>
      </w:r>
      <w:r>
        <w:rPr>
          <w:rFonts w:hint="eastAsia" w:ascii="仿宋_GB2312" w:eastAsia="仿宋_GB2312"/>
          <w:b w:val="0"/>
          <w:bCs w:val="0"/>
          <w:sz w:val="32"/>
          <w:szCs w:val="32"/>
          <w:highlight w:val="none"/>
          <w:lang w:val="en-US" w:eastAsia="zh-CN"/>
        </w:rPr>
        <w:t>由项目所在地</w:t>
      </w:r>
      <w:r>
        <w:rPr>
          <w:rFonts w:hint="eastAsia" w:ascii="仿宋_GB2312" w:hAnsi="宋体" w:eastAsia="仿宋_GB2312" w:cs="宋体"/>
          <w:bCs/>
          <w:sz w:val="32"/>
          <w:szCs w:val="32"/>
          <w:highlight w:val="none"/>
          <w:lang w:val="en-US" w:eastAsia="zh-CN"/>
        </w:rPr>
        <w:t>乡、</w:t>
      </w:r>
      <w:r>
        <w:rPr>
          <w:rFonts w:hint="eastAsia" w:ascii="仿宋_GB2312" w:eastAsia="仿宋_GB2312"/>
          <w:sz w:val="32"/>
          <w:szCs w:val="32"/>
          <w:highlight w:val="none"/>
        </w:rPr>
        <w:t>镇</w:t>
      </w:r>
      <w:r>
        <w:rPr>
          <w:rFonts w:hint="eastAsia" w:ascii="仿宋_GB2312" w:eastAsia="仿宋_GB2312"/>
          <w:b w:val="0"/>
          <w:bCs w:val="0"/>
          <w:sz w:val="32"/>
          <w:szCs w:val="32"/>
          <w:highlight w:val="none"/>
          <w:lang w:val="en-US" w:eastAsia="zh-CN"/>
        </w:rPr>
        <w:t>政府（街道办事处）</w:t>
      </w:r>
      <w:r>
        <w:rPr>
          <w:rFonts w:hint="default" w:ascii="仿宋_GB2312" w:eastAsia="仿宋_GB2312"/>
          <w:b w:val="0"/>
          <w:bCs w:val="0"/>
          <w:sz w:val="32"/>
          <w:szCs w:val="32"/>
          <w:highlight w:val="none"/>
          <w:lang w:eastAsia="zh-CN"/>
        </w:rPr>
        <w:t>督促</w:t>
      </w:r>
      <w:r>
        <w:rPr>
          <w:rFonts w:hint="eastAsia" w:ascii="仿宋_GB2312" w:eastAsia="仿宋_GB2312"/>
          <w:b w:val="0"/>
          <w:bCs w:val="0"/>
          <w:sz w:val="32"/>
          <w:szCs w:val="32"/>
          <w:highlight w:val="none"/>
          <w:lang w:eastAsia="zh-CN"/>
        </w:rPr>
        <w:t>限期</w:t>
      </w:r>
      <w:r>
        <w:rPr>
          <w:rFonts w:hint="default" w:ascii="仿宋_GB2312" w:eastAsia="仿宋_GB2312"/>
          <w:b w:val="0"/>
          <w:bCs w:val="0"/>
          <w:sz w:val="32"/>
          <w:szCs w:val="32"/>
          <w:highlight w:val="none"/>
          <w:lang w:eastAsia="zh-CN"/>
        </w:rPr>
        <w:t>整改</w:t>
      </w:r>
      <w:r>
        <w:rPr>
          <w:rFonts w:hint="eastAsia" w:ascii="仿宋_GB2312" w:eastAsia="仿宋_GB2312"/>
          <w:b w:val="0"/>
          <w:bCs w:val="0"/>
          <w:sz w:val="32"/>
          <w:szCs w:val="32"/>
          <w:highlight w:val="none"/>
          <w:lang w:eastAsia="zh-CN"/>
        </w:rPr>
        <w:t>、</w:t>
      </w:r>
      <w:r>
        <w:rPr>
          <w:rFonts w:hint="default" w:ascii="仿宋_GB2312" w:eastAsia="仿宋_GB2312"/>
          <w:b w:val="0"/>
          <w:bCs w:val="0"/>
          <w:sz w:val="32"/>
          <w:szCs w:val="32"/>
          <w:highlight w:val="none"/>
          <w:lang w:eastAsia="zh-CN"/>
        </w:rPr>
        <w:t>入库，整改不通过的予以</w:t>
      </w:r>
      <w:r>
        <w:rPr>
          <w:rFonts w:hint="eastAsia" w:ascii="仿宋_GB2312" w:eastAsia="仿宋_GB2312"/>
          <w:b w:val="0"/>
          <w:bCs w:val="0"/>
          <w:sz w:val="32"/>
          <w:szCs w:val="32"/>
          <w:highlight w:val="none"/>
          <w:lang w:val="en-US" w:eastAsia="zh-CN"/>
        </w:rPr>
        <w:t>关停取缔。</w:t>
      </w:r>
    </w:p>
    <w:p w14:paraId="6037416F">
      <w:pPr>
        <w:spacing w:after="0" w:line="560" w:lineRule="exact"/>
        <w:ind w:firstLine="640" w:firstLineChars="200"/>
        <w:rPr>
          <w:rFonts w:hint="default" w:ascii="黑体" w:hAnsi="黑体" w:eastAsia="黑体" w:cs="仿宋_GB2312"/>
          <w:sz w:val="32"/>
          <w:szCs w:val="32"/>
          <w:highlight w:val="none"/>
          <w:lang w:val="en-US"/>
        </w:rPr>
      </w:pPr>
      <w:r>
        <w:rPr>
          <w:rFonts w:hint="default" w:ascii="黑体" w:hAnsi="黑体" w:eastAsia="黑体" w:cs="仿宋_GB2312"/>
          <w:sz w:val="32"/>
          <w:szCs w:val="32"/>
          <w:highlight w:val="none"/>
        </w:rPr>
        <w:t>七</w:t>
      </w:r>
      <w:r>
        <w:rPr>
          <w:rFonts w:hint="eastAsia" w:ascii="黑体" w:hAnsi="黑体" w:eastAsia="黑体" w:cs="仿宋_GB2312"/>
          <w:sz w:val="32"/>
          <w:szCs w:val="32"/>
          <w:highlight w:val="none"/>
        </w:rPr>
        <w:t>、</w:t>
      </w:r>
      <w:r>
        <w:rPr>
          <w:rFonts w:hint="eastAsia" w:ascii="黑体" w:hAnsi="黑体" w:eastAsia="黑体" w:cs="仿宋_GB2312"/>
          <w:sz w:val="32"/>
          <w:szCs w:val="32"/>
          <w:highlight w:val="none"/>
          <w:lang w:val="en-US" w:eastAsia="zh-CN"/>
        </w:rPr>
        <w:t>日常管理</w:t>
      </w:r>
    </w:p>
    <w:p w14:paraId="631A5C00">
      <w:pPr>
        <w:widowControl/>
        <w:autoSpaceDE w:val="0"/>
        <w:spacing w:after="0" w:line="560" w:lineRule="exact"/>
        <w:ind w:firstLine="640" w:firstLineChars="200"/>
        <w:jc w:val="left"/>
        <w:rPr>
          <w:rFonts w:hint="eastAsia" w:ascii="仿宋_GB2312" w:eastAsia="仿宋_GB2312"/>
          <w:kern w:val="0"/>
          <w:sz w:val="32"/>
          <w:szCs w:val="32"/>
          <w:highlight w:val="none"/>
          <w:shd w:val="clear" w:color="auto" w:fill="FFFFFF"/>
        </w:rPr>
      </w:pPr>
      <w:r>
        <w:rPr>
          <w:rFonts w:hint="eastAsia" w:ascii="Times New Roman" w:hAnsi="黑体" w:eastAsia="仿宋_GB2312" w:cs="宋体"/>
          <w:sz w:val="32"/>
          <w:szCs w:val="32"/>
          <w:lang w:eastAsia="zh-CN"/>
        </w:rPr>
        <w:t>进一步</w:t>
      </w:r>
      <w:r>
        <w:rPr>
          <w:rFonts w:hint="eastAsia" w:ascii="Times New Roman" w:hAnsi="黑体" w:eastAsia="仿宋_GB2312" w:cs="宋体"/>
          <w:sz w:val="32"/>
          <w:szCs w:val="32"/>
        </w:rPr>
        <w:t>健全以乡镇为责任主体、部门齐抓共管的制砂行业协</w:t>
      </w:r>
      <w:r>
        <w:rPr>
          <w:rFonts w:hint="eastAsia" w:ascii="Times New Roman" w:hAnsi="黑体" w:eastAsia="仿宋_GB2312" w:cs="宋体"/>
          <w:sz w:val="32"/>
          <w:szCs w:val="32"/>
          <w:lang w:eastAsia="zh-CN"/>
        </w:rPr>
        <w:t>同</w:t>
      </w:r>
      <w:r>
        <w:rPr>
          <w:rFonts w:hint="eastAsia" w:ascii="Times New Roman" w:hAnsi="黑体" w:eastAsia="仿宋_GB2312" w:cs="宋体"/>
          <w:sz w:val="32"/>
          <w:szCs w:val="32"/>
        </w:rPr>
        <w:t>监管机制。</w:t>
      </w:r>
      <w:r>
        <w:rPr>
          <w:rFonts w:hint="default" w:ascii="仿宋_GB2312" w:eastAsia="仿宋_GB2312"/>
          <w:kern w:val="0"/>
          <w:sz w:val="32"/>
          <w:szCs w:val="32"/>
          <w:highlight w:val="none"/>
          <w:shd w:val="clear" w:color="auto" w:fill="FFFFFF"/>
        </w:rPr>
        <w:t>各</w:t>
      </w:r>
      <w:r>
        <w:rPr>
          <w:rFonts w:hint="eastAsia" w:ascii="仿宋_GB2312" w:eastAsia="仿宋_GB2312"/>
          <w:kern w:val="0"/>
          <w:sz w:val="32"/>
          <w:szCs w:val="32"/>
          <w:highlight w:val="none"/>
          <w:shd w:val="clear" w:color="auto" w:fill="FFFFFF"/>
        </w:rPr>
        <w:t>县</w:t>
      </w:r>
      <w:r>
        <w:rPr>
          <w:rFonts w:hint="default" w:ascii="仿宋_GB2312" w:eastAsia="仿宋_GB2312"/>
          <w:kern w:val="0"/>
          <w:sz w:val="32"/>
          <w:szCs w:val="32"/>
          <w:highlight w:val="none"/>
          <w:shd w:val="clear" w:color="auto" w:fill="FFFFFF"/>
        </w:rPr>
        <w:t>（市、区）</w:t>
      </w:r>
      <w:r>
        <w:rPr>
          <w:rFonts w:hint="eastAsia" w:ascii="仿宋_GB2312" w:eastAsia="仿宋_GB2312"/>
          <w:color w:val="auto"/>
          <w:kern w:val="0"/>
          <w:sz w:val="32"/>
          <w:szCs w:val="32"/>
          <w:highlight w:val="none"/>
          <w:shd w:val="clear" w:color="auto" w:fill="FFFFFF"/>
          <w:lang w:val="en-US" w:eastAsia="zh-CN"/>
        </w:rPr>
        <w:t>砂联办</w:t>
      </w:r>
      <w:r>
        <w:rPr>
          <w:rFonts w:hint="default" w:ascii="仿宋_GB2312" w:eastAsia="仿宋_GB2312"/>
          <w:kern w:val="0"/>
          <w:sz w:val="32"/>
          <w:szCs w:val="32"/>
          <w:highlight w:val="none"/>
          <w:shd w:val="clear" w:color="auto" w:fill="FFFFFF"/>
        </w:rPr>
        <w:t>指导</w:t>
      </w:r>
      <w:r>
        <w:rPr>
          <w:rFonts w:hint="eastAsia" w:ascii="仿宋_GB2312" w:hAnsi="宋体" w:eastAsia="仿宋_GB2312" w:cs="宋体"/>
          <w:bCs/>
          <w:sz w:val="32"/>
          <w:szCs w:val="32"/>
          <w:highlight w:val="none"/>
          <w:lang w:val="en-US" w:eastAsia="zh-CN"/>
        </w:rPr>
        <w:t>乡、</w:t>
      </w:r>
      <w:r>
        <w:rPr>
          <w:rFonts w:hint="eastAsia" w:ascii="仿宋_GB2312" w:eastAsia="仿宋_GB2312"/>
          <w:sz w:val="32"/>
          <w:szCs w:val="32"/>
          <w:highlight w:val="none"/>
        </w:rPr>
        <w:t>镇（街道）</w:t>
      </w:r>
      <w:r>
        <w:rPr>
          <w:rFonts w:hint="default" w:ascii="仿宋_GB2312" w:eastAsia="仿宋_GB2312"/>
          <w:sz w:val="32"/>
          <w:szCs w:val="32"/>
          <w:highlight w:val="none"/>
        </w:rPr>
        <w:t>以及相关部门</w:t>
      </w:r>
      <w:r>
        <w:rPr>
          <w:rFonts w:hint="eastAsia" w:ascii="仿宋_GB2312" w:eastAsia="仿宋_GB2312"/>
          <w:kern w:val="0"/>
          <w:sz w:val="32"/>
          <w:szCs w:val="32"/>
          <w:highlight w:val="none"/>
          <w:shd w:val="clear" w:color="auto" w:fill="FFFFFF"/>
        </w:rPr>
        <w:t>开展排查建档、日常巡查、</w:t>
      </w:r>
      <w:r>
        <w:rPr>
          <w:rFonts w:hint="default" w:ascii="仿宋_GB2312" w:eastAsia="仿宋_GB2312"/>
          <w:kern w:val="0"/>
          <w:sz w:val="32"/>
          <w:szCs w:val="32"/>
          <w:highlight w:val="none"/>
          <w:shd w:val="clear" w:color="auto" w:fill="FFFFFF"/>
        </w:rPr>
        <w:t>违法违规线索</w:t>
      </w:r>
      <w:r>
        <w:rPr>
          <w:rFonts w:hint="eastAsia" w:ascii="仿宋_GB2312" w:eastAsia="仿宋_GB2312"/>
          <w:kern w:val="0"/>
          <w:sz w:val="32"/>
          <w:szCs w:val="32"/>
          <w:highlight w:val="none"/>
          <w:shd w:val="clear" w:color="auto" w:fill="FFFFFF"/>
        </w:rPr>
        <w:t>处置、整改验收</w:t>
      </w:r>
      <w:r>
        <w:rPr>
          <w:rFonts w:hint="default" w:ascii="仿宋_GB2312" w:eastAsia="仿宋_GB2312"/>
          <w:kern w:val="0"/>
          <w:sz w:val="32"/>
          <w:szCs w:val="32"/>
          <w:highlight w:val="none"/>
          <w:shd w:val="clear" w:color="auto" w:fill="FFFFFF"/>
        </w:rPr>
        <w:t>等工作</w:t>
      </w:r>
      <w:r>
        <w:rPr>
          <w:rFonts w:hint="eastAsia" w:ascii="仿宋_GB2312" w:eastAsia="仿宋_GB2312"/>
          <w:kern w:val="0"/>
          <w:sz w:val="32"/>
          <w:szCs w:val="32"/>
          <w:highlight w:val="none"/>
          <w:shd w:val="clear" w:color="auto" w:fill="FFFFFF"/>
        </w:rPr>
        <w:t>，具体如下：</w:t>
      </w:r>
    </w:p>
    <w:p w14:paraId="470508E4">
      <w:pPr>
        <w:keepNext w:val="0"/>
        <w:keepLines w:val="0"/>
        <w:pageBreakBefore w:val="0"/>
        <w:widowControl w:val="0"/>
        <w:kinsoku/>
        <w:wordWrap/>
        <w:overflowPunct/>
        <w:topLinePunct w:val="0"/>
        <w:autoSpaceDE w:val="0"/>
        <w:autoSpaceDN/>
        <w:bidi w:val="0"/>
        <w:adjustRightInd/>
        <w:snapToGrid/>
        <w:spacing w:after="0" w:line="560" w:lineRule="exact"/>
        <w:ind w:firstLine="640" w:firstLineChars="200"/>
        <w:jc w:val="left"/>
        <w:textAlignment w:val="auto"/>
        <w:rPr>
          <w:rFonts w:ascii="仿宋_GB2312" w:eastAsia="仿宋_GB2312"/>
          <w:b w:val="0"/>
          <w:bCs w:val="0"/>
          <w:kern w:val="0"/>
          <w:sz w:val="32"/>
          <w:szCs w:val="32"/>
          <w:highlight w:val="none"/>
          <w:shd w:val="clear" w:color="auto" w:fill="FFFFFF"/>
        </w:rPr>
      </w:pPr>
      <w:r>
        <w:rPr>
          <w:rFonts w:hint="default" w:ascii="仿宋_GB2312" w:eastAsia="仿宋_GB2312"/>
          <w:b w:val="0"/>
          <w:bCs w:val="0"/>
          <w:kern w:val="0"/>
          <w:sz w:val="32"/>
          <w:szCs w:val="32"/>
          <w:highlight w:val="none"/>
          <w:shd w:val="clear" w:color="auto" w:fill="FFFFFF"/>
        </w:rPr>
        <w:t>1.</w:t>
      </w:r>
      <w:r>
        <w:rPr>
          <w:rFonts w:hint="eastAsia" w:ascii="仿宋_GB2312" w:eastAsia="仿宋_GB2312"/>
          <w:b w:val="0"/>
          <w:bCs w:val="0"/>
          <w:kern w:val="0"/>
          <w:sz w:val="32"/>
          <w:szCs w:val="32"/>
          <w:highlight w:val="none"/>
          <w:shd w:val="clear" w:color="auto" w:fill="FFFFFF"/>
        </w:rPr>
        <w:t>排查建档。</w:t>
      </w:r>
      <w:r>
        <w:rPr>
          <w:rFonts w:hint="eastAsia" w:ascii="仿宋_GB2312" w:hAnsi="宋体" w:eastAsia="仿宋_GB2312" w:cs="宋体"/>
          <w:b w:val="0"/>
          <w:bCs w:val="0"/>
          <w:sz w:val="32"/>
          <w:szCs w:val="32"/>
          <w:highlight w:val="none"/>
        </w:rPr>
        <w:t>各地</w:t>
      </w:r>
      <w:r>
        <w:rPr>
          <w:rFonts w:hint="eastAsia" w:ascii="仿宋_GB2312" w:hAnsi="宋体" w:eastAsia="仿宋_GB2312" w:cs="宋体"/>
          <w:b w:val="0"/>
          <w:bCs w:val="0"/>
          <w:sz w:val="32"/>
          <w:szCs w:val="32"/>
          <w:highlight w:val="none"/>
          <w:lang w:val="en-US" w:eastAsia="zh-CN"/>
        </w:rPr>
        <w:t>乡、</w:t>
      </w:r>
      <w:r>
        <w:rPr>
          <w:rFonts w:hint="eastAsia" w:ascii="仿宋_GB2312" w:eastAsia="仿宋_GB2312"/>
          <w:b w:val="0"/>
          <w:bCs w:val="0"/>
          <w:sz w:val="32"/>
          <w:szCs w:val="32"/>
          <w:highlight w:val="none"/>
        </w:rPr>
        <w:t>镇</w:t>
      </w:r>
      <w:r>
        <w:rPr>
          <w:rFonts w:hint="eastAsia" w:ascii="仿宋_GB2312" w:eastAsia="仿宋_GB2312"/>
          <w:b w:val="0"/>
          <w:bCs w:val="0"/>
          <w:sz w:val="32"/>
          <w:szCs w:val="32"/>
          <w:highlight w:val="none"/>
          <w:lang w:eastAsia="zh-CN"/>
        </w:rPr>
        <w:t>政府</w:t>
      </w:r>
      <w:r>
        <w:rPr>
          <w:rFonts w:hint="eastAsia" w:ascii="仿宋_GB2312" w:eastAsia="仿宋_GB2312"/>
          <w:b w:val="0"/>
          <w:bCs w:val="0"/>
          <w:sz w:val="32"/>
          <w:szCs w:val="32"/>
          <w:highlight w:val="none"/>
        </w:rPr>
        <w:t>（街道</w:t>
      </w:r>
      <w:r>
        <w:rPr>
          <w:rFonts w:hint="eastAsia" w:ascii="仿宋_GB2312" w:eastAsia="仿宋_GB2312"/>
          <w:b w:val="0"/>
          <w:bCs w:val="0"/>
          <w:sz w:val="32"/>
          <w:szCs w:val="32"/>
          <w:highlight w:val="none"/>
          <w:lang w:eastAsia="zh-CN"/>
        </w:rPr>
        <w:t>办事处</w:t>
      </w:r>
      <w:r>
        <w:rPr>
          <w:rFonts w:hint="eastAsia" w:ascii="仿宋_GB2312" w:eastAsia="仿宋_GB2312"/>
          <w:b w:val="0"/>
          <w:bCs w:val="0"/>
          <w:sz w:val="32"/>
          <w:szCs w:val="32"/>
          <w:highlight w:val="none"/>
        </w:rPr>
        <w:t>）对</w:t>
      </w:r>
      <w:r>
        <w:rPr>
          <w:rFonts w:hint="eastAsia" w:ascii="仿宋_GB2312" w:eastAsia="仿宋_GB2312"/>
          <w:b w:val="0"/>
          <w:bCs w:val="0"/>
          <w:sz w:val="32"/>
          <w:szCs w:val="32"/>
          <w:highlight w:val="none"/>
          <w:lang w:eastAsia="zh-CN"/>
        </w:rPr>
        <w:t>其</w:t>
      </w:r>
      <w:r>
        <w:rPr>
          <w:rFonts w:hint="eastAsia" w:ascii="仿宋_GB2312" w:eastAsia="仿宋_GB2312"/>
          <w:b w:val="0"/>
          <w:bCs w:val="0"/>
          <w:sz w:val="32"/>
          <w:szCs w:val="32"/>
          <w:highlight w:val="none"/>
        </w:rPr>
        <w:t>辖区内</w:t>
      </w:r>
      <w:r>
        <w:rPr>
          <w:rFonts w:hint="eastAsia" w:ascii="仿宋_GB2312" w:eastAsia="仿宋_GB2312"/>
          <w:b w:val="0"/>
          <w:bCs w:val="0"/>
          <w:sz w:val="32"/>
          <w:szCs w:val="32"/>
          <w:highlight w:val="none"/>
          <w:lang w:eastAsia="zh-CN"/>
        </w:rPr>
        <w:t>机制砂石企业</w:t>
      </w:r>
      <w:r>
        <w:rPr>
          <w:rFonts w:hint="eastAsia" w:ascii="仿宋_GB2312" w:eastAsia="仿宋_GB2312"/>
          <w:b w:val="0"/>
          <w:bCs w:val="0"/>
          <w:sz w:val="32"/>
          <w:szCs w:val="32"/>
          <w:highlight w:val="none"/>
        </w:rPr>
        <w:t>进行排查</w:t>
      </w:r>
      <w:r>
        <w:rPr>
          <w:rFonts w:hint="eastAsia" w:ascii="仿宋_GB2312" w:eastAsia="仿宋_GB2312"/>
          <w:b w:val="0"/>
          <w:bCs w:val="0"/>
          <w:sz w:val="32"/>
          <w:szCs w:val="32"/>
          <w:highlight w:val="none"/>
          <w:lang w:eastAsia="zh-CN"/>
        </w:rPr>
        <w:t>，</w:t>
      </w:r>
      <w:r>
        <w:rPr>
          <w:rFonts w:hint="eastAsia" w:ascii="仿宋_GB2312" w:eastAsia="仿宋_GB2312"/>
          <w:b w:val="0"/>
          <w:bCs w:val="0"/>
          <w:sz w:val="32"/>
          <w:szCs w:val="32"/>
          <w:highlight w:val="none"/>
          <w:lang w:val="en-US" w:eastAsia="zh-CN"/>
        </w:rPr>
        <w:t>并对排查的机制砂石企业</w:t>
      </w:r>
      <w:r>
        <w:rPr>
          <w:rFonts w:hint="eastAsia" w:ascii="仿宋_GB2312" w:eastAsia="仿宋_GB2312"/>
          <w:b w:val="0"/>
          <w:bCs w:val="0"/>
          <w:sz w:val="32"/>
          <w:szCs w:val="32"/>
          <w:highlight w:val="none"/>
        </w:rPr>
        <w:t>建立“一点一档一策”，内容包括但不限于用地审批手续、取水</w:t>
      </w:r>
      <w:r>
        <w:rPr>
          <w:rFonts w:hint="eastAsia" w:ascii="仿宋_GB2312" w:eastAsia="仿宋_GB2312"/>
          <w:b w:val="0"/>
          <w:bCs w:val="0"/>
          <w:sz w:val="32"/>
          <w:szCs w:val="32"/>
          <w:highlight w:val="none"/>
          <w:lang w:val="en-US" w:eastAsia="zh-CN"/>
        </w:rPr>
        <w:t>许可</w:t>
      </w:r>
      <w:r>
        <w:rPr>
          <w:rFonts w:hint="eastAsia" w:ascii="仿宋_GB2312" w:eastAsia="仿宋_GB2312"/>
          <w:b w:val="0"/>
          <w:bCs w:val="0"/>
          <w:sz w:val="32"/>
          <w:szCs w:val="32"/>
          <w:highlight w:val="none"/>
        </w:rPr>
        <w:t>审批手续、环境影响评价报告、相关税费证明以及限期整改、关停等</w:t>
      </w:r>
      <w:r>
        <w:rPr>
          <w:rFonts w:hint="eastAsia" w:ascii="仿宋_GB2312" w:eastAsia="仿宋_GB2312"/>
          <w:b w:val="0"/>
          <w:bCs w:val="0"/>
          <w:sz w:val="32"/>
          <w:szCs w:val="32"/>
          <w:highlight w:val="none"/>
          <w:lang w:val="en-US" w:eastAsia="zh-CN"/>
        </w:rPr>
        <w:t>资料</w:t>
      </w:r>
      <w:r>
        <w:rPr>
          <w:rFonts w:hint="default" w:ascii="仿宋_GB2312" w:eastAsia="仿宋_GB2312"/>
          <w:b w:val="0"/>
          <w:bCs w:val="0"/>
          <w:sz w:val="32"/>
          <w:szCs w:val="32"/>
          <w:highlight w:val="none"/>
          <w:lang w:eastAsia="zh-CN"/>
        </w:rPr>
        <w:t>。</w:t>
      </w:r>
      <w:r>
        <w:rPr>
          <w:rFonts w:hint="eastAsia" w:ascii="仿宋_GB2312" w:eastAsia="仿宋_GB2312"/>
          <w:b w:val="0"/>
          <w:bCs w:val="0"/>
          <w:sz w:val="32"/>
          <w:szCs w:val="32"/>
          <w:highlight w:val="none"/>
        </w:rPr>
        <w:t>各</w:t>
      </w:r>
      <w:r>
        <w:rPr>
          <w:rFonts w:hint="eastAsia" w:ascii="仿宋_GB2312" w:hAnsi="宋体" w:eastAsia="仿宋_GB2312" w:cs="宋体"/>
          <w:b w:val="0"/>
          <w:bCs w:val="0"/>
          <w:sz w:val="32"/>
          <w:szCs w:val="32"/>
          <w:highlight w:val="none"/>
          <w:lang w:val="en-US" w:eastAsia="zh-CN"/>
        </w:rPr>
        <w:t>乡、</w:t>
      </w:r>
      <w:r>
        <w:rPr>
          <w:rFonts w:hint="eastAsia" w:ascii="仿宋_GB2312" w:eastAsia="仿宋_GB2312"/>
          <w:b w:val="0"/>
          <w:bCs w:val="0"/>
          <w:sz w:val="32"/>
          <w:szCs w:val="32"/>
          <w:highlight w:val="none"/>
        </w:rPr>
        <w:t>镇（街道）</w:t>
      </w:r>
      <w:r>
        <w:rPr>
          <w:rFonts w:hint="eastAsia" w:ascii="仿宋_GB2312" w:eastAsia="仿宋_GB2312"/>
          <w:b w:val="0"/>
          <w:bCs w:val="0"/>
          <w:sz w:val="32"/>
          <w:szCs w:val="32"/>
          <w:highlight w:val="none"/>
          <w:lang w:val="en-US" w:eastAsia="zh-CN"/>
        </w:rPr>
        <w:t>将</w:t>
      </w:r>
      <w:r>
        <w:rPr>
          <w:rFonts w:hint="eastAsia" w:ascii="仿宋_GB2312" w:eastAsia="仿宋_GB2312"/>
          <w:b w:val="0"/>
          <w:bCs w:val="0"/>
          <w:sz w:val="32"/>
          <w:szCs w:val="32"/>
          <w:highlight w:val="none"/>
        </w:rPr>
        <w:t>辖区内</w:t>
      </w:r>
      <w:r>
        <w:rPr>
          <w:rFonts w:hint="eastAsia" w:ascii="仿宋_GB2312" w:eastAsia="仿宋_GB2312"/>
          <w:b w:val="0"/>
          <w:bCs w:val="0"/>
          <w:sz w:val="32"/>
          <w:szCs w:val="32"/>
          <w:highlight w:val="none"/>
          <w:lang w:eastAsia="zh-CN"/>
        </w:rPr>
        <w:t>机制砂石企业</w:t>
      </w:r>
      <w:r>
        <w:rPr>
          <w:rFonts w:hint="eastAsia" w:ascii="仿宋_GB2312" w:eastAsia="仿宋_GB2312"/>
          <w:b w:val="0"/>
          <w:bCs w:val="0"/>
          <w:sz w:val="32"/>
          <w:szCs w:val="32"/>
          <w:highlight w:val="none"/>
          <w:lang w:val="en-US" w:eastAsia="zh-CN"/>
        </w:rPr>
        <w:t>排查情况和</w:t>
      </w:r>
      <w:r>
        <w:rPr>
          <w:rFonts w:hint="eastAsia" w:ascii="仿宋_GB2312" w:eastAsia="仿宋_GB2312"/>
          <w:b w:val="0"/>
          <w:bCs w:val="0"/>
          <w:sz w:val="32"/>
          <w:szCs w:val="32"/>
          <w:highlight w:val="none"/>
        </w:rPr>
        <w:t>结果</w:t>
      </w:r>
      <w:r>
        <w:rPr>
          <w:rFonts w:hint="eastAsia" w:ascii="仿宋_GB2312" w:eastAsia="仿宋_GB2312"/>
          <w:b w:val="0"/>
          <w:bCs w:val="0"/>
          <w:sz w:val="32"/>
          <w:szCs w:val="32"/>
          <w:highlight w:val="none"/>
          <w:lang w:val="en-US" w:eastAsia="zh-CN"/>
        </w:rPr>
        <w:t>及时报各县（市、区）</w:t>
      </w:r>
      <w:r>
        <w:rPr>
          <w:rFonts w:hint="eastAsia" w:ascii="仿宋_GB2312" w:eastAsia="仿宋_GB2312"/>
          <w:b w:val="0"/>
          <w:bCs w:val="0"/>
          <w:color w:val="auto"/>
          <w:kern w:val="0"/>
          <w:sz w:val="32"/>
          <w:szCs w:val="32"/>
          <w:highlight w:val="none"/>
          <w:shd w:val="clear" w:color="auto" w:fill="FFFFFF"/>
          <w:lang w:val="en-US" w:eastAsia="zh-CN"/>
        </w:rPr>
        <w:t>砂联办</w:t>
      </w:r>
      <w:r>
        <w:rPr>
          <w:rFonts w:hint="eastAsia" w:ascii="仿宋_GB2312" w:eastAsia="仿宋_GB2312"/>
          <w:b w:val="0"/>
          <w:bCs w:val="0"/>
          <w:sz w:val="32"/>
          <w:szCs w:val="32"/>
          <w:highlight w:val="none"/>
        </w:rPr>
        <w:t>，</w:t>
      </w:r>
      <w:r>
        <w:rPr>
          <w:rFonts w:hint="eastAsia" w:ascii="仿宋_GB2312" w:eastAsia="仿宋_GB2312"/>
          <w:b w:val="0"/>
          <w:bCs w:val="0"/>
          <w:sz w:val="32"/>
          <w:szCs w:val="32"/>
          <w:highlight w:val="none"/>
          <w:lang w:val="en-US" w:eastAsia="zh-CN"/>
        </w:rPr>
        <w:t>各县（市、区）</w:t>
      </w:r>
      <w:r>
        <w:rPr>
          <w:rFonts w:hint="eastAsia" w:ascii="仿宋_GB2312" w:eastAsia="仿宋_GB2312"/>
          <w:b w:val="0"/>
          <w:bCs w:val="0"/>
          <w:color w:val="auto"/>
          <w:kern w:val="0"/>
          <w:sz w:val="32"/>
          <w:szCs w:val="32"/>
          <w:highlight w:val="none"/>
          <w:shd w:val="clear" w:color="auto" w:fill="FFFFFF"/>
          <w:lang w:val="en-US" w:eastAsia="zh-CN"/>
        </w:rPr>
        <w:t>砂联办</w:t>
      </w:r>
      <w:r>
        <w:rPr>
          <w:rFonts w:hint="eastAsia" w:ascii="仿宋_GB2312" w:eastAsia="仿宋_GB2312"/>
          <w:b w:val="0"/>
          <w:bCs w:val="0"/>
          <w:sz w:val="32"/>
          <w:szCs w:val="32"/>
          <w:highlight w:val="none"/>
        </w:rPr>
        <w:t>汇总后报市</w:t>
      </w:r>
      <w:r>
        <w:rPr>
          <w:rFonts w:hint="eastAsia" w:ascii="仿宋_GB2312" w:eastAsia="仿宋_GB2312"/>
          <w:b w:val="0"/>
          <w:bCs w:val="0"/>
          <w:color w:val="auto"/>
          <w:kern w:val="0"/>
          <w:sz w:val="32"/>
          <w:szCs w:val="32"/>
          <w:highlight w:val="none"/>
          <w:shd w:val="clear" w:color="auto" w:fill="FFFFFF"/>
          <w:lang w:val="en-US" w:eastAsia="zh-CN"/>
        </w:rPr>
        <w:t>砂联办</w:t>
      </w:r>
      <w:r>
        <w:rPr>
          <w:rFonts w:hint="eastAsia" w:ascii="仿宋_GB2312" w:eastAsia="仿宋_GB2312"/>
          <w:b w:val="0"/>
          <w:bCs w:val="0"/>
          <w:sz w:val="32"/>
          <w:szCs w:val="32"/>
          <w:highlight w:val="none"/>
          <w:lang w:eastAsia="zh-CN"/>
        </w:rPr>
        <w:t>。</w:t>
      </w:r>
    </w:p>
    <w:p w14:paraId="0319B1D8">
      <w:pPr>
        <w:spacing w:after="0" w:line="560" w:lineRule="exact"/>
        <w:ind w:firstLine="640" w:firstLineChars="200"/>
        <w:rPr>
          <w:rFonts w:hint="eastAsia" w:ascii="仿宋_GB2312" w:eastAsia="仿宋_GB2312"/>
          <w:b w:val="0"/>
          <w:bCs w:val="0"/>
          <w:sz w:val="32"/>
          <w:szCs w:val="32"/>
          <w:highlight w:val="none"/>
        </w:rPr>
      </w:pPr>
      <w:r>
        <w:rPr>
          <w:rFonts w:hint="default" w:ascii="仿宋_GB2312" w:hAnsi="宋体" w:eastAsia="仿宋_GB2312" w:cs="宋体"/>
          <w:b w:val="0"/>
          <w:bCs w:val="0"/>
          <w:sz w:val="32"/>
          <w:szCs w:val="32"/>
          <w:highlight w:val="none"/>
        </w:rPr>
        <w:t>2.</w:t>
      </w:r>
      <w:r>
        <w:rPr>
          <w:rFonts w:hint="eastAsia" w:ascii="仿宋_GB2312" w:hAnsi="宋体" w:eastAsia="仿宋_GB2312" w:cs="宋体"/>
          <w:b w:val="0"/>
          <w:bCs w:val="0"/>
          <w:sz w:val="32"/>
          <w:szCs w:val="32"/>
          <w:highlight w:val="none"/>
        </w:rPr>
        <w:t>日常</w:t>
      </w:r>
      <w:r>
        <w:rPr>
          <w:rFonts w:hint="eastAsia" w:ascii="仿宋_GB2312" w:hAnsi="宋体" w:eastAsia="仿宋_GB2312" w:cs="宋体"/>
          <w:b w:val="0"/>
          <w:bCs w:val="0"/>
          <w:sz w:val="32"/>
          <w:szCs w:val="32"/>
          <w:highlight w:val="none"/>
          <w:lang w:val="en-US" w:eastAsia="zh-CN"/>
        </w:rPr>
        <w:t>巡查</w:t>
      </w:r>
      <w:r>
        <w:rPr>
          <w:rFonts w:hint="eastAsia" w:ascii="仿宋_GB2312" w:eastAsia="仿宋_GB2312"/>
          <w:b w:val="0"/>
          <w:bCs w:val="0"/>
          <w:sz w:val="32"/>
          <w:szCs w:val="32"/>
          <w:highlight w:val="none"/>
        </w:rPr>
        <w:t>。</w:t>
      </w:r>
      <w:r>
        <w:rPr>
          <w:rFonts w:hint="eastAsia" w:ascii="Times New Roman" w:hAnsi="黑体" w:eastAsia="仿宋_GB2312" w:cs="宋体"/>
          <w:b w:val="0"/>
          <w:bCs w:val="0"/>
          <w:sz w:val="32"/>
          <w:szCs w:val="32"/>
          <w:highlight w:val="none"/>
        </w:rPr>
        <w:t>以乡镇</w:t>
      </w:r>
      <w:r>
        <w:rPr>
          <w:rFonts w:hint="eastAsia" w:ascii="仿宋_GB2312" w:eastAsia="仿宋_GB2312"/>
          <w:b w:val="0"/>
          <w:bCs w:val="0"/>
          <w:sz w:val="32"/>
          <w:szCs w:val="32"/>
          <w:highlight w:val="none"/>
        </w:rPr>
        <w:t>（街道）</w:t>
      </w:r>
      <w:r>
        <w:rPr>
          <w:rFonts w:hint="eastAsia" w:ascii="Times New Roman" w:hAnsi="黑体" w:eastAsia="仿宋_GB2312" w:cs="宋体"/>
          <w:b w:val="0"/>
          <w:bCs w:val="0"/>
          <w:sz w:val="32"/>
          <w:szCs w:val="32"/>
          <w:highlight w:val="none"/>
        </w:rPr>
        <w:t>为责任主体，部门齐抓共管。</w:t>
      </w:r>
      <w:r>
        <w:rPr>
          <w:rFonts w:hint="eastAsia" w:ascii="仿宋_GB2312" w:eastAsia="仿宋_GB2312"/>
          <w:b w:val="0"/>
          <w:bCs w:val="0"/>
          <w:sz w:val="32"/>
          <w:szCs w:val="32"/>
          <w:highlight w:val="none"/>
        </w:rPr>
        <w:t>乡镇（街道）要根据当地实际，组建联合监管队伍，明确工作职责，落实人员责任，开展“每企必查、一月一巡”的巡查工作</w:t>
      </w:r>
      <w:r>
        <w:rPr>
          <w:rFonts w:hint="eastAsia" w:ascii="仿宋_GB2312" w:eastAsia="仿宋_GB2312"/>
          <w:b w:val="0"/>
          <w:bCs w:val="0"/>
          <w:sz w:val="32"/>
          <w:szCs w:val="32"/>
          <w:highlight w:val="none"/>
          <w:lang w:eastAsia="zh-CN"/>
        </w:rPr>
        <w:t>；</w:t>
      </w:r>
      <w:r>
        <w:rPr>
          <w:rFonts w:hint="eastAsia" w:ascii="仿宋_GB2312" w:eastAsia="仿宋_GB2312"/>
          <w:b w:val="0"/>
          <w:bCs w:val="0"/>
          <w:sz w:val="32"/>
          <w:szCs w:val="32"/>
          <w:highlight w:val="none"/>
          <w:lang w:val="en-US" w:eastAsia="zh-CN"/>
        </w:rPr>
        <w:t>会同有关部门对群众举报、媒体曝光、上级转办、卫片执法检查等渠道发现的机制砂石企业违法违规线索进行核实</w:t>
      </w:r>
      <w:r>
        <w:rPr>
          <w:rFonts w:hint="eastAsia" w:ascii="仿宋_GB2312" w:eastAsia="仿宋_GB2312"/>
          <w:b w:val="0"/>
          <w:bCs w:val="0"/>
          <w:sz w:val="32"/>
          <w:szCs w:val="32"/>
          <w:highlight w:val="none"/>
        </w:rPr>
        <w:t>，及时制止违法采矿制砂行为，确保监管有效。巡查时参照《制砂场点排查台账》的内容，逐项检查其依法经营情况、安全及环境保护情况和企业日常管理情况。并将检查结果及建档情况报</w:t>
      </w:r>
      <w:r>
        <w:rPr>
          <w:rFonts w:hint="eastAsia" w:ascii="仿宋_GB2312" w:eastAsia="仿宋_GB2312"/>
          <w:b w:val="0"/>
          <w:bCs w:val="0"/>
          <w:sz w:val="32"/>
          <w:szCs w:val="32"/>
          <w:highlight w:val="none"/>
          <w:lang w:val="en-US" w:eastAsia="zh-CN"/>
        </w:rPr>
        <w:t>各县（市、区）</w:t>
      </w:r>
      <w:r>
        <w:rPr>
          <w:rFonts w:hint="eastAsia" w:ascii="仿宋_GB2312" w:eastAsia="仿宋_GB2312"/>
          <w:b w:val="0"/>
          <w:bCs w:val="0"/>
          <w:color w:val="auto"/>
          <w:kern w:val="0"/>
          <w:sz w:val="32"/>
          <w:szCs w:val="32"/>
          <w:highlight w:val="none"/>
          <w:shd w:val="clear" w:color="auto" w:fill="FFFFFF"/>
          <w:lang w:val="en-US" w:eastAsia="zh-CN"/>
        </w:rPr>
        <w:t>砂联办</w:t>
      </w:r>
      <w:r>
        <w:rPr>
          <w:rFonts w:hint="eastAsia" w:ascii="仿宋_GB2312" w:eastAsia="仿宋_GB2312"/>
          <w:b w:val="0"/>
          <w:bCs w:val="0"/>
          <w:sz w:val="32"/>
          <w:szCs w:val="32"/>
          <w:highlight w:val="none"/>
        </w:rPr>
        <w:t>，</w:t>
      </w:r>
      <w:r>
        <w:rPr>
          <w:rFonts w:hint="eastAsia" w:ascii="仿宋_GB2312" w:eastAsia="仿宋_GB2312"/>
          <w:b w:val="0"/>
          <w:bCs w:val="0"/>
          <w:sz w:val="32"/>
          <w:szCs w:val="32"/>
          <w:highlight w:val="none"/>
          <w:lang w:val="en-US" w:eastAsia="zh-CN"/>
        </w:rPr>
        <w:t>各县（市、区）</w:t>
      </w:r>
      <w:r>
        <w:rPr>
          <w:rFonts w:hint="eastAsia" w:ascii="仿宋_GB2312" w:eastAsia="仿宋_GB2312"/>
          <w:b w:val="0"/>
          <w:bCs w:val="0"/>
          <w:color w:val="auto"/>
          <w:kern w:val="0"/>
          <w:sz w:val="32"/>
          <w:szCs w:val="32"/>
          <w:highlight w:val="none"/>
          <w:shd w:val="clear" w:color="auto" w:fill="FFFFFF"/>
          <w:lang w:val="en-US" w:eastAsia="zh-CN"/>
        </w:rPr>
        <w:t>砂联办</w:t>
      </w:r>
      <w:r>
        <w:rPr>
          <w:rFonts w:hint="eastAsia" w:ascii="仿宋_GB2312" w:eastAsia="仿宋_GB2312"/>
          <w:b w:val="0"/>
          <w:bCs w:val="0"/>
          <w:sz w:val="32"/>
          <w:szCs w:val="32"/>
          <w:highlight w:val="none"/>
          <w:lang w:val="en-US" w:eastAsia="zh-CN"/>
        </w:rPr>
        <w:t>将</w:t>
      </w:r>
      <w:r>
        <w:rPr>
          <w:rFonts w:hint="eastAsia" w:ascii="仿宋_GB2312" w:eastAsia="仿宋_GB2312"/>
          <w:b w:val="0"/>
          <w:bCs w:val="0"/>
          <w:sz w:val="32"/>
          <w:szCs w:val="32"/>
          <w:highlight w:val="none"/>
        </w:rPr>
        <w:t>问题根据</w:t>
      </w:r>
      <w:r>
        <w:rPr>
          <w:rFonts w:hint="eastAsia" w:ascii="仿宋_GB2312" w:eastAsia="仿宋_GB2312"/>
          <w:b w:val="0"/>
          <w:bCs w:val="0"/>
          <w:sz w:val="32"/>
          <w:szCs w:val="32"/>
          <w:highlight w:val="none"/>
          <w:lang w:val="en-US" w:eastAsia="zh-CN"/>
        </w:rPr>
        <w:t>成员单位</w:t>
      </w:r>
      <w:r>
        <w:rPr>
          <w:rFonts w:hint="eastAsia" w:ascii="仿宋_GB2312" w:eastAsia="仿宋_GB2312"/>
          <w:b w:val="0"/>
          <w:bCs w:val="0"/>
          <w:sz w:val="32"/>
          <w:szCs w:val="32"/>
          <w:highlight w:val="none"/>
        </w:rPr>
        <w:t>部门职责进行点对点式逐项明确和下发任务。</w:t>
      </w:r>
    </w:p>
    <w:p w14:paraId="70B1EF3D">
      <w:pPr>
        <w:spacing w:after="0" w:line="560" w:lineRule="exact"/>
        <w:ind w:firstLine="640" w:firstLineChars="200"/>
        <w:rPr>
          <w:rFonts w:hint="default" w:ascii="仿宋_GB2312" w:eastAsia="仿宋_GB2312"/>
          <w:b w:val="0"/>
          <w:bCs w:val="0"/>
          <w:sz w:val="32"/>
          <w:szCs w:val="32"/>
          <w:highlight w:val="none"/>
          <w:lang w:val="en-US" w:eastAsia="zh-CN"/>
        </w:rPr>
      </w:pPr>
      <w:r>
        <w:rPr>
          <w:rFonts w:hint="eastAsia" w:ascii="仿宋_GB2312" w:eastAsia="仿宋_GB2312"/>
          <w:b w:val="0"/>
          <w:bCs w:val="0"/>
          <w:sz w:val="32"/>
          <w:szCs w:val="32"/>
          <w:highlight w:val="none"/>
          <w:lang w:val="en-US" w:eastAsia="zh-CN"/>
        </w:rPr>
        <w:t>3.产品质量监管。市场监管部门会同建设部门对企业在生产、流通和使用等环节</w:t>
      </w:r>
      <w:r>
        <w:rPr>
          <w:rFonts w:hint="default" w:ascii="仿宋_GB2312" w:eastAsia="仿宋_GB2312"/>
          <w:b w:val="0"/>
          <w:bCs w:val="0"/>
          <w:sz w:val="32"/>
          <w:szCs w:val="32"/>
          <w:highlight w:val="none"/>
          <w:lang w:eastAsia="zh-CN"/>
        </w:rPr>
        <w:t>的</w:t>
      </w:r>
      <w:r>
        <w:rPr>
          <w:rFonts w:hint="eastAsia" w:ascii="仿宋_GB2312" w:eastAsia="仿宋_GB2312"/>
          <w:b w:val="0"/>
          <w:bCs w:val="0"/>
          <w:sz w:val="32"/>
          <w:szCs w:val="32"/>
          <w:highlight w:val="none"/>
          <w:lang w:val="en-US" w:eastAsia="zh-CN"/>
        </w:rPr>
        <w:t>机制砂石质量</w:t>
      </w:r>
      <w:r>
        <w:rPr>
          <w:rFonts w:hint="default" w:ascii="仿宋_GB2312" w:eastAsia="仿宋_GB2312"/>
          <w:b w:val="0"/>
          <w:bCs w:val="0"/>
          <w:sz w:val="32"/>
          <w:szCs w:val="32"/>
          <w:highlight w:val="none"/>
          <w:lang w:eastAsia="zh-CN"/>
        </w:rPr>
        <w:t>进行</w:t>
      </w:r>
      <w:r>
        <w:rPr>
          <w:rFonts w:hint="eastAsia" w:ascii="仿宋_GB2312" w:eastAsia="仿宋_GB2312"/>
          <w:b w:val="0"/>
          <w:bCs w:val="0"/>
          <w:sz w:val="32"/>
          <w:szCs w:val="32"/>
          <w:highlight w:val="none"/>
          <w:lang w:val="en-US" w:eastAsia="zh-CN"/>
        </w:rPr>
        <w:t>监督检查，</w:t>
      </w:r>
      <w:r>
        <w:rPr>
          <w:rFonts w:hint="default" w:ascii="仿宋_GB2312" w:eastAsia="仿宋_GB2312"/>
          <w:b w:val="0"/>
          <w:bCs w:val="0"/>
          <w:sz w:val="32"/>
          <w:szCs w:val="32"/>
          <w:highlight w:val="none"/>
          <w:lang w:eastAsia="zh-CN"/>
        </w:rPr>
        <w:t>并</w:t>
      </w:r>
      <w:r>
        <w:rPr>
          <w:rFonts w:hint="eastAsia" w:ascii="仿宋_GB2312" w:eastAsia="仿宋_GB2312"/>
          <w:b w:val="0"/>
          <w:bCs w:val="0"/>
          <w:sz w:val="32"/>
          <w:szCs w:val="32"/>
          <w:highlight w:val="none"/>
          <w:lang w:val="en-US" w:eastAsia="zh-CN"/>
        </w:rPr>
        <w:t>将检查结果</w:t>
      </w:r>
      <w:r>
        <w:rPr>
          <w:rFonts w:hint="default" w:ascii="仿宋_GB2312" w:eastAsia="仿宋_GB2312"/>
          <w:b w:val="0"/>
          <w:bCs w:val="0"/>
          <w:sz w:val="32"/>
          <w:szCs w:val="32"/>
          <w:highlight w:val="none"/>
          <w:lang w:eastAsia="zh-CN"/>
        </w:rPr>
        <w:t>信息及时推送</w:t>
      </w:r>
      <w:r>
        <w:rPr>
          <w:rFonts w:hint="eastAsia" w:ascii="仿宋_GB2312" w:eastAsia="仿宋_GB2312"/>
          <w:b w:val="0"/>
          <w:bCs w:val="0"/>
          <w:sz w:val="32"/>
          <w:szCs w:val="32"/>
          <w:highlight w:val="none"/>
          <w:lang w:val="en-US" w:eastAsia="zh-CN"/>
        </w:rPr>
        <w:t>经信部门。</w:t>
      </w:r>
    </w:p>
    <w:p w14:paraId="2D6BB332">
      <w:pPr>
        <w:spacing w:after="0" w:line="560" w:lineRule="exact"/>
        <w:ind w:firstLine="640" w:firstLineChars="200"/>
        <w:rPr>
          <w:rFonts w:ascii="仿宋_GB2312" w:eastAsia="仿宋_GB2312"/>
          <w:b w:val="0"/>
          <w:bCs w:val="0"/>
          <w:sz w:val="32"/>
          <w:szCs w:val="32"/>
          <w:highlight w:val="none"/>
        </w:rPr>
      </w:pPr>
      <w:r>
        <w:rPr>
          <w:rFonts w:hint="default" w:ascii="仿宋_GB2312" w:hAnsi="宋体" w:eastAsia="仿宋_GB2312" w:cs="宋体"/>
          <w:b w:val="0"/>
          <w:bCs w:val="0"/>
          <w:sz w:val="32"/>
          <w:szCs w:val="32"/>
          <w:highlight w:val="none"/>
        </w:rPr>
        <w:t>4.</w:t>
      </w:r>
      <w:r>
        <w:rPr>
          <w:rFonts w:hint="default" w:ascii="仿宋_GB2312" w:eastAsia="仿宋_GB2312"/>
          <w:b w:val="0"/>
          <w:bCs w:val="0"/>
          <w:sz w:val="32"/>
          <w:szCs w:val="32"/>
          <w:highlight w:val="none"/>
        </w:rPr>
        <w:t>线索</w:t>
      </w:r>
      <w:r>
        <w:rPr>
          <w:rFonts w:hint="eastAsia" w:ascii="仿宋_GB2312" w:eastAsia="仿宋_GB2312"/>
          <w:b w:val="0"/>
          <w:bCs w:val="0"/>
          <w:sz w:val="32"/>
          <w:szCs w:val="32"/>
          <w:highlight w:val="none"/>
        </w:rPr>
        <w:t>处</w:t>
      </w:r>
      <w:r>
        <w:rPr>
          <w:rFonts w:hint="eastAsia" w:ascii="仿宋_GB2312" w:hAnsi="宋体" w:eastAsia="仿宋_GB2312" w:cs="宋体"/>
          <w:b w:val="0"/>
          <w:bCs w:val="0"/>
          <w:sz w:val="32"/>
          <w:szCs w:val="32"/>
          <w:highlight w:val="none"/>
        </w:rPr>
        <w:t>置</w:t>
      </w:r>
      <w:r>
        <w:rPr>
          <w:rFonts w:hint="eastAsia" w:ascii="仿宋_GB2312" w:eastAsia="仿宋_GB2312"/>
          <w:b w:val="0"/>
          <w:bCs w:val="0"/>
          <w:sz w:val="32"/>
          <w:szCs w:val="32"/>
          <w:highlight w:val="none"/>
        </w:rPr>
        <w:t>。在日常监管中，如接到举报、上级转办、媒体曝光等信息，</w:t>
      </w:r>
      <w:r>
        <w:rPr>
          <w:rFonts w:hint="eastAsia" w:ascii="仿宋_GB2312" w:eastAsia="仿宋_GB2312"/>
          <w:b w:val="0"/>
          <w:bCs w:val="0"/>
          <w:sz w:val="32"/>
          <w:szCs w:val="32"/>
          <w:highlight w:val="none"/>
          <w:lang w:eastAsia="zh-CN"/>
        </w:rPr>
        <w:t>县（市、区）</w:t>
      </w:r>
      <w:r>
        <w:rPr>
          <w:rFonts w:hint="eastAsia" w:ascii="仿宋_GB2312" w:eastAsia="仿宋_GB2312"/>
          <w:b w:val="0"/>
          <w:bCs w:val="0"/>
          <w:color w:val="auto"/>
          <w:kern w:val="0"/>
          <w:sz w:val="32"/>
          <w:szCs w:val="32"/>
          <w:highlight w:val="none"/>
          <w:shd w:val="clear" w:color="auto" w:fill="FFFFFF"/>
          <w:lang w:val="en-US" w:eastAsia="zh-CN"/>
        </w:rPr>
        <w:t>砂联办</w:t>
      </w:r>
      <w:r>
        <w:rPr>
          <w:rFonts w:hint="eastAsia" w:ascii="仿宋_GB2312" w:eastAsia="仿宋_GB2312"/>
          <w:b w:val="0"/>
          <w:bCs w:val="0"/>
          <w:sz w:val="32"/>
          <w:szCs w:val="32"/>
          <w:highlight w:val="none"/>
        </w:rPr>
        <w:t>需</w:t>
      </w:r>
      <w:r>
        <w:rPr>
          <w:rFonts w:hint="eastAsia" w:ascii="仿宋_GB2312" w:eastAsia="仿宋_GB2312"/>
          <w:b w:val="0"/>
          <w:bCs w:val="0"/>
          <w:sz w:val="32"/>
          <w:szCs w:val="32"/>
          <w:highlight w:val="none"/>
          <w:lang w:val="en-US" w:eastAsia="zh-CN"/>
        </w:rPr>
        <w:t>依据成员单位</w:t>
      </w:r>
      <w:r>
        <w:rPr>
          <w:rFonts w:hint="default" w:ascii="仿宋_GB2312" w:eastAsia="仿宋_GB2312"/>
          <w:b w:val="0"/>
          <w:bCs w:val="0"/>
          <w:sz w:val="32"/>
          <w:szCs w:val="32"/>
          <w:highlight w:val="none"/>
          <w:lang w:eastAsia="zh-CN"/>
        </w:rPr>
        <w:t>部门</w:t>
      </w:r>
      <w:r>
        <w:rPr>
          <w:rFonts w:hint="eastAsia" w:ascii="仿宋_GB2312" w:eastAsia="仿宋_GB2312"/>
          <w:b w:val="0"/>
          <w:bCs w:val="0"/>
          <w:sz w:val="32"/>
          <w:szCs w:val="32"/>
          <w:highlight w:val="none"/>
          <w:lang w:val="en-US" w:eastAsia="zh-CN"/>
        </w:rPr>
        <w:t>职责</w:t>
      </w:r>
      <w:r>
        <w:rPr>
          <w:rFonts w:hint="eastAsia" w:ascii="仿宋_GB2312" w:eastAsia="仿宋_GB2312"/>
          <w:b w:val="0"/>
          <w:bCs w:val="0"/>
          <w:sz w:val="32"/>
          <w:szCs w:val="32"/>
          <w:highlight w:val="none"/>
        </w:rPr>
        <w:t>及时下发指令。相关职能部门对信息真实性进行调查，判别其是否属实，在1个工作日内将调查情况进行反馈；如经调查举报信息属实，在反馈的同时应根据职责分工，对发现的问题</w:t>
      </w:r>
      <w:r>
        <w:rPr>
          <w:rFonts w:hint="default" w:ascii="仿宋_GB2312" w:eastAsia="仿宋_GB2312"/>
          <w:b w:val="0"/>
          <w:bCs w:val="0"/>
          <w:sz w:val="32"/>
          <w:szCs w:val="32"/>
          <w:highlight w:val="none"/>
        </w:rPr>
        <w:t>予以</w:t>
      </w:r>
      <w:r>
        <w:rPr>
          <w:rFonts w:hint="eastAsia" w:ascii="仿宋_GB2312" w:eastAsia="仿宋_GB2312"/>
          <w:b w:val="0"/>
          <w:bCs w:val="0"/>
          <w:sz w:val="32"/>
          <w:szCs w:val="32"/>
          <w:highlight w:val="none"/>
        </w:rPr>
        <w:t>认领并在3个工作日内</w:t>
      </w:r>
      <w:r>
        <w:rPr>
          <w:rFonts w:hint="default" w:ascii="仿宋_GB2312" w:eastAsia="仿宋_GB2312"/>
          <w:b w:val="0"/>
          <w:bCs w:val="0"/>
          <w:sz w:val="32"/>
          <w:szCs w:val="32"/>
          <w:highlight w:val="none"/>
        </w:rPr>
        <w:t>提出</w:t>
      </w:r>
      <w:r>
        <w:rPr>
          <w:rFonts w:hint="eastAsia" w:ascii="仿宋_GB2312" w:eastAsia="仿宋_GB2312"/>
          <w:b w:val="0"/>
          <w:bCs w:val="0"/>
          <w:sz w:val="32"/>
          <w:szCs w:val="32"/>
          <w:highlight w:val="none"/>
        </w:rPr>
        <w:t>处置措施，符合立案条件的依法依规</w:t>
      </w:r>
      <w:r>
        <w:rPr>
          <w:rFonts w:hint="default" w:ascii="仿宋_GB2312" w:eastAsia="仿宋_GB2312"/>
          <w:b w:val="0"/>
          <w:bCs w:val="0"/>
          <w:sz w:val="32"/>
          <w:szCs w:val="32"/>
          <w:highlight w:val="none"/>
        </w:rPr>
        <w:t>及时</w:t>
      </w:r>
      <w:r>
        <w:rPr>
          <w:rFonts w:hint="eastAsia" w:ascii="仿宋_GB2312" w:eastAsia="仿宋_GB2312"/>
          <w:b w:val="0"/>
          <w:bCs w:val="0"/>
          <w:sz w:val="32"/>
          <w:szCs w:val="32"/>
          <w:highlight w:val="none"/>
        </w:rPr>
        <w:t>进行立案查处。</w:t>
      </w:r>
    </w:p>
    <w:p w14:paraId="57A42819">
      <w:pPr>
        <w:spacing w:after="0" w:line="560" w:lineRule="exact"/>
        <w:ind w:firstLine="640" w:firstLineChars="200"/>
        <w:rPr>
          <w:rFonts w:ascii="仿宋_GB2312" w:eastAsia="仿宋_GB2312"/>
          <w:sz w:val="32"/>
          <w:szCs w:val="32"/>
          <w:highlight w:val="none"/>
        </w:rPr>
      </w:pPr>
      <w:r>
        <w:rPr>
          <w:rFonts w:hint="default" w:ascii="仿宋_GB2312" w:hAnsi="宋体" w:eastAsia="仿宋_GB2312" w:cs="宋体"/>
          <w:b w:val="0"/>
          <w:bCs w:val="0"/>
          <w:sz w:val="32"/>
          <w:szCs w:val="32"/>
          <w:highlight w:val="none"/>
        </w:rPr>
        <w:t>5.</w:t>
      </w:r>
      <w:r>
        <w:rPr>
          <w:rFonts w:hint="eastAsia" w:ascii="仿宋_GB2312" w:hAnsi="宋体" w:eastAsia="仿宋_GB2312" w:cs="宋体"/>
          <w:b w:val="0"/>
          <w:bCs w:val="0"/>
          <w:sz w:val="32"/>
          <w:szCs w:val="32"/>
          <w:highlight w:val="none"/>
        </w:rPr>
        <w:t>整改验收及销号</w:t>
      </w:r>
      <w:r>
        <w:rPr>
          <w:rFonts w:hint="eastAsia" w:ascii="仿宋_GB2312" w:eastAsia="仿宋_GB2312"/>
          <w:b w:val="0"/>
          <w:bCs w:val="0"/>
          <w:sz w:val="32"/>
          <w:szCs w:val="32"/>
          <w:highlight w:val="none"/>
        </w:rPr>
        <w:t>。</w:t>
      </w:r>
      <w:r>
        <w:rPr>
          <w:rFonts w:hint="eastAsia" w:ascii="仿宋_GB2312" w:eastAsia="仿宋_GB2312"/>
          <w:b w:val="0"/>
          <w:bCs w:val="0"/>
          <w:sz w:val="32"/>
          <w:szCs w:val="32"/>
          <w:highlight w:val="none"/>
          <w:lang w:val="en-US" w:eastAsia="zh-CN"/>
        </w:rPr>
        <w:t>县（市、区）</w:t>
      </w:r>
      <w:r>
        <w:rPr>
          <w:rFonts w:hint="eastAsia" w:ascii="仿宋_GB2312" w:eastAsia="仿宋_GB2312"/>
          <w:b w:val="0"/>
          <w:bCs w:val="0"/>
          <w:color w:val="auto"/>
          <w:kern w:val="0"/>
          <w:sz w:val="32"/>
          <w:szCs w:val="32"/>
          <w:highlight w:val="none"/>
          <w:shd w:val="clear" w:color="auto" w:fill="FFFFFF"/>
          <w:lang w:val="en-US" w:eastAsia="zh-CN"/>
        </w:rPr>
        <w:t>砂联办</w:t>
      </w:r>
      <w:r>
        <w:rPr>
          <w:rFonts w:hint="eastAsia" w:ascii="仿宋_GB2312" w:eastAsia="仿宋_GB2312"/>
          <w:b w:val="0"/>
          <w:bCs w:val="0"/>
          <w:sz w:val="32"/>
          <w:szCs w:val="32"/>
          <w:highlight w:val="none"/>
        </w:rPr>
        <w:t>建立健全“线索移交、跟踪整改、闭环销号”机制。对乡镇（街道）巡查、</w:t>
      </w:r>
      <w:r>
        <w:rPr>
          <w:rFonts w:hint="eastAsia" w:ascii="仿宋_GB2312" w:eastAsia="仿宋_GB2312"/>
          <w:b w:val="0"/>
          <w:bCs w:val="0"/>
          <w:sz w:val="32"/>
          <w:szCs w:val="32"/>
          <w:highlight w:val="none"/>
          <w:lang w:val="en-US" w:eastAsia="zh-CN"/>
        </w:rPr>
        <w:t>县（市）</w:t>
      </w:r>
      <w:r>
        <w:rPr>
          <w:rFonts w:hint="eastAsia" w:ascii="仿宋_GB2312" w:eastAsia="仿宋_GB2312"/>
          <w:b w:val="0"/>
          <w:bCs w:val="0"/>
          <w:color w:val="auto"/>
          <w:kern w:val="0"/>
          <w:sz w:val="32"/>
          <w:szCs w:val="32"/>
          <w:highlight w:val="none"/>
          <w:shd w:val="clear" w:color="auto" w:fill="FFFFFF"/>
          <w:lang w:val="en-US" w:eastAsia="zh-CN"/>
        </w:rPr>
        <w:t>砂联办</w:t>
      </w:r>
      <w:r>
        <w:rPr>
          <w:rFonts w:hint="eastAsia" w:ascii="仿宋_GB2312" w:eastAsia="仿宋_GB2312"/>
          <w:b w:val="0"/>
          <w:bCs w:val="0"/>
          <w:sz w:val="32"/>
          <w:szCs w:val="32"/>
          <w:highlight w:val="none"/>
        </w:rPr>
        <w:t>检查中发</w:t>
      </w:r>
      <w:r>
        <w:rPr>
          <w:rFonts w:hint="eastAsia" w:ascii="仿宋_GB2312" w:eastAsia="仿宋_GB2312"/>
          <w:sz w:val="32"/>
          <w:szCs w:val="32"/>
          <w:highlight w:val="none"/>
        </w:rPr>
        <w:t>现的以及经调查属实的举报等问题，根据各部门职责进行点对点式逐项明确和下发任务，由相应职能部门认领并督促企业进行整改，检查是</w:t>
      </w:r>
      <w:r>
        <w:rPr>
          <w:rFonts w:hint="eastAsia" w:ascii="仿宋_GB2312" w:eastAsia="仿宋_GB2312"/>
          <w:sz w:val="32"/>
          <w:szCs w:val="32"/>
          <w:highlight w:val="none"/>
          <w:lang w:val="en-US" w:eastAsia="zh-CN"/>
        </w:rPr>
        <w:t>否</w:t>
      </w:r>
      <w:r>
        <w:rPr>
          <w:rFonts w:hint="eastAsia" w:ascii="仿宋_GB2312" w:eastAsia="仿宋_GB2312"/>
          <w:sz w:val="32"/>
          <w:szCs w:val="32"/>
          <w:highlight w:val="none"/>
        </w:rPr>
        <w:t>落实到位。</w:t>
      </w:r>
      <w:r>
        <w:rPr>
          <w:rFonts w:hint="eastAsia" w:ascii="仿宋_GB2312" w:eastAsia="仿宋_GB2312"/>
          <w:sz w:val="32"/>
          <w:szCs w:val="32"/>
          <w:highlight w:val="none"/>
          <w:lang w:eastAsia="zh-CN"/>
        </w:rPr>
        <w:t>县（市、区）</w:t>
      </w:r>
      <w:r>
        <w:rPr>
          <w:rFonts w:hint="eastAsia" w:ascii="仿宋_GB2312" w:eastAsia="仿宋_GB2312"/>
          <w:color w:val="auto"/>
          <w:kern w:val="0"/>
          <w:sz w:val="32"/>
          <w:szCs w:val="32"/>
          <w:highlight w:val="none"/>
          <w:shd w:val="clear" w:color="auto" w:fill="FFFFFF"/>
          <w:lang w:val="en-US" w:eastAsia="zh-CN"/>
        </w:rPr>
        <w:t>砂联办</w:t>
      </w:r>
      <w:r>
        <w:rPr>
          <w:rFonts w:hint="eastAsia" w:ascii="仿宋_GB2312" w:eastAsia="仿宋_GB2312"/>
          <w:sz w:val="32"/>
          <w:szCs w:val="32"/>
          <w:highlight w:val="none"/>
        </w:rPr>
        <w:t>定期跟踪督促整改进展，对于完成整改的，组织相关部门进行验收，验收通过后进行销号。如上级转办的问题，还需报上级进行销号。</w:t>
      </w:r>
    </w:p>
    <w:p w14:paraId="2C24F572">
      <w:pPr>
        <w:spacing w:after="0"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对于不能按期完成整改的，</w:t>
      </w:r>
      <w:r>
        <w:rPr>
          <w:rFonts w:hint="eastAsia" w:ascii="仿宋_GB2312" w:eastAsia="仿宋_GB2312"/>
          <w:sz w:val="32"/>
          <w:szCs w:val="32"/>
          <w:highlight w:val="none"/>
          <w:lang w:val="en-US" w:eastAsia="zh-CN"/>
        </w:rPr>
        <w:t>县（市、区）</w:t>
      </w:r>
      <w:r>
        <w:rPr>
          <w:rFonts w:hint="eastAsia" w:ascii="仿宋_GB2312" w:eastAsia="仿宋_GB2312"/>
          <w:color w:val="auto"/>
          <w:kern w:val="0"/>
          <w:sz w:val="32"/>
          <w:szCs w:val="32"/>
          <w:highlight w:val="none"/>
          <w:shd w:val="clear" w:color="auto" w:fill="FFFFFF"/>
          <w:lang w:val="en-US" w:eastAsia="zh-CN"/>
        </w:rPr>
        <w:t>砂联办</w:t>
      </w:r>
      <w:r>
        <w:rPr>
          <w:rFonts w:hint="default" w:ascii="仿宋_GB2312" w:eastAsia="仿宋_GB2312"/>
          <w:color w:val="auto"/>
          <w:kern w:val="0"/>
          <w:sz w:val="32"/>
          <w:szCs w:val="32"/>
          <w:highlight w:val="none"/>
          <w:shd w:val="clear" w:color="auto" w:fill="FFFFFF"/>
          <w:lang w:eastAsia="zh-CN"/>
        </w:rPr>
        <w:t>需</w:t>
      </w:r>
      <w:r>
        <w:rPr>
          <w:rFonts w:hint="eastAsia" w:ascii="仿宋_GB2312" w:eastAsia="仿宋_GB2312"/>
          <w:sz w:val="32"/>
          <w:szCs w:val="32"/>
          <w:highlight w:val="none"/>
          <w:lang w:eastAsia="zh-CN"/>
        </w:rPr>
        <w:t>及时</w:t>
      </w:r>
      <w:r>
        <w:rPr>
          <w:rFonts w:hint="eastAsia" w:ascii="仿宋_GB2312" w:eastAsia="仿宋_GB2312"/>
          <w:sz w:val="32"/>
          <w:szCs w:val="32"/>
          <w:highlight w:val="none"/>
        </w:rPr>
        <w:t>下发</w:t>
      </w:r>
      <w:r>
        <w:rPr>
          <w:rFonts w:hint="eastAsia" w:ascii="仿宋_GB2312" w:eastAsia="仿宋_GB2312"/>
          <w:sz w:val="32"/>
          <w:szCs w:val="32"/>
          <w:highlight w:val="none"/>
          <w:lang w:eastAsia="zh-CN"/>
        </w:rPr>
        <w:t>工作</w:t>
      </w:r>
      <w:r>
        <w:rPr>
          <w:rFonts w:hint="eastAsia" w:ascii="仿宋_GB2312" w:eastAsia="仿宋_GB2312"/>
          <w:sz w:val="32"/>
          <w:szCs w:val="32"/>
          <w:highlight w:val="none"/>
        </w:rPr>
        <w:t>指令单，</w:t>
      </w:r>
      <w:r>
        <w:rPr>
          <w:rFonts w:hint="eastAsia" w:ascii="仿宋_GB2312" w:eastAsia="仿宋_GB2312"/>
          <w:sz w:val="32"/>
          <w:szCs w:val="32"/>
          <w:highlight w:val="none"/>
          <w:lang w:eastAsia="zh-CN"/>
        </w:rPr>
        <w:t>督促有关职能部门做好</w:t>
      </w:r>
      <w:r>
        <w:rPr>
          <w:rFonts w:hint="default" w:ascii="仿宋_GB2312" w:eastAsia="仿宋_GB2312"/>
          <w:sz w:val="32"/>
          <w:szCs w:val="32"/>
          <w:highlight w:val="none"/>
          <w:lang w:eastAsia="zh-CN"/>
        </w:rPr>
        <w:t>对</w:t>
      </w:r>
      <w:r>
        <w:rPr>
          <w:rFonts w:hint="eastAsia" w:ascii="仿宋_GB2312" w:eastAsia="仿宋_GB2312"/>
          <w:sz w:val="32"/>
          <w:szCs w:val="32"/>
          <w:highlight w:val="none"/>
          <w:lang w:eastAsia="zh-CN"/>
        </w:rPr>
        <w:t>相关企业整顿、查处等工作</w:t>
      </w:r>
      <w:r>
        <w:rPr>
          <w:rFonts w:hint="eastAsia" w:ascii="仿宋_GB2312" w:eastAsia="仿宋_GB2312"/>
          <w:sz w:val="32"/>
          <w:szCs w:val="32"/>
          <w:highlight w:val="none"/>
        </w:rPr>
        <w:t>。</w:t>
      </w:r>
    </w:p>
    <w:p w14:paraId="27EA8538">
      <w:pPr>
        <w:spacing w:after="0" w:line="560" w:lineRule="exact"/>
        <w:ind w:firstLine="640" w:firstLineChars="200"/>
        <w:rPr>
          <w:rFonts w:hint="eastAsia" w:ascii="仿宋_GB2312" w:eastAsia="仿宋_GB2312"/>
          <w:sz w:val="32"/>
          <w:szCs w:val="32"/>
          <w:highlight w:val="none"/>
          <w:lang w:val="en-US" w:eastAsia="zh-CN"/>
        </w:rPr>
      </w:pPr>
      <w:r>
        <w:rPr>
          <w:rFonts w:hint="default" w:ascii="仿宋_GB2312" w:hAnsi="宋体" w:eastAsia="仿宋_GB2312" w:cs="宋体"/>
          <w:b w:val="0"/>
          <w:bCs/>
          <w:sz w:val="32"/>
          <w:szCs w:val="32"/>
          <w:highlight w:val="none"/>
        </w:rPr>
        <w:t>6.</w:t>
      </w:r>
      <w:r>
        <w:rPr>
          <w:rFonts w:hint="eastAsia" w:ascii="仿宋_GB2312" w:hAnsi="宋体" w:eastAsia="仿宋_GB2312" w:cs="宋体"/>
          <w:b w:val="0"/>
          <w:bCs/>
          <w:sz w:val="32"/>
          <w:szCs w:val="32"/>
          <w:highlight w:val="none"/>
          <w:lang w:val="en-US" w:eastAsia="zh-CN"/>
        </w:rPr>
        <w:t>加强监督检查</w:t>
      </w:r>
      <w:r>
        <w:rPr>
          <w:rFonts w:hint="eastAsia" w:ascii="仿宋_GB2312" w:eastAsia="仿宋_GB2312"/>
          <w:bCs/>
          <w:sz w:val="32"/>
          <w:szCs w:val="32"/>
          <w:highlight w:val="none"/>
        </w:rPr>
        <w:t>。</w:t>
      </w:r>
      <w:r>
        <w:rPr>
          <w:rFonts w:hint="eastAsia" w:ascii="仿宋_GB2312" w:eastAsia="仿宋_GB2312"/>
          <w:sz w:val="32"/>
          <w:szCs w:val="32"/>
          <w:highlight w:val="none"/>
        </w:rPr>
        <w:t>市</w:t>
      </w:r>
      <w:r>
        <w:rPr>
          <w:rFonts w:hint="eastAsia" w:ascii="仿宋_GB2312" w:eastAsia="仿宋_GB2312"/>
          <w:sz w:val="32"/>
          <w:szCs w:val="32"/>
          <w:highlight w:val="none"/>
          <w:lang w:eastAsia="zh-CN"/>
        </w:rPr>
        <w:t>、县</w:t>
      </w:r>
      <w:r>
        <w:rPr>
          <w:rFonts w:hint="eastAsia" w:ascii="仿宋_GB2312" w:eastAsia="仿宋_GB2312"/>
          <w:color w:val="auto"/>
          <w:kern w:val="0"/>
          <w:sz w:val="32"/>
          <w:szCs w:val="32"/>
          <w:highlight w:val="none"/>
          <w:shd w:val="clear" w:color="auto" w:fill="FFFFFF"/>
          <w:lang w:val="en-US" w:eastAsia="zh-CN"/>
        </w:rPr>
        <w:t>砂联办</w:t>
      </w:r>
      <w:r>
        <w:rPr>
          <w:rFonts w:hint="eastAsia" w:ascii="仿宋_GB2312" w:eastAsia="仿宋_GB2312"/>
          <w:sz w:val="32"/>
          <w:szCs w:val="32"/>
          <w:highlight w:val="none"/>
          <w:lang w:val="en-US" w:eastAsia="zh-CN"/>
        </w:rPr>
        <w:t>采取“四不两直”等方式对制砂场开展不定期检查</w:t>
      </w:r>
      <w:r>
        <w:rPr>
          <w:rFonts w:hint="eastAsia" w:ascii="仿宋_GB2312" w:eastAsia="仿宋_GB2312"/>
          <w:sz w:val="32"/>
          <w:szCs w:val="32"/>
          <w:highlight w:val="none"/>
        </w:rPr>
        <w:t>；</w:t>
      </w:r>
      <w:r>
        <w:rPr>
          <w:rFonts w:hint="eastAsia" w:ascii="Times New Roman" w:eastAsia="仿宋_GB2312"/>
          <w:sz w:val="32"/>
          <w:highlight w:val="none"/>
        </w:rPr>
        <w:t>全面加强规范经营、安全生产管理，加大工程施工现场砂石质量抽查监管力度，</w:t>
      </w:r>
      <w:r>
        <w:rPr>
          <w:rFonts w:hint="eastAsia" w:ascii="Times New Roman" w:eastAsia="仿宋_GB2312"/>
          <w:sz w:val="32"/>
          <w:highlight w:val="none"/>
          <w:lang w:eastAsia="zh-CN"/>
        </w:rPr>
        <w:t>健</w:t>
      </w:r>
      <w:r>
        <w:rPr>
          <w:rFonts w:hint="eastAsia" w:ascii="Times New Roman" w:eastAsia="仿宋_GB2312"/>
          <w:sz w:val="32"/>
          <w:highlight w:val="none"/>
        </w:rPr>
        <w:t>全信息共享、联合执法和案件通报移交等联动机制，形成监管合力。</w:t>
      </w:r>
      <w:r>
        <w:rPr>
          <w:rFonts w:hint="eastAsia" w:ascii="仿宋_GB2312" w:eastAsia="仿宋_GB2312"/>
          <w:sz w:val="32"/>
          <w:szCs w:val="32"/>
          <w:highlight w:val="none"/>
        </w:rPr>
        <w:t>涉嫌违法犯罪的，相关部门及时将</w:t>
      </w:r>
      <w:r>
        <w:rPr>
          <w:rFonts w:hint="eastAsia" w:ascii="仿宋_GB2312" w:eastAsia="仿宋_GB2312"/>
          <w:sz w:val="32"/>
          <w:szCs w:val="32"/>
          <w:highlight w:val="none"/>
          <w:lang w:val="en-US" w:eastAsia="zh-CN"/>
        </w:rPr>
        <w:t>案件</w:t>
      </w:r>
      <w:r>
        <w:rPr>
          <w:rFonts w:hint="eastAsia" w:ascii="仿宋_GB2312" w:eastAsia="仿宋_GB2312"/>
          <w:sz w:val="32"/>
          <w:szCs w:val="32"/>
          <w:highlight w:val="none"/>
        </w:rPr>
        <w:t>移</w:t>
      </w:r>
      <w:r>
        <w:rPr>
          <w:rFonts w:hint="default" w:ascii="仿宋_GB2312" w:eastAsia="仿宋_GB2312"/>
          <w:sz w:val="32"/>
          <w:szCs w:val="32"/>
          <w:highlight w:val="none"/>
        </w:rPr>
        <w:t>送</w:t>
      </w:r>
      <w:r>
        <w:rPr>
          <w:rFonts w:hint="eastAsia" w:ascii="仿宋_GB2312" w:eastAsia="仿宋_GB2312"/>
          <w:sz w:val="32"/>
          <w:szCs w:val="32"/>
          <w:highlight w:val="none"/>
        </w:rPr>
        <w:t>至公安部门。</w:t>
      </w:r>
    </w:p>
    <w:p w14:paraId="4FFA2AF5">
      <w:pPr>
        <w:widowControl/>
        <w:autoSpaceDE w:val="0"/>
        <w:spacing w:after="0" w:line="560" w:lineRule="exact"/>
        <w:ind w:firstLine="640" w:firstLineChars="200"/>
        <w:jc w:val="left"/>
        <w:rPr>
          <w:rFonts w:ascii="仿宋_GB2312" w:hAnsi="等线" w:eastAsia="仿宋_GB2312"/>
          <w:sz w:val="32"/>
          <w:szCs w:val="32"/>
          <w:highlight w:val="none"/>
        </w:rPr>
      </w:pPr>
      <w:r>
        <w:rPr>
          <w:rFonts w:hint="eastAsia" w:ascii="仿宋_GB2312" w:eastAsia="仿宋_GB2312"/>
          <w:sz w:val="32"/>
          <w:szCs w:val="32"/>
          <w:highlight w:val="none"/>
          <w:lang w:val="en-US" w:eastAsia="zh-CN"/>
        </w:rPr>
        <w:t>7.</w:t>
      </w:r>
      <w:r>
        <w:rPr>
          <w:rFonts w:hint="eastAsia" w:ascii="仿宋_GB2312" w:eastAsia="仿宋_GB2312"/>
          <w:sz w:val="32"/>
          <w:szCs w:val="32"/>
          <w:highlight w:val="none"/>
        </w:rPr>
        <w:t>闭环处理。</w:t>
      </w:r>
      <w:r>
        <w:rPr>
          <w:rFonts w:hint="eastAsia" w:ascii="仿宋_GB2312" w:hAnsi="宋体" w:eastAsia="仿宋_GB2312" w:cs="宋体"/>
          <w:b w:val="0"/>
          <w:bCs w:val="0"/>
          <w:sz w:val="32"/>
          <w:szCs w:val="32"/>
          <w:highlight w:val="none"/>
          <w:lang w:val="en-US" w:eastAsia="zh-CN"/>
        </w:rPr>
        <w:t>乡、</w:t>
      </w:r>
      <w:r>
        <w:rPr>
          <w:rFonts w:hint="eastAsia" w:ascii="仿宋_GB2312" w:eastAsia="仿宋_GB2312"/>
          <w:b w:val="0"/>
          <w:bCs w:val="0"/>
          <w:sz w:val="32"/>
          <w:szCs w:val="32"/>
          <w:highlight w:val="none"/>
        </w:rPr>
        <w:t>镇</w:t>
      </w:r>
      <w:r>
        <w:rPr>
          <w:rFonts w:hint="eastAsia" w:ascii="仿宋_GB2312" w:eastAsia="仿宋_GB2312"/>
          <w:b w:val="0"/>
          <w:bCs w:val="0"/>
          <w:sz w:val="32"/>
          <w:szCs w:val="32"/>
          <w:highlight w:val="none"/>
          <w:lang w:eastAsia="zh-CN"/>
        </w:rPr>
        <w:t>政府</w:t>
      </w:r>
      <w:r>
        <w:rPr>
          <w:rFonts w:hint="eastAsia" w:ascii="仿宋_GB2312" w:eastAsia="仿宋_GB2312"/>
          <w:b w:val="0"/>
          <w:bCs w:val="0"/>
          <w:sz w:val="32"/>
          <w:szCs w:val="32"/>
          <w:highlight w:val="none"/>
        </w:rPr>
        <w:t>（街道</w:t>
      </w:r>
      <w:r>
        <w:rPr>
          <w:rFonts w:hint="eastAsia" w:ascii="仿宋_GB2312" w:eastAsia="仿宋_GB2312"/>
          <w:b w:val="0"/>
          <w:bCs w:val="0"/>
          <w:sz w:val="32"/>
          <w:szCs w:val="32"/>
          <w:highlight w:val="none"/>
          <w:lang w:eastAsia="zh-CN"/>
        </w:rPr>
        <w:t>办事处</w:t>
      </w:r>
      <w:r>
        <w:rPr>
          <w:rFonts w:hint="eastAsia" w:ascii="仿宋_GB2312" w:eastAsia="仿宋_GB2312"/>
          <w:b w:val="0"/>
          <w:bCs w:val="0"/>
          <w:sz w:val="32"/>
          <w:szCs w:val="32"/>
          <w:highlight w:val="none"/>
        </w:rPr>
        <w:t>）</w:t>
      </w:r>
      <w:r>
        <w:rPr>
          <w:rFonts w:hint="eastAsia" w:ascii="仿宋_GB2312" w:eastAsia="仿宋_GB2312"/>
          <w:kern w:val="0"/>
          <w:sz w:val="32"/>
          <w:szCs w:val="32"/>
          <w:highlight w:val="none"/>
          <w:shd w:val="clear" w:color="auto" w:fill="FFFFFF"/>
        </w:rPr>
        <w:t>督促</w:t>
      </w:r>
      <w:r>
        <w:rPr>
          <w:rFonts w:hint="eastAsia" w:ascii="仿宋_GB2312" w:eastAsia="仿宋_GB2312"/>
          <w:kern w:val="0"/>
          <w:sz w:val="32"/>
          <w:szCs w:val="32"/>
          <w:highlight w:val="none"/>
          <w:shd w:val="clear" w:color="auto" w:fill="FFFFFF"/>
          <w:lang w:eastAsia="zh-CN"/>
        </w:rPr>
        <w:t>辖区内</w:t>
      </w:r>
      <w:r>
        <w:rPr>
          <w:rFonts w:hint="eastAsia" w:ascii="仿宋_GB2312" w:eastAsia="仿宋_GB2312"/>
          <w:kern w:val="0"/>
          <w:sz w:val="32"/>
          <w:szCs w:val="32"/>
          <w:highlight w:val="none"/>
          <w:shd w:val="clear" w:color="auto" w:fill="FFFFFF"/>
        </w:rPr>
        <w:t>制砂</w:t>
      </w:r>
      <w:r>
        <w:rPr>
          <w:rFonts w:hint="eastAsia" w:ascii="仿宋_GB2312" w:eastAsia="仿宋_GB2312"/>
          <w:kern w:val="0"/>
          <w:sz w:val="32"/>
          <w:szCs w:val="32"/>
          <w:highlight w:val="none"/>
          <w:shd w:val="clear" w:color="auto" w:fill="FFFFFF"/>
          <w:lang w:eastAsia="zh-CN"/>
        </w:rPr>
        <w:t>企业</w:t>
      </w:r>
      <w:r>
        <w:rPr>
          <w:rFonts w:hint="eastAsia" w:ascii="仿宋_GB2312" w:eastAsia="仿宋_GB2312"/>
          <w:kern w:val="0"/>
          <w:sz w:val="32"/>
          <w:szCs w:val="32"/>
          <w:highlight w:val="none"/>
          <w:shd w:val="clear" w:color="auto" w:fill="FFFFFF"/>
        </w:rPr>
        <w:t>到期后关闭生产线、拆除设备、</w:t>
      </w:r>
      <w:r>
        <w:rPr>
          <w:rFonts w:hint="eastAsia" w:ascii="Times New Roman" w:hAnsi="Times New Roman" w:eastAsia="仿宋_GB2312"/>
          <w:sz w:val="32"/>
          <w:szCs w:val="32"/>
          <w:highlight w:val="none"/>
        </w:rPr>
        <w:t>按</w:t>
      </w:r>
      <w:r>
        <w:rPr>
          <w:rFonts w:hint="eastAsia" w:ascii="Times New Roman" w:hAnsi="Times New Roman" w:eastAsia="仿宋_GB2312"/>
          <w:sz w:val="32"/>
          <w:szCs w:val="32"/>
          <w:highlight w:val="none"/>
          <w:lang w:val="en-US" w:eastAsia="zh-CN"/>
        </w:rPr>
        <w:t>规定做好环境恢复与土地复垦等工作</w:t>
      </w:r>
      <w:r>
        <w:rPr>
          <w:rFonts w:hint="eastAsia" w:ascii="Times New Roman" w:hAnsi="Times New Roman" w:eastAsia="仿宋_GB2312"/>
          <w:sz w:val="32"/>
          <w:szCs w:val="32"/>
          <w:highlight w:val="none"/>
        </w:rPr>
        <w:t>，</w:t>
      </w:r>
      <w:r>
        <w:rPr>
          <w:rFonts w:hint="eastAsia" w:ascii="仿宋_GB2312" w:eastAsia="仿宋_GB2312"/>
          <w:sz w:val="32"/>
          <w:szCs w:val="32"/>
          <w:highlight w:val="none"/>
          <w:lang w:eastAsia="zh-CN"/>
        </w:rPr>
        <w:t>县</w:t>
      </w:r>
      <w:r>
        <w:rPr>
          <w:rFonts w:hint="eastAsia" w:ascii="仿宋_GB2312" w:eastAsia="仿宋_GB2312"/>
          <w:kern w:val="0"/>
          <w:sz w:val="32"/>
          <w:szCs w:val="32"/>
          <w:highlight w:val="none"/>
          <w:shd w:val="clear" w:color="auto" w:fill="FFFFFF"/>
          <w:lang w:eastAsia="zh-CN"/>
        </w:rPr>
        <w:t>（市、区）</w:t>
      </w:r>
      <w:r>
        <w:rPr>
          <w:rFonts w:hint="eastAsia" w:ascii="仿宋_GB2312" w:eastAsia="仿宋_GB2312"/>
          <w:color w:val="auto"/>
          <w:kern w:val="0"/>
          <w:sz w:val="32"/>
          <w:szCs w:val="32"/>
          <w:highlight w:val="none"/>
          <w:shd w:val="clear" w:color="auto" w:fill="FFFFFF"/>
          <w:lang w:val="en-US" w:eastAsia="zh-CN"/>
        </w:rPr>
        <w:t>砂联办做好指导，并在企业</w:t>
      </w:r>
      <w:r>
        <w:rPr>
          <w:rFonts w:hint="eastAsia" w:ascii="Times New Roman" w:hAnsi="Times New Roman" w:eastAsia="仿宋_GB2312"/>
          <w:sz w:val="32"/>
          <w:szCs w:val="32"/>
          <w:highlight w:val="none"/>
        </w:rPr>
        <w:t>完成</w:t>
      </w:r>
      <w:r>
        <w:rPr>
          <w:rFonts w:hint="eastAsia" w:ascii="Times New Roman" w:hAnsi="Times New Roman" w:eastAsia="仿宋_GB2312"/>
          <w:sz w:val="32"/>
          <w:szCs w:val="32"/>
          <w:highlight w:val="none"/>
          <w:lang w:val="en-US" w:eastAsia="zh-CN"/>
        </w:rPr>
        <w:t>恢复或</w:t>
      </w:r>
      <w:r>
        <w:rPr>
          <w:rFonts w:hint="eastAsia" w:ascii="Times New Roman" w:hAnsi="Times New Roman" w:eastAsia="仿宋_GB2312"/>
          <w:sz w:val="32"/>
          <w:szCs w:val="32"/>
          <w:highlight w:val="none"/>
        </w:rPr>
        <w:t>复垦后</w:t>
      </w:r>
      <w:r>
        <w:rPr>
          <w:rFonts w:hint="eastAsia" w:ascii="仿宋_GB2312" w:eastAsia="仿宋_GB2312"/>
          <w:kern w:val="0"/>
          <w:sz w:val="32"/>
          <w:szCs w:val="32"/>
          <w:highlight w:val="none"/>
          <w:shd w:val="clear" w:color="auto" w:fill="FFFFFF"/>
        </w:rPr>
        <w:t>，组织相关部门对其进行验收。</w:t>
      </w:r>
    </w:p>
    <w:p w14:paraId="57BFE290">
      <w:pPr>
        <w:spacing w:after="0" w:line="560" w:lineRule="exact"/>
        <w:ind w:firstLine="640" w:firstLineChars="200"/>
        <w:rPr>
          <w:rFonts w:ascii="黑体" w:hAnsi="黑体" w:eastAsia="黑体"/>
          <w:sz w:val="32"/>
          <w:szCs w:val="32"/>
          <w:highlight w:val="none"/>
        </w:rPr>
      </w:pPr>
      <w:r>
        <w:rPr>
          <w:rFonts w:hint="default" w:ascii="黑体" w:hAnsi="黑体" w:eastAsia="黑体"/>
          <w:sz w:val="32"/>
          <w:szCs w:val="32"/>
          <w:highlight w:val="none"/>
        </w:rPr>
        <w:t>八</w:t>
      </w:r>
      <w:r>
        <w:rPr>
          <w:rFonts w:hint="eastAsia" w:ascii="黑体" w:hAnsi="黑体" w:eastAsia="黑体"/>
          <w:sz w:val="32"/>
          <w:szCs w:val="32"/>
          <w:highlight w:val="none"/>
        </w:rPr>
        <w:t>、其他</w:t>
      </w:r>
    </w:p>
    <w:p w14:paraId="19209C71">
      <w:pPr>
        <w:spacing w:after="0" w:line="560" w:lineRule="exact"/>
        <w:ind w:right="-227" w:firstLine="640" w:firstLineChars="200"/>
        <w:rPr>
          <w:rFonts w:hint="eastAsia" w:ascii="仿宋_GB2312" w:eastAsia="仿宋_GB2312"/>
          <w:sz w:val="32"/>
          <w:szCs w:val="32"/>
          <w:highlight w:val="none"/>
          <w:lang w:val="en-US" w:eastAsia="zh-CN"/>
        </w:rPr>
      </w:pPr>
      <w:r>
        <w:rPr>
          <w:rFonts w:hint="eastAsia" w:ascii="仿宋_GB2312" w:eastAsia="仿宋_GB2312"/>
          <w:sz w:val="32"/>
          <w:szCs w:val="32"/>
          <w:highlight w:val="none"/>
        </w:rPr>
        <w:t>本通知自</w:t>
      </w:r>
      <w:r>
        <w:rPr>
          <w:rFonts w:hint="eastAsia" w:ascii="仿宋_GB2312" w:eastAsia="仿宋_GB2312"/>
          <w:sz w:val="32"/>
          <w:szCs w:val="32"/>
          <w:highlight w:val="none"/>
          <w:lang w:val="en-US" w:eastAsia="zh-CN"/>
        </w:rPr>
        <w:t>下发之日</w:t>
      </w:r>
      <w:r>
        <w:rPr>
          <w:rFonts w:hint="eastAsia" w:ascii="仿宋_GB2312" w:eastAsia="仿宋_GB2312"/>
          <w:sz w:val="32"/>
          <w:szCs w:val="32"/>
          <w:highlight w:val="none"/>
        </w:rPr>
        <w:t>起施行</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如以往文件与本通知相关要求内容有冲突，以此通知为准。</w:t>
      </w:r>
    </w:p>
    <w:p w14:paraId="4581C7CA">
      <w:pPr>
        <w:spacing w:after="0" w:line="560" w:lineRule="exact"/>
        <w:ind w:firstLine="640" w:firstLineChars="200"/>
        <w:rPr>
          <w:rFonts w:ascii="仿宋_GB2312" w:hAnsi="仿宋_GB2312" w:eastAsia="仿宋_GB2312" w:cs="仿宋_GB2312"/>
          <w:sz w:val="32"/>
          <w:szCs w:val="32"/>
          <w:highlight w:val="none"/>
        </w:rPr>
      </w:pPr>
    </w:p>
    <w:p w14:paraId="32C84152">
      <w:pPr>
        <w:spacing w:line="560" w:lineRule="exact"/>
        <w:ind w:firstLine="616" w:firstLineChars="200"/>
        <w:rPr>
          <w:rFonts w:hint="eastAsia" w:ascii="Times New Roman" w:hAnsi="Times New Roman" w:eastAsia="仿宋_GB2312"/>
          <w:spacing w:val="-6"/>
          <w:sz w:val="32"/>
          <w:szCs w:val="32"/>
          <w:highlight w:val="none"/>
        </w:rPr>
      </w:pPr>
      <w:r>
        <w:rPr>
          <w:rFonts w:hint="eastAsia" w:ascii="Times New Roman" w:hAnsi="Times New Roman" w:eastAsia="仿宋_GB2312"/>
          <w:spacing w:val="-6"/>
          <w:sz w:val="32"/>
          <w:szCs w:val="32"/>
          <w:highlight w:val="none"/>
        </w:rPr>
        <w:t>附件：</w:t>
      </w:r>
    </w:p>
    <w:p w14:paraId="6441EA5B">
      <w:pPr>
        <w:spacing w:line="560" w:lineRule="exact"/>
        <w:ind w:firstLine="616" w:firstLineChars="200"/>
        <w:rPr>
          <w:rFonts w:hint="eastAsia" w:ascii="Times New Roman" w:hAnsi="Times New Roman" w:eastAsia="仿宋_GB2312"/>
          <w:sz w:val="32"/>
          <w:szCs w:val="32"/>
          <w:highlight w:val="none"/>
        </w:rPr>
      </w:pPr>
      <w:r>
        <w:rPr>
          <w:rFonts w:hint="eastAsia" w:ascii="Times New Roman" w:hAnsi="Times New Roman" w:eastAsia="仿宋_GB2312"/>
          <w:spacing w:val="-6"/>
          <w:sz w:val="32"/>
          <w:szCs w:val="32"/>
          <w:highlight w:val="none"/>
          <w:lang w:eastAsia="zh-CN"/>
        </w:rPr>
        <w:t>金华</w:t>
      </w:r>
      <w:r>
        <w:rPr>
          <w:rFonts w:hint="eastAsia" w:ascii="Times New Roman" w:hAnsi="Times New Roman" w:eastAsia="仿宋_GB2312"/>
          <w:spacing w:val="-6"/>
          <w:sz w:val="32"/>
          <w:szCs w:val="32"/>
          <w:highlight w:val="none"/>
        </w:rPr>
        <w:t>市砂石资源管理工作</w:t>
      </w:r>
      <w:r>
        <w:rPr>
          <w:rFonts w:hint="eastAsia" w:ascii="Times New Roman" w:hAnsi="Times New Roman" w:eastAsia="仿宋_GB2312"/>
          <w:spacing w:val="-6"/>
          <w:sz w:val="32"/>
          <w:szCs w:val="32"/>
          <w:highlight w:val="none"/>
          <w:lang w:val="en-US" w:eastAsia="zh-CN"/>
        </w:rPr>
        <w:t>联席会议</w:t>
      </w:r>
      <w:r>
        <w:rPr>
          <w:rFonts w:hint="eastAsia" w:ascii="Times New Roman" w:hAnsi="Times New Roman" w:eastAsia="仿宋_GB2312"/>
          <w:spacing w:val="-6"/>
          <w:sz w:val="32"/>
          <w:szCs w:val="32"/>
          <w:highlight w:val="none"/>
        </w:rPr>
        <w:t>成员</w:t>
      </w:r>
      <w:r>
        <w:rPr>
          <w:rFonts w:hint="eastAsia" w:ascii="Times New Roman" w:hAnsi="Times New Roman" w:eastAsia="仿宋_GB2312"/>
          <w:spacing w:val="-6"/>
          <w:sz w:val="32"/>
          <w:szCs w:val="32"/>
          <w:highlight w:val="none"/>
          <w:lang w:val="en-US" w:eastAsia="zh-CN"/>
        </w:rPr>
        <w:t>单位及相关</w:t>
      </w:r>
      <w:r>
        <w:rPr>
          <w:rFonts w:hint="eastAsia" w:ascii="Times New Roman" w:hAnsi="Times New Roman" w:eastAsia="仿宋_GB2312"/>
          <w:spacing w:val="-6"/>
          <w:sz w:val="32"/>
          <w:szCs w:val="32"/>
          <w:highlight w:val="none"/>
        </w:rPr>
        <w:t>职责</w:t>
      </w:r>
    </w:p>
    <w:p w14:paraId="40AF4A5E">
      <w:pPr>
        <w:widowControl/>
        <w:jc w:val="left"/>
        <w:rPr>
          <w:rFonts w:hint="eastAsia" w:ascii="Times New Roman" w:hAnsi="黑体" w:eastAsia="黑体"/>
          <w:sz w:val="32"/>
          <w:szCs w:val="32"/>
          <w:highlight w:val="none"/>
        </w:rPr>
      </w:pPr>
    </w:p>
    <w:p w14:paraId="25CFBEE4">
      <w:pPr>
        <w:widowControl/>
        <w:jc w:val="right"/>
        <w:rPr>
          <w:rFonts w:hint="eastAsia" w:ascii="仿宋_GB2312" w:hAnsi="仿宋_GB2312" w:eastAsia="仿宋_GB2312" w:cs="仿宋_GB2312"/>
          <w:sz w:val="32"/>
          <w:szCs w:val="32"/>
          <w:highlight w:val="none"/>
          <w:lang w:val="en-US" w:eastAsia="zh-CN"/>
        </w:rPr>
      </w:pPr>
    </w:p>
    <w:p w14:paraId="73DFBBFB">
      <w:pPr>
        <w:widowControl/>
        <w:jc w:val="right"/>
        <w:rPr>
          <w:rFonts w:hint="eastAsia" w:ascii="仿宋_GB2312" w:hAnsi="仿宋_GB2312" w:eastAsia="仿宋_GB2312" w:cs="仿宋_GB2312"/>
          <w:sz w:val="32"/>
          <w:szCs w:val="32"/>
          <w:highlight w:val="none"/>
          <w:lang w:val="en-US" w:eastAsia="zh-CN"/>
        </w:rPr>
      </w:pPr>
    </w:p>
    <w:p w14:paraId="68022BFF">
      <w:pPr>
        <w:widowControl/>
        <w:jc w:val="left"/>
        <w:rPr>
          <w:rFonts w:hint="default" w:ascii="Times New Roman" w:hAnsi="Times New Roman" w:eastAsia="仿宋_GB2312" w:cs="Times New Roman"/>
          <w:color w:val="000000"/>
          <w:sz w:val="32"/>
          <w:szCs w:val="32"/>
          <w:lang w:bidi="ar"/>
        </w:rPr>
      </w:pPr>
    </w:p>
    <w:p w14:paraId="65C57D81">
      <w:pPr>
        <w:widowControl/>
        <w:jc w:val="left"/>
        <w:rPr>
          <w:rFonts w:hint="default" w:ascii="Times New Roman" w:hAnsi="Times New Roman" w:eastAsia="仿宋_GB2312" w:cs="Times New Roman"/>
          <w:color w:val="000000"/>
          <w:sz w:val="32"/>
          <w:szCs w:val="32"/>
          <w:lang w:bidi="ar"/>
        </w:rPr>
      </w:pPr>
    </w:p>
    <w:p w14:paraId="2ECB1BA3">
      <w:pPr>
        <w:widowControl/>
        <w:jc w:val="left"/>
        <w:rPr>
          <w:rFonts w:hint="default" w:ascii="Times New Roman" w:hAnsi="Times New Roman" w:eastAsia="仿宋_GB2312" w:cs="Times New Roman"/>
          <w:color w:val="000000"/>
          <w:sz w:val="32"/>
          <w:szCs w:val="32"/>
          <w:lang w:bidi="ar"/>
        </w:rPr>
      </w:pPr>
    </w:p>
    <w:p w14:paraId="3534670A">
      <w:pPr>
        <w:widowControl/>
        <w:jc w:val="left"/>
        <w:rPr>
          <w:rFonts w:hint="default" w:ascii="Times New Roman" w:hAnsi="Times New Roman" w:eastAsia="仿宋_GB2312" w:cs="Times New Roman"/>
          <w:color w:val="000000"/>
          <w:sz w:val="32"/>
          <w:szCs w:val="32"/>
          <w:lang w:bidi="ar"/>
        </w:rPr>
      </w:pPr>
    </w:p>
    <w:p w14:paraId="53E094A0">
      <w:pPr>
        <w:widowControl/>
        <w:jc w:val="left"/>
        <w:rPr>
          <w:rFonts w:hint="default" w:ascii="Times New Roman" w:hAnsi="Times New Roman" w:eastAsia="仿宋_GB2312" w:cs="Times New Roman"/>
          <w:color w:val="000000"/>
          <w:sz w:val="32"/>
          <w:szCs w:val="32"/>
          <w:lang w:bidi="ar"/>
        </w:rPr>
      </w:pPr>
    </w:p>
    <w:p w14:paraId="2CC46FE5">
      <w:pPr>
        <w:widowControl/>
        <w:jc w:val="left"/>
        <w:rPr>
          <w:rFonts w:hint="default" w:ascii="Times New Roman" w:hAnsi="Times New Roman" w:eastAsia="仿宋_GB2312" w:cs="Times New Roman"/>
          <w:color w:val="000000"/>
          <w:sz w:val="32"/>
          <w:szCs w:val="32"/>
          <w:lang w:bidi="ar"/>
        </w:rPr>
      </w:pPr>
    </w:p>
    <w:p w14:paraId="67F01DA9">
      <w:pPr>
        <w:widowControl/>
        <w:jc w:val="left"/>
        <w:rPr>
          <w:rFonts w:hint="default" w:ascii="Times New Roman" w:hAnsi="Times New Roman" w:eastAsia="仿宋_GB2312" w:cs="Times New Roman"/>
          <w:color w:val="000000"/>
          <w:sz w:val="32"/>
          <w:szCs w:val="32"/>
          <w:lang w:bidi="ar"/>
        </w:rPr>
      </w:pPr>
    </w:p>
    <w:p w14:paraId="545CE464">
      <w:pPr>
        <w:widowControl/>
        <w:jc w:val="left"/>
        <w:rPr>
          <w:rFonts w:hint="default" w:ascii="Times New Roman" w:hAnsi="Times New Roman" w:eastAsia="仿宋_GB2312" w:cs="Times New Roman"/>
          <w:color w:val="000000"/>
          <w:sz w:val="32"/>
          <w:szCs w:val="32"/>
          <w:lang w:bidi="ar"/>
        </w:rPr>
      </w:pPr>
    </w:p>
    <w:p w14:paraId="15DDBB67">
      <w:pPr>
        <w:widowControl/>
        <w:jc w:val="left"/>
        <w:rPr>
          <w:rFonts w:hint="default" w:ascii="Times New Roman" w:hAnsi="Times New Roman" w:eastAsia="仿宋_GB2312" w:cs="Times New Roman"/>
          <w:color w:val="000000"/>
          <w:sz w:val="32"/>
          <w:szCs w:val="32"/>
          <w:lang w:bidi="ar"/>
        </w:rPr>
      </w:pPr>
    </w:p>
    <w:p w14:paraId="33EF188D">
      <w:pPr>
        <w:widowControl/>
        <w:jc w:val="left"/>
        <w:rPr>
          <w:rFonts w:hint="default" w:ascii="Times New Roman" w:hAnsi="Times New Roman" w:eastAsia="仿宋_GB2312" w:cs="Times New Roman"/>
          <w:color w:val="000000"/>
          <w:sz w:val="32"/>
          <w:szCs w:val="32"/>
          <w:lang w:bidi="ar"/>
        </w:rPr>
      </w:pPr>
    </w:p>
    <w:p w14:paraId="1D38B439">
      <w:pPr>
        <w:widowControl/>
        <w:jc w:val="left"/>
        <w:rPr>
          <w:rFonts w:hint="default" w:ascii="Times New Roman" w:hAnsi="Times New Roman" w:eastAsia="仿宋_GB2312" w:cs="Times New Roman"/>
          <w:color w:val="000000"/>
          <w:sz w:val="32"/>
          <w:szCs w:val="32"/>
          <w:lang w:bidi="ar"/>
        </w:rPr>
      </w:pPr>
    </w:p>
    <w:p w14:paraId="17F9A022">
      <w:pPr>
        <w:widowControl/>
        <w:jc w:val="left"/>
        <w:rPr>
          <w:rFonts w:hint="default" w:ascii="Times New Roman" w:hAnsi="Times New Roman" w:eastAsia="仿宋_GB2312" w:cs="Times New Roman"/>
          <w:color w:val="000000"/>
          <w:sz w:val="32"/>
          <w:szCs w:val="32"/>
          <w:lang w:bidi="ar"/>
        </w:rPr>
      </w:pPr>
    </w:p>
    <w:p w14:paraId="6AA8B64D">
      <w:pPr>
        <w:pStyle w:val="2"/>
        <w:rPr>
          <w:rFonts w:hint="default"/>
        </w:rPr>
      </w:pPr>
    </w:p>
    <w:p w14:paraId="7FD65F00">
      <w:pPr>
        <w:widowControl/>
        <w:jc w:val="left"/>
        <w:rPr>
          <w:rFonts w:hint="eastAsia" w:ascii="Times New Roman" w:hAnsi="Times New Roman" w:eastAsia="仿宋_GB2312" w:cs="Times New Roman"/>
          <w:color w:val="000000"/>
          <w:sz w:val="32"/>
          <w:szCs w:val="32"/>
          <w:lang w:val="en-US" w:eastAsia="zh-CN" w:bidi="ar"/>
        </w:rPr>
      </w:pPr>
    </w:p>
    <w:p w14:paraId="7D09F80C">
      <w:pPr>
        <w:widowControl/>
        <w:jc w:val="left"/>
        <w:rPr>
          <w:rFonts w:hint="eastAsia" w:ascii="Times New Roman" w:hAnsi="黑体" w:eastAsia="黑体"/>
          <w:sz w:val="32"/>
          <w:szCs w:val="32"/>
          <w:highlight w:val="none"/>
          <w:lang w:eastAsia="zh-CN"/>
        </w:rPr>
      </w:pPr>
      <w:r>
        <w:rPr>
          <w:rFonts w:hint="eastAsia" w:ascii="Times New Roman" w:hAnsi="黑体" w:eastAsia="黑体"/>
          <w:sz w:val="32"/>
          <w:szCs w:val="32"/>
          <w:highlight w:val="none"/>
        </w:rPr>
        <w:t>附件</w:t>
      </w:r>
    </w:p>
    <w:p w14:paraId="04996943">
      <w:pPr>
        <w:spacing w:line="600" w:lineRule="exact"/>
        <w:jc w:val="center"/>
        <w:rPr>
          <w:rFonts w:hint="eastAsia" w:ascii="Times New Roman" w:hAnsi="方正小标宋简体" w:eastAsia="方正小标宋简体" w:cs="方正小标宋简体"/>
          <w:sz w:val="44"/>
          <w:szCs w:val="44"/>
          <w:highlight w:val="none"/>
          <w:lang w:eastAsia="zh-CN" w:bidi="ar"/>
        </w:rPr>
      </w:pPr>
      <w:r>
        <w:rPr>
          <w:rFonts w:hint="eastAsia" w:ascii="Times New Roman" w:hAnsi="方正小标宋简体" w:eastAsia="方正小标宋简体" w:cs="方正小标宋简体"/>
          <w:sz w:val="44"/>
          <w:szCs w:val="44"/>
          <w:highlight w:val="none"/>
          <w:lang w:eastAsia="zh-CN" w:bidi="ar"/>
        </w:rPr>
        <w:t>金华</w:t>
      </w:r>
      <w:r>
        <w:rPr>
          <w:rFonts w:hint="eastAsia" w:ascii="Times New Roman" w:hAnsi="方正小标宋简体" w:eastAsia="方正小标宋简体" w:cs="方正小标宋简体"/>
          <w:sz w:val="44"/>
          <w:szCs w:val="44"/>
          <w:highlight w:val="none"/>
          <w:lang w:bidi="ar"/>
        </w:rPr>
        <w:t>市砂石资源管理工作</w:t>
      </w:r>
      <w:r>
        <w:rPr>
          <w:rFonts w:hint="eastAsia" w:ascii="Times New Roman" w:hAnsi="方正小标宋简体" w:eastAsia="方正小标宋简体" w:cs="方正小标宋简体"/>
          <w:sz w:val="44"/>
          <w:szCs w:val="44"/>
          <w:highlight w:val="none"/>
          <w:lang w:val="en-US" w:eastAsia="zh-CN" w:bidi="ar"/>
        </w:rPr>
        <w:t>联席会议</w:t>
      </w:r>
    </w:p>
    <w:p w14:paraId="2077AD45">
      <w:pPr>
        <w:spacing w:line="600" w:lineRule="exact"/>
        <w:jc w:val="center"/>
        <w:rPr>
          <w:rFonts w:ascii="Times New Roman" w:hAnsi="方正小标宋简体" w:eastAsia="方正小标宋简体" w:cs="方正小标宋简体"/>
          <w:sz w:val="44"/>
          <w:szCs w:val="44"/>
          <w:highlight w:val="none"/>
          <w:lang w:bidi="ar"/>
        </w:rPr>
      </w:pPr>
      <w:r>
        <w:rPr>
          <w:rFonts w:hint="eastAsia" w:ascii="Times New Roman" w:hAnsi="方正小标宋简体" w:eastAsia="方正小标宋简体" w:cs="方正小标宋简体"/>
          <w:sz w:val="44"/>
          <w:szCs w:val="44"/>
          <w:highlight w:val="none"/>
          <w:lang w:bidi="ar"/>
        </w:rPr>
        <w:t>成员</w:t>
      </w:r>
      <w:r>
        <w:rPr>
          <w:rFonts w:hint="eastAsia" w:ascii="Times New Roman" w:hAnsi="方正小标宋简体" w:eastAsia="方正小标宋简体" w:cs="方正小标宋简体"/>
          <w:sz w:val="44"/>
          <w:szCs w:val="44"/>
          <w:highlight w:val="none"/>
          <w:lang w:val="en-US" w:eastAsia="zh-CN" w:bidi="ar"/>
        </w:rPr>
        <w:t>单位及相关</w:t>
      </w:r>
      <w:r>
        <w:rPr>
          <w:rFonts w:hint="eastAsia" w:ascii="Times New Roman" w:hAnsi="方正小标宋简体" w:eastAsia="方正小标宋简体" w:cs="方正小标宋简体"/>
          <w:sz w:val="44"/>
          <w:szCs w:val="44"/>
          <w:highlight w:val="none"/>
          <w:lang w:bidi="ar"/>
        </w:rPr>
        <w:t>职责</w:t>
      </w:r>
    </w:p>
    <w:p w14:paraId="57ACF28D">
      <w:pPr>
        <w:keepNext w:val="0"/>
        <w:keepLines w:val="0"/>
        <w:pageBreakBefore w:val="0"/>
        <w:widowControl w:val="0"/>
        <w:kinsoku/>
        <w:wordWrap/>
        <w:overflowPunct/>
        <w:topLinePunct w:val="0"/>
        <w:autoSpaceDE/>
        <w:autoSpaceDN/>
        <w:bidi w:val="0"/>
        <w:adjustRightInd/>
        <w:snapToGrid/>
        <w:spacing w:before="157" w:beforeLines="50" w:after="0" w:line="560" w:lineRule="exact"/>
        <w:ind w:firstLine="640" w:firstLineChars="200"/>
        <w:textAlignment w:val="auto"/>
        <w:outlineLvl w:val="0"/>
        <w:rPr>
          <w:rFonts w:ascii="Times New Roman" w:hAnsi="黑体" w:eastAsia="黑体" w:cs="仿宋_GB2312"/>
          <w:sz w:val="32"/>
          <w:szCs w:val="32"/>
          <w:highlight w:val="none"/>
        </w:rPr>
      </w:pPr>
      <w:r>
        <w:rPr>
          <w:rFonts w:hint="eastAsia" w:ascii="Times New Roman" w:hAnsi="黑体" w:eastAsia="黑体" w:cs="仿宋_GB2312"/>
          <w:sz w:val="32"/>
          <w:szCs w:val="32"/>
          <w:highlight w:val="none"/>
          <w:lang w:val="en-US" w:eastAsia="zh-CN"/>
        </w:rPr>
        <w:t>一</w:t>
      </w:r>
      <w:r>
        <w:rPr>
          <w:rFonts w:hint="eastAsia" w:ascii="Times New Roman" w:hAnsi="黑体" w:eastAsia="黑体" w:cs="仿宋_GB2312"/>
          <w:sz w:val="32"/>
          <w:szCs w:val="32"/>
          <w:highlight w:val="none"/>
        </w:rPr>
        <w:t>、</w:t>
      </w:r>
      <w:r>
        <w:rPr>
          <w:rFonts w:hint="eastAsia" w:ascii="Times New Roman" w:hAnsi="黑体" w:eastAsia="黑体" w:cs="仿宋_GB2312"/>
          <w:sz w:val="32"/>
          <w:szCs w:val="32"/>
          <w:highlight w:val="none"/>
          <w:lang w:val="en-US" w:eastAsia="zh-CN"/>
        </w:rPr>
        <w:t>联席会议成员单位及相关职责</w:t>
      </w:r>
    </w:p>
    <w:p w14:paraId="48D26847">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ascii="Times New Roman" w:hAnsi="仿宋_GB2312" w:eastAsia="仿宋_GB2312" w:cs="仿宋_GB2312"/>
          <w:sz w:val="32"/>
          <w:szCs w:val="32"/>
          <w:highlight w:val="none"/>
        </w:rPr>
      </w:pPr>
      <w:r>
        <w:rPr>
          <w:rFonts w:hint="eastAsia" w:ascii="Times New Roman" w:hAnsi="仿宋_GB2312" w:eastAsia="仿宋_GB2312" w:cs="仿宋_GB2312"/>
          <w:sz w:val="32"/>
          <w:szCs w:val="32"/>
          <w:highlight w:val="none"/>
        </w:rPr>
        <w:t>按照属地管理</w:t>
      </w:r>
      <w:r>
        <w:rPr>
          <w:rFonts w:ascii="Times New Roman" w:hAnsi="仿宋_GB2312" w:eastAsia="仿宋_GB2312" w:cs="仿宋_GB2312"/>
          <w:sz w:val="32"/>
          <w:szCs w:val="32"/>
          <w:highlight w:val="none"/>
        </w:rPr>
        <w:t>原则</w:t>
      </w:r>
      <w:r>
        <w:rPr>
          <w:rFonts w:hint="eastAsia" w:ascii="Times New Roman" w:hAnsi="仿宋_GB2312" w:eastAsia="仿宋_GB2312" w:cs="仿宋_GB2312"/>
          <w:sz w:val="32"/>
          <w:szCs w:val="32"/>
          <w:highlight w:val="none"/>
        </w:rPr>
        <w:t>，各县（市、区）人民政府</w:t>
      </w:r>
      <w:r>
        <w:rPr>
          <w:rFonts w:ascii="Times New Roman" w:hAnsi="仿宋_GB2312" w:eastAsia="仿宋_GB2312" w:cs="仿宋_GB2312"/>
          <w:sz w:val="32"/>
          <w:szCs w:val="32"/>
          <w:highlight w:val="none"/>
        </w:rPr>
        <w:t>（</w:t>
      </w:r>
      <w:r>
        <w:rPr>
          <w:rFonts w:hint="eastAsia" w:ascii="Times New Roman" w:hAnsi="仿宋_GB2312" w:eastAsia="仿宋_GB2312" w:cs="仿宋_GB2312"/>
          <w:sz w:val="32"/>
          <w:szCs w:val="32"/>
          <w:highlight w:val="none"/>
        </w:rPr>
        <w:t>管委会</w:t>
      </w:r>
      <w:r>
        <w:rPr>
          <w:rFonts w:ascii="Times New Roman" w:hAnsi="仿宋_GB2312" w:eastAsia="仿宋_GB2312" w:cs="仿宋_GB2312"/>
          <w:sz w:val="32"/>
          <w:szCs w:val="32"/>
          <w:highlight w:val="none"/>
        </w:rPr>
        <w:t>）</w:t>
      </w:r>
      <w:r>
        <w:rPr>
          <w:rFonts w:hint="eastAsia" w:ascii="Times New Roman" w:hAnsi="Courier New" w:eastAsia="仿宋_GB2312" w:cs="Courier New"/>
          <w:sz w:val="32"/>
          <w:szCs w:val="32"/>
          <w:highlight w:val="none"/>
        </w:rPr>
        <w:t>履行</w:t>
      </w:r>
      <w:r>
        <w:rPr>
          <w:rFonts w:hint="eastAsia" w:ascii="Times New Roman" w:hAnsi="仿宋_GB2312" w:eastAsia="仿宋_GB2312" w:cs="仿宋_GB2312"/>
          <w:sz w:val="32"/>
          <w:szCs w:val="32"/>
          <w:highlight w:val="none"/>
        </w:rPr>
        <w:t>制砂行业</w:t>
      </w:r>
      <w:r>
        <w:rPr>
          <w:rFonts w:hint="eastAsia" w:ascii="Times New Roman" w:hAnsi="Courier New" w:eastAsia="仿宋_GB2312" w:cs="Courier New"/>
          <w:sz w:val="32"/>
          <w:szCs w:val="32"/>
          <w:highlight w:val="none"/>
        </w:rPr>
        <w:t>管理的主体</w:t>
      </w:r>
      <w:r>
        <w:rPr>
          <w:rFonts w:hint="eastAsia" w:ascii="Times New Roman" w:hAnsi="仿宋_GB2312" w:eastAsia="仿宋_GB2312" w:cs="仿宋_GB2312"/>
          <w:sz w:val="32"/>
          <w:szCs w:val="32"/>
          <w:highlight w:val="none"/>
        </w:rPr>
        <w:t>责任，砂石</w:t>
      </w:r>
      <w:r>
        <w:rPr>
          <w:rFonts w:hint="eastAsia" w:ascii="Times New Roman" w:hAnsi="仿宋_GB2312" w:eastAsia="仿宋_GB2312" w:cs="仿宋_GB2312"/>
          <w:sz w:val="32"/>
          <w:szCs w:val="32"/>
          <w:highlight w:val="none"/>
          <w:lang w:val="en-US" w:eastAsia="zh-CN"/>
        </w:rPr>
        <w:t>联席会议</w:t>
      </w:r>
      <w:r>
        <w:rPr>
          <w:rFonts w:hint="eastAsia" w:ascii="Times New Roman" w:hAnsi="仿宋_GB2312" w:eastAsia="仿宋_GB2312" w:cs="仿宋_GB2312"/>
          <w:sz w:val="32"/>
          <w:szCs w:val="32"/>
          <w:highlight w:val="none"/>
        </w:rPr>
        <w:t>成员单位</w:t>
      </w:r>
      <w:r>
        <w:rPr>
          <w:rFonts w:ascii="Times New Roman" w:hAnsi="仿宋_GB2312" w:eastAsia="仿宋_GB2312" w:cs="仿宋_GB2312"/>
          <w:sz w:val="32"/>
          <w:szCs w:val="32"/>
          <w:highlight w:val="none"/>
        </w:rPr>
        <w:t>各司其职</w:t>
      </w:r>
      <w:r>
        <w:rPr>
          <w:rFonts w:hint="eastAsia" w:ascii="Times New Roman" w:hAnsi="仿宋_GB2312" w:eastAsia="仿宋_GB2312" w:cs="仿宋_GB2312"/>
          <w:sz w:val="32"/>
          <w:szCs w:val="32"/>
          <w:highlight w:val="none"/>
        </w:rPr>
        <w:t>、协同配合，共同做好</w:t>
      </w:r>
      <w:r>
        <w:rPr>
          <w:rFonts w:hint="default" w:ascii="Times New Roman" w:hAnsi="仿宋_GB2312" w:eastAsia="仿宋_GB2312" w:cs="仿宋_GB2312"/>
          <w:sz w:val="32"/>
          <w:szCs w:val="32"/>
          <w:highlight w:val="none"/>
        </w:rPr>
        <w:t>机制砂石</w:t>
      </w:r>
      <w:r>
        <w:rPr>
          <w:rFonts w:hint="eastAsia" w:ascii="Times New Roman" w:hAnsi="仿宋_GB2312" w:eastAsia="仿宋_GB2312" w:cs="仿宋_GB2312"/>
          <w:sz w:val="32"/>
          <w:szCs w:val="32"/>
          <w:highlight w:val="none"/>
        </w:rPr>
        <w:t>行业管理工作。</w:t>
      </w:r>
    </w:p>
    <w:p w14:paraId="544003B1">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textAlignment w:val="auto"/>
        <w:rPr>
          <w:rFonts w:ascii="Times New Roman" w:hAnsi="仿宋_GB2312" w:eastAsia="仿宋_GB2312" w:cs="仿宋_GB2312"/>
          <w:sz w:val="32"/>
          <w:szCs w:val="32"/>
          <w:highlight w:val="none"/>
        </w:rPr>
      </w:pPr>
      <w:r>
        <w:rPr>
          <w:rFonts w:hint="eastAsia" w:ascii="Times New Roman" w:hAnsi="仿宋_GB2312" w:eastAsia="仿宋_GB2312" w:cs="仿宋_GB2312"/>
          <w:b/>
          <w:bCs/>
          <w:sz w:val="32"/>
          <w:szCs w:val="32"/>
          <w:highlight w:val="none"/>
          <w:lang w:val="en-US" w:eastAsia="zh-CN"/>
        </w:rPr>
        <w:t>市发展与改革委员会</w:t>
      </w:r>
      <w:r>
        <w:rPr>
          <w:rFonts w:hint="eastAsia" w:ascii="Times New Roman" w:hAnsi="仿宋_GB2312" w:eastAsia="仿宋_GB2312" w:cs="仿宋_GB2312"/>
          <w:b/>
          <w:bCs/>
          <w:sz w:val="32"/>
          <w:szCs w:val="32"/>
          <w:highlight w:val="none"/>
        </w:rPr>
        <w:t>：</w:t>
      </w:r>
      <w:r>
        <w:rPr>
          <w:rFonts w:hint="eastAsia" w:ascii="Times New Roman" w:hAnsi="仿宋_GB2312" w:eastAsia="仿宋_GB2312" w:cs="仿宋_GB2312"/>
          <w:sz w:val="32"/>
          <w:szCs w:val="32"/>
          <w:highlight w:val="none"/>
        </w:rPr>
        <w:t>负责提供</w:t>
      </w:r>
      <w:r>
        <w:rPr>
          <w:rFonts w:hint="eastAsia" w:ascii="Times New Roman" w:hAnsi="仿宋_GB2312" w:eastAsia="仿宋_GB2312" w:cs="仿宋_GB2312"/>
          <w:sz w:val="32"/>
          <w:szCs w:val="32"/>
          <w:highlight w:val="none"/>
          <w:lang w:bidi="ar"/>
        </w:rPr>
        <w:t>取得</w:t>
      </w:r>
      <w:r>
        <w:rPr>
          <w:rFonts w:hint="eastAsia" w:ascii="Times New Roman" w:hAnsi="仿宋_GB2312" w:eastAsia="仿宋_GB2312" w:cs="仿宋_GB2312"/>
          <w:sz w:val="32"/>
          <w:szCs w:val="32"/>
          <w:highlight w:val="none"/>
        </w:rPr>
        <w:t>立项批准文件的工程建设项目信息；负责砂石市场、重点建设项目砂石供应和价格情况监测预测预警，积极引导市场主体及早做出反应，稳定市场预期；协助健全砂石市场供需研判机制。</w:t>
      </w:r>
    </w:p>
    <w:p w14:paraId="512F8BD2">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textAlignment w:val="auto"/>
        <w:rPr>
          <w:rFonts w:ascii="Times New Roman" w:hAnsi="仿宋_GB2312" w:eastAsia="仿宋_GB2312" w:cs="仿宋_GB2312"/>
          <w:sz w:val="32"/>
          <w:szCs w:val="32"/>
          <w:highlight w:val="none"/>
        </w:rPr>
      </w:pPr>
      <w:r>
        <w:rPr>
          <w:rFonts w:hint="eastAsia" w:ascii="Times New Roman" w:hAnsi="仿宋_GB2312" w:eastAsia="仿宋_GB2312" w:cs="仿宋_GB2312"/>
          <w:b/>
          <w:sz w:val="32"/>
          <w:szCs w:val="32"/>
          <w:highlight w:val="none"/>
          <w:lang w:val="en-US" w:eastAsia="zh-CN"/>
        </w:rPr>
        <w:t>市经济和信息化局</w:t>
      </w:r>
      <w:r>
        <w:rPr>
          <w:rFonts w:hint="eastAsia" w:ascii="Times New Roman" w:hAnsi="仿宋_GB2312" w:eastAsia="仿宋_GB2312" w:cs="仿宋_GB2312"/>
          <w:bCs/>
          <w:sz w:val="32"/>
          <w:szCs w:val="32"/>
          <w:highlight w:val="none"/>
        </w:rPr>
        <w:t>：</w:t>
      </w:r>
      <w:r>
        <w:rPr>
          <w:rFonts w:ascii="Times New Roman" w:hAnsi="仿宋_GB2312" w:eastAsia="仿宋_GB2312" w:cs="仿宋_GB2312"/>
          <w:sz w:val="32"/>
          <w:szCs w:val="32"/>
          <w:highlight w:val="none"/>
        </w:rPr>
        <w:t>负责机制砂石企业名录管理</w:t>
      </w:r>
      <w:r>
        <w:rPr>
          <w:rFonts w:hint="eastAsia" w:ascii="Times New Roman" w:hAnsi="仿宋_GB2312" w:eastAsia="仿宋_GB2312" w:cs="仿宋_GB2312"/>
          <w:sz w:val="32"/>
          <w:szCs w:val="32"/>
          <w:highlight w:val="none"/>
          <w:lang w:val="en-US" w:eastAsia="zh-CN"/>
        </w:rPr>
        <w:t>；</w:t>
      </w:r>
      <w:r>
        <w:rPr>
          <w:rFonts w:hint="eastAsia" w:ascii="Times New Roman" w:hAnsi="仿宋_GB2312" w:eastAsia="仿宋_GB2312" w:cs="仿宋_GB2312"/>
          <w:sz w:val="32"/>
          <w:szCs w:val="32"/>
          <w:highlight w:val="none"/>
        </w:rPr>
        <w:t>预拌混凝土和预拌砂浆生产项目布点</w:t>
      </w:r>
      <w:r>
        <w:rPr>
          <w:rFonts w:ascii="Times New Roman" w:hAnsi="仿宋_GB2312" w:eastAsia="仿宋_GB2312" w:cs="仿宋_GB2312"/>
          <w:sz w:val="32"/>
          <w:szCs w:val="32"/>
          <w:highlight w:val="none"/>
        </w:rPr>
        <w:t>规划</w:t>
      </w:r>
      <w:r>
        <w:rPr>
          <w:rFonts w:hint="eastAsia" w:ascii="Times New Roman" w:hAnsi="仿宋_GB2312" w:eastAsia="仿宋_GB2312" w:cs="仿宋_GB2312"/>
          <w:sz w:val="32"/>
          <w:szCs w:val="32"/>
          <w:highlight w:val="none"/>
        </w:rPr>
        <w:t>；支持机制砂厂矿改造提升，不断提高机制砂生产能力和优质产品生产比例，探索机制砂石加工行业综合评价标准，推进机制砂石企业智能化改造，实现生产过程中的高效管理；协助健全砂石市场供需研判机制</w:t>
      </w:r>
      <w:r>
        <w:rPr>
          <w:rFonts w:hint="default" w:ascii="Times New Roman" w:hAnsi="仿宋_GB2312" w:eastAsia="仿宋_GB2312" w:cs="仿宋_GB2312"/>
          <w:sz w:val="32"/>
          <w:szCs w:val="32"/>
          <w:highlight w:val="none"/>
        </w:rPr>
        <w:t>及</w:t>
      </w:r>
      <w:r>
        <w:rPr>
          <w:rFonts w:hint="eastAsia" w:ascii="Times New Roman" w:hAnsi="仿宋_GB2312" w:eastAsia="仿宋_GB2312" w:cs="仿宋_GB2312"/>
          <w:sz w:val="32"/>
          <w:szCs w:val="32"/>
          <w:highlight w:val="none"/>
        </w:rPr>
        <w:t>协助编制制砂行业专项规划。</w:t>
      </w:r>
    </w:p>
    <w:p w14:paraId="14223B19">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textAlignment w:val="auto"/>
        <w:rPr>
          <w:rFonts w:ascii="Times New Roman" w:hAnsi="仿宋_GB2312" w:eastAsia="仿宋_GB2312" w:cs="仿宋_GB2312"/>
          <w:sz w:val="32"/>
          <w:szCs w:val="32"/>
          <w:highlight w:val="none"/>
        </w:rPr>
      </w:pPr>
      <w:r>
        <w:rPr>
          <w:rFonts w:hint="eastAsia" w:ascii="Times New Roman" w:hAnsi="仿宋_GB2312" w:eastAsia="仿宋_GB2312" w:cs="仿宋_GB2312"/>
          <w:b/>
          <w:sz w:val="32"/>
          <w:szCs w:val="32"/>
          <w:highlight w:val="none"/>
          <w:lang w:val="en-US" w:eastAsia="zh-CN"/>
        </w:rPr>
        <w:t>市自然资源和规划局</w:t>
      </w:r>
      <w:r>
        <w:rPr>
          <w:rFonts w:hint="eastAsia" w:ascii="Times New Roman" w:hAnsi="仿宋_GB2312" w:eastAsia="仿宋_GB2312" w:cs="仿宋_GB2312"/>
          <w:sz w:val="32"/>
          <w:szCs w:val="32"/>
          <w:highlight w:val="none"/>
        </w:rPr>
        <w:t>：负责砂石市场供需研判、编制制砂行业专项规划，建立</w:t>
      </w:r>
      <w:r>
        <w:rPr>
          <w:rFonts w:hint="eastAsia" w:ascii="Times New Roman" w:hAnsi="仿宋_GB2312" w:eastAsia="仿宋_GB2312" w:cs="仿宋_GB2312"/>
          <w:sz w:val="32"/>
          <w:szCs w:val="32"/>
          <w:highlight w:val="none"/>
          <w:lang w:val="en-US" w:eastAsia="zh-CN"/>
        </w:rPr>
        <w:t>砂石资源项目</w:t>
      </w:r>
      <w:r>
        <w:rPr>
          <w:rFonts w:hint="eastAsia" w:ascii="Times New Roman" w:hAnsi="仿宋_GB2312" w:eastAsia="仿宋_GB2312" w:cs="仿宋_GB2312"/>
          <w:sz w:val="32"/>
          <w:szCs w:val="32"/>
          <w:highlight w:val="none"/>
        </w:rPr>
        <w:t>库；</w:t>
      </w:r>
      <w:r>
        <w:rPr>
          <w:rFonts w:hint="eastAsia" w:ascii="Times New Roman" w:eastAsia="仿宋_GB2312"/>
          <w:sz w:val="32"/>
          <w:highlight w:val="none"/>
        </w:rPr>
        <w:t>负责制砂场（点）</w:t>
      </w:r>
      <w:r>
        <w:rPr>
          <w:rFonts w:hint="eastAsia" w:ascii="Times New Roman" w:eastAsia="仿宋_GB2312"/>
          <w:sz w:val="32"/>
          <w:highlight w:val="none"/>
          <w:lang w:val="en-US" w:eastAsia="zh-CN"/>
        </w:rPr>
        <w:t>用地</w:t>
      </w:r>
      <w:r>
        <w:rPr>
          <w:rFonts w:hint="eastAsia" w:ascii="Times New Roman" w:eastAsia="仿宋_GB2312"/>
          <w:sz w:val="32"/>
          <w:highlight w:val="none"/>
        </w:rPr>
        <w:t>审批</w:t>
      </w:r>
      <w:r>
        <w:rPr>
          <w:rFonts w:hint="eastAsia" w:ascii="Times New Roman" w:eastAsia="仿宋_GB2312"/>
          <w:sz w:val="32"/>
          <w:highlight w:val="none"/>
          <w:lang w:eastAsia="zh-CN"/>
        </w:rPr>
        <w:t>，</w:t>
      </w:r>
      <w:r>
        <w:rPr>
          <w:rFonts w:hint="eastAsia" w:ascii="Times New Roman" w:eastAsia="仿宋_GB2312"/>
          <w:sz w:val="32"/>
          <w:highlight w:val="none"/>
          <w:lang w:val="en-US" w:eastAsia="zh-CN"/>
        </w:rPr>
        <w:t>依法查处无用地审批的制砂场（点）</w:t>
      </w:r>
      <w:r>
        <w:rPr>
          <w:rFonts w:hint="eastAsia" w:ascii="Times New Roman" w:eastAsia="仿宋_GB2312"/>
          <w:sz w:val="32"/>
          <w:highlight w:val="none"/>
        </w:rPr>
        <w:t>；</w:t>
      </w:r>
      <w:r>
        <w:rPr>
          <w:rFonts w:hint="eastAsia" w:ascii="Times New Roman" w:hAnsi="仿宋_GB2312" w:eastAsia="仿宋_GB2312" w:cs="仿宋_GB2312"/>
          <w:sz w:val="32"/>
          <w:szCs w:val="32"/>
          <w:highlight w:val="none"/>
        </w:rPr>
        <w:t>负责依法查处或移交查处在国家公园、风景名胜区等自然保护地范围内违法爆破、采石、挖砂、取土、砂石加工等违法行为。</w:t>
      </w:r>
    </w:p>
    <w:p w14:paraId="4D737D04">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textAlignment w:val="auto"/>
        <w:rPr>
          <w:rFonts w:ascii="Times New Roman" w:hAnsi="仿宋_GB2312" w:eastAsia="仿宋_GB2312" w:cs="仿宋_GB2312"/>
          <w:sz w:val="32"/>
          <w:szCs w:val="32"/>
          <w:highlight w:val="none"/>
        </w:rPr>
      </w:pPr>
      <w:r>
        <w:rPr>
          <w:rFonts w:hint="eastAsia" w:ascii="Times New Roman" w:hAnsi="仿宋_GB2312" w:eastAsia="仿宋_GB2312" w:cs="仿宋_GB2312"/>
          <w:b/>
          <w:sz w:val="32"/>
          <w:szCs w:val="32"/>
          <w:highlight w:val="none"/>
          <w:lang w:val="en-US" w:eastAsia="zh-CN"/>
        </w:rPr>
        <w:t>市</w:t>
      </w:r>
      <w:r>
        <w:rPr>
          <w:rFonts w:hint="eastAsia" w:ascii="Times New Roman" w:hAnsi="仿宋_GB2312" w:eastAsia="仿宋_GB2312" w:cs="仿宋_GB2312"/>
          <w:b/>
          <w:sz w:val="32"/>
          <w:szCs w:val="32"/>
          <w:highlight w:val="none"/>
        </w:rPr>
        <w:t>生态环境</w:t>
      </w:r>
      <w:r>
        <w:rPr>
          <w:rFonts w:hint="eastAsia" w:ascii="Times New Roman" w:hAnsi="仿宋_GB2312" w:eastAsia="仿宋_GB2312" w:cs="仿宋_GB2312"/>
          <w:b/>
          <w:sz w:val="32"/>
          <w:szCs w:val="32"/>
          <w:highlight w:val="none"/>
          <w:lang w:val="en-US" w:eastAsia="zh-CN"/>
        </w:rPr>
        <w:t>局</w:t>
      </w:r>
      <w:r>
        <w:rPr>
          <w:rFonts w:hint="eastAsia" w:ascii="Times New Roman" w:hAnsi="仿宋_GB2312" w:eastAsia="仿宋_GB2312" w:cs="仿宋_GB2312"/>
          <w:sz w:val="32"/>
          <w:szCs w:val="32"/>
          <w:highlight w:val="none"/>
        </w:rPr>
        <w:t>：负责制砂场（点）建设项目环评审批，负责项目环境保护设施“三同时”的监督管理；负责对</w:t>
      </w:r>
      <w:r>
        <w:rPr>
          <w:rFonts w:hint="eastAsia" w:ascii="Times New Roman" w:hAnsi="仿宋_GB2312" w:eastAsia="仿宋_GB2312" w:cs="仿宋_GB2312"/>
          <w:sz w:val="32"/>
          <w:szCs w:val="32"/>
          <w:highlight w:val="none"/>
          <w:lang w:eastAsia="zh-CN"/>
        </w:rPr>
        <w:t>机制砂石企业</w:t>
      </w:r>
      <w:r>
        <w:rPr>
          <w:rFonts w:hint="eastAsia" w:ascii="Times New Roman" w:hAnsi="仿宋_GB2312" w:eastAsia="仿宋_GB2312" w:cs="仿宋_GB2312"/>
          <w:sz w:val="32"/>
          <w:szCs w:val="32"/>
          <w:highlight w:val="none"/>
        </w:rPr>
        <w:t>环境保护、污染防治及排放情况进行监督检查；负责依法查处环境违法行为。</w:t>
      </w:r>
    </w:p>
    <w:p w14:paraId="03BAF3C3">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textAlignment w:val="auto"/>
        <w:rPr>
          <w:rFonts w:ascii="Times New Roman" w:hAnsi="仿宋_GB2312" w:eastAsia="仿宋_GB2312" w:cs="仿宋_GB2312"/>
          <w:sz w:val="32"/>
          <w:szCs w:val="32"/>
          <w:highlight w:val="none"/>
        </w:rPr>
      </w:pPr>
      <w:r>
        <w:rPr>
          <w:rFonts w:hint="eastAsia" w:ascii="Times New Roman" w:hAnsi="仿宋_GB2312" w:eastAsia="仿宋_GB2312" w:cs="仿宋_GB2312"/>
          <w:b/>
          <w:sz w:val="32"/>
          <w:szCs w:val="32"/>
          <w:highlight w:val="none"/>
          <w:lang w:val="en-US" w:eastAsia="zh-CN"/>
        </w:rPr>
        <w:t>市</w:t>
      </w:r>
      <w:r>
        <w:rPr>
          <w:rFonts w:hint="eastAsia" w:ascii="Times New Roman" w:hAnsi="仿宋_GB2312" w:eastAsia="仿宋_GB2312" w:cs="仿宋_GB2312"/>
          <w:b/>
          <w:sz w:val="32"/>
          <w:szCs w:val="32"/>
          <w:highlight w:val="none"/>
        </w:rPr>
        <w:t>应急管理</w:t>
      </w:r>
      <w:r>
        <w:rPr>
          <w:rFonts w:hint="eastAsia" w:ascii="Times New Roman" w:hAnsi="仿宋_GB2312" w:eastAsia="仿宋_GB2312" w:cs="仿宋_GB2312"/>
          <w:b/>
          <w:sz w:val="32"/>
          <w:szCs w:val="32"/>
          <w:highlight w:val="none"/>
          <w:lang w:val="en-US" w:eastAsia="zh-CN"/>
        </w:rPr>
        <w:t>局</w:t>
      </w:r>
      <w:r>
        <w:rPr>
          <w:rFonts w:hint="eastAsia" w:ascii="Times New Roman" w:hAnsi="仿宋_GB2312" w:eastAsia="仿宋_GB2312" w:cs="仿宋_GB2312"/>
          <w:sz w:val="32"/>
          <w:szCs w:val="32"/>
          <w:highlight w:val="none"/>
        </w:rPr>
        <w:t>：依法履行安全生产综合监管职责，落实对</w:t>
      </w:r>
      <w:r>
        <w:rPr>
          <w:rFonts w:hint="eastAsia" w:ascii="Times New Roman" w:hAnsi="仿宋_GB2312" w:eastAsia="仿宋_GB2312" w:cs="仿宋_GB2312"/>
          <w:sz w:val="32"/>
          <w:szCs w:val="32"/>
          <w:highlight w:val="none"/>
          <w:lang w:eastAsia="zh-CN"/>
        </w:rPr>
        <w:t>机制砂石企业</w:t>
      </w:r>
      <w:r>
        <w:rPr>
          <w:rFonts w:hint="eastAsia" w:ascii="Times New Roman" w:hAnsi="仿宋_GB2312" w:eastAsia="仿宋_GB2312" w:cs="仿宋_GB2312"/>
          <w:sz w:val="32"/>
          <w:szCs w:val="32"/>
          <w:highlight w:val="none"/>
        </w:rPr>
        <w:t>安全生产的监督检查；负责依法查处违反安全生产的违法行为。</w:t>
      </w:r>
    </w:p>
    <w:p w14:paraId="75094610">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textAlignment w:val="auto"/>
        <w:rPr>
          <w:rFonts w:ascii="Times New Roman" w:hAnsi="仿宋_GB2312" w:eastAsia="仿宋_GB2312" w:cs="仿宋_GB2312"/>
          <w:sz w:val="32"/>
          <w:szCs w:val="32"/>
          <w:highlight w:val="none"/>
        </w:rPr>
      </w:pPr>
      <w:r>
        <w:rPr>
          <w:rFonts w:hint="eastAsia" w:ascii="Times New Roman" w:hAnsi="仿宋_GB2312" w:eastAsia="仿宋_GB2312" w:cs="仿宋_GB2312"/>
          <w:b/>
          <w:sz w:val="32"/>
          <w:szCs w:val="32"/>
          <w:highlight w:val="none"/>
          <w:lang w:val="en-US" w:eastAsia="zh-CN"/>
        </w:rPr>
        <w:t>市住房和城乡建设局</w:t>
      </w:r>
      <w:r>
        <w:rPr>
          <w:rFonts w:hint="eastAsia" w:ascii="Times New Roman" w:hAnsi="仿宋_GB2312" w:eastAsia="仿宋_GB2312" w:cs="仿宋_GB2312"/>
          <w:sz w:val="32"/>
          <w:szCs w:val="32"/>
          <w:highlight w:val="none"/>
        </w:rPr>
        <w:t>：负责出具固废资源再生利用制砂场（点）布设方案和监督管理；负责经批准设立的房屋建筑、市政公用、天然气管道等基础设施、线性工程在建设项目用地（不含临时用地）范围内因工程施工产生砂石资源用于工程建设的监督管理，协助做好项目自用仍有剩余的砂石资源处置；负责对工程项目中非法买卖、转让、加工、违法堆放砂石资源等违法行为的调查和线索移交，协助对工程项目中擅自扩大施工范围采挖砂石等非法采矿行为的调查和线索移交；负责督促工程项目结束后对临时配套制砂场（点）生态环境的恢复治理；指导规模以上</w:t>
      </w:r>
      <w:r>
        <w:rPr>
          <w:rFonts w:hint="eastAsia" w:ascii="Times New Roman" w:eastAsia="仿宋_GB2312"/>
          <w:sz w:val="32"/>
          <w:highlight w:val="none"/>
          <w:lang w:eastAsia="zh-CN"/>
        </w:rPr>
        <w:t>机制砂石企业</w:t>
      </w:r>
      <w:r>
        <w:rPr>
          <w:rFonts w:hint="eastAsia" w:ascii="Times New Roman" w:hAnsi="仿宋_GB2312" w:eastAsia="仿宋_GB2312" w:cs="仿宋_GB2312"/>
          <w:sz w:val="32"/>
          <w:szCs w:val="32"/>
          <w:highlight w:val="none"/>
        </w:rPr>
        <w:t>设立试验室，配备一定的试验检测仪器和相应的质量管理检测人员，确保成品砂合格出厂。</w:t>
      </w:r>
    </w:p>
    <w:p w14:paraId="02BB412F">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textAlignment w:val="auto"/>
        <w:rPr>
          <w:rFonts w:ascii="Times New Roman" w:hAnsi="仿宋_GB2312" w:eastAsia="仿宋_GB2312" w:cs="仿宋_GB2312"/>
          <w:sz w:val="32"/>
          <w:szCs w:val="32"/>
          <w:highlight w:val="none"/>
        </w:rPr>
      </w:pPr>
      <w:r>
        <w:rPr>
          <w:rFonts w:hint="eastAsia" w:ascii="Times New Roman" w:hAnsi="仿宋_GB2312" w:eastAsia="仿宋_GB2312" w:cs="仿宋_GB2312"/>
          <w:b/>
          <w:sz w:val="32"/>
          <w:szCs w:val="32"/>
          <w:highlight w:val="none"/>
          <w:lang w:val="en-US" w:eastAsia="zh-CN"/>
        </w:rPr>
        <w:t>市</w:t>
      </w:r>
      <w:r>
        <w:rPr>
          <w:rFonts w:hint="eastAsia" w:ascii="Times New Roman" w:hAnsi="仿宋_GB2312" w:eastAsia="仿宋_GB2312" w:cs="仿宋_GB2312"/>
          <w:b/>
          <w:sz w:val="32"/>
          <w:szCs w:val="32"/>
          <w:highlight w:val="none"/>
        </w:rPr>
        <w:t>交通运输</w:t>
      </w:r>
      <w:r>
        <w:rPr>
          <w:rFonts w:hint="eastAsia" w:ascii="Times New Roman" w:hAnsi="仿宋_GB2312" w:eastAsia="仿宋_GB2312" w:cs="仿宋_GB2312"/>
          <w:b/>
          <w:sz w:val="32"/>
          <w:szCs w:val="32"/>
          <w:highlight w:val="none"/>
          <w:lang w:val="en-US" w:eastAsia="zh-CN"/>
        </w:rPr>
        <w:t>局</w:t>
      </w:r>
      <w:r>
        <w:rPr>
          <w:rFonts w:hint="eastAsia" w:ascii="Times New Roman" w:hAnsi="仿宋_GB2312" w:eastAsia="仿宋_GB2312" w:cs="仿宋_GB2312"/>
          <w:sz w:val="32"/>
          <w:szCs w:val="32"/>
          <w:highlight w:val="none"/>
        </w:rPr>
        <w:t>：负责经批准设立的交通基础设施、线性工程在建设项目用地（不含临时用地）范围内因工程施工产生砂石资源用于工程建设的监督管理，协助做好项目自用仍有剩余的砂石资源处置；负责对工程项目中非法买卖、转让、加工、违法堆放砂石资源等违法行为的调查和线索移交，协助对工程项目中擅自扩大施工范围采挖砂石等非法采矿行为的调查和线索移交；负责督促工程项目结束后对临时配套制砂场（点）生态环境的恢复治理；负责公路交通运输超限、砂石扬撒的监督检查，依法查处砂石装载运输过程中的违法行为。</w:t>
      </w:r>
    </w:p>
    <w:p w14:paraId="77A75D2A">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textAlignment w:val="auto"/>
        <w:rPr>
          <w:rFonts w:ascii="Times New Roman" w:hAnsi="仿宋_GB2312" w:eastAsia="仿宋_GB2312" w:cs="仿宋_GB2312"/>
          <w:bCs/>
          <w:sz w:val="32"/>
          <w:szCs w:val="32"/>
          <w:highlight w:val="none"/>
        </w:rPr>
      </w:pPr>
      <w:r>
        <w:rPr>
          <w:rFonts w:hint="eastAsia" w:ascii="Times New Roman" w:hAnsi="仿宋_GB2312" w:eastAsia="仿宋_GB2312" w:cs="仿宋_GB2312"/>
          <w:b/>
          <w:sz w:val="32"/>
          <w:szCs w:val="32"/>
          <w:highlight w:val="none"/>
          <w:lang w:val="en-US" w:eastAsia="zh-CN"/>
        </w:rPr>
        <w:t>市</w:t>
      </w:r>
      <w:r>
        <w:rPr>
          <w:rFonts w:hint="eastAsia" w:ascii="Times New Roman" w:hAnsi="仿宋_GB2312" w:eastAsia="仿宋_GB2312" w:cs="仿宋_GB2312"/>
          <w:b/>
          <w:sz w:val="32"/>
          <w:szCs w:val="32"/>
          <w:highlight w:val="none"/>
        </w:rPr>
        <w:t>水利</w:t>
      </w:r>
      <w:r>
        <w:rPr>
          <w:rFonts w:hint="eastAsia" w:ascii="Times New Roman" w:hAnsi="仿宋_GB2312" w:eastAsia="仿宋_GB2312" w:cs="仿宋_GB2312"/>
          <w:b/>
          <w:sz w:val="32"/>
          <w:szCs w:val="32"/>
          <w:highlight w:val="none"/>
          <w:lang w:val="en-US" w:eastAsia="zh-CN"/>
        </w:rPr>
        <w:t>局</w:t>
      </w:r>
      <w:r>
        <w:rPr>
          <w:rFonts w:hint="eastAsia" w:ascii="Times New Roman" w:hAnsi="仿宋_GB2312" w:eastAsia="仿宋_GB2312" w:cs="仿宋_GB2312"/>
          <w:bCs/>
          <w:sz w:val="32"/>
          <w:szCs w:val="32"/>
          <w:highlight w:val="none"/>
        </w:rPr>
        <w:t>：负责河道疏浚产生砂石资源的监督管理，会同资规部门共同做好河道采砂管理；负责应当编报水土保持方案的制砂场（点）的方案审批以及水土保持的监督管理；</w:t>
      </w:r>
      <w:r>
        <w:rPr>
          <w:rFonts w:hint="eastAsia" w:ascii="Times New Roman" w:hAnsi="仿宋_GB2312" w:eastAsia="仿宋_GB2312" w:cs="仿宋_GB2312"/>
          <w:sz w:val="32"/>
          <w:szCs w:val="32"/>
          <w:highlight w:val="none"/>
        </w:rPr>
        <w:t>负责经批准设立的水利基础设施、线性工程在建设项目用地（不含临时用地）范围内因工程施工产生砂石资源用于工程建设的监督管理，协助做好项目自用仍有剩余的砂石资源处置；负责对工程项目中非法买卖、转让、加工、违法堆放砂石资源等违法行为的调查和线索移交，协助对工程项目中擅自扩大施工范围采挖砂石等非法采矿行为的调查和线索移交；负责督促工程项目结束后对临时配套制砂场（点）生态环境的恢复治理；</w:t>
      </w:r>
      <w:r>
        <w:rPr>
          <w:rFonts w:hint="eastAsia" w:ascii="Times New Roman" w:hAnsi="仿宋_GB2312" w:eastAsia="仿宋_GB2312" w:cs="仿宋_GB2312"/>
          <w:bCs/>
          <w:sz w:val="32"/>
          <w:szCs w:val="32"/>
          <w:highlight w:val="none"/>
        </w:rPr>
        <w:t>负责对造成水土流失的违法行为进行监督处置，移交执法部门予以查处。</w:t>
      </w:r>
    </w:p>
    <w:p w14:paraId="2BC8E371">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textAlignment w:val="auto"/>
        <w:rPr>
          <w:rFonts w:ascii="Times New Roman" w:hAnsi="仿宋_GB2312" w:eastAsia="仿宋_GB2312" w:cs="仿宋_GB2312"/>
          <w:sz w:val="32"/>
          <w:szCs w:val="32"/>
          <w:highlight w:val="none"/>
        </w:rPr>
      </w:pPr>
      <w:r>
        <w:rPr>
          <w:rFonts w:hint="eastAsia" w:ascii="Times New Roman" w:hAnsi="仿宋_GB2312" w:eastAsia="仿宋_GB2312" w:cs="仿宋_GB2312"/>
          <w:b/>
          <w:sz w:val="32"/>
          <w:szCs w:val="32"/>
          <w:highlight w:val="none"/>
          <w:lang w:val="en-US" w:eastAsia="zh-CN"/>
        </w:rPr>
        <w:t>市</w:t>
      </w:r>
      <w:r>
        <w:rPr>
          <w:rFonts w:hint="eastAsia" w:ascii="Times New Roman" w:hAnsi="仿宋_GB2312" w:eastAsia="仿宋_GB2312" w:cs="仿宋_GB2312"/>
          <w:b/>
          <w:sz w:val="32"/>
          <w:szCs w:val="32"/>
          <w:highlight w:val="none"/>
        </w:rPr>
        <w:t>市场</w:t>
      </w:r>
      <w:r>
        <w:rPr>
          <w:rFonts w:hint="eastAsia" w:ascii="Times New Roman" w:hAnsi="仿宋_GB2312" w:eastAsia="仿宋_GB2312" w:cs="仿宋_GB2312"/>
          <w:b/>
          <w:sz w:val="32"/>
          <w:szCs w:val="32"/>
          <w:highlight w:val="none"/>
          <w:lang w:val="en-US" w:eastAsia="zh-CN"/>
        </w:rPr>
        <w:t>监督管理局</w:t>
      </w:r>
      <w:r>
        <w:rPr>
          <w:rFonts w:hint="eastAsia" w:ascii="Times New Roman" w:hAnsi="仿宋_GB2312" w:eastAsia="仿宋_GB2312" w:cs="仿宋_GB2312"/>
          <w:sz w:val="32"/>
          <w:szCs w:val="32"/>
          <w:highlight w:val="none"/>
        </w:rPr>
        <w:t>：负责市场主体统一登记注册</w:t>
      </w:r>
      <w:r>
        <w:rPr>
          <w:rFonts w:ascii="Times New Roman" w:hAnsi="仿宋_GB2312" w:eastAsia="仿宋_GB2312" w:cs="仿宋_GB2312"/>
          <w:sz w:val="32"/>
          <w:szCs w:val="32"/>
          <w:highlight w:val="none"/>
        </w:rPr>
        <w:t>，依法查处规范“有证无照”违法经营行为</w:t>
      </w:r>
      <w:r>
        <w:rPr>
          <w:rFonts w:hint="eastAsia" w:ascii="Times New Roman" w:hAnsi="仿宋_GB2312" w:eastAsia="仿宋_GB2312" w:cs="仿宋_GB2312"/>
          <w:sz w:val="32"/>
          <w:szCs w:val="32"/>
          <w:highlight w:val="none"/>
        </w:rPr>
        <w:t>；负责砂石产品质量的监督管理，督促</w:t>
      </w:r>
      <w:r>
        <w:rPr>
          <w:rFonts w:hint="eastAsia" w:ascii="Times New Roman" w:hAnsi="仿宋_GB2312" w:eastAsia="仿宋_GB2312" w:cs="仿宋_GB2312"/>
          <w:sz w:val="32"/>
          <w:szCs w:val="32"/>
          <w:highlight w:val="none"/>
          <w:lang w:eastAsia="zh-CN"/>
        </w:rPr>
        <w:t>机制砂石企业</w:t>
      </w:r>
      <w:r>
        <w:rPr>
          <w:rFonts w:hint="eastAsia" w:ascii="Times New Roman" w:hAnsi="仿宋_GB2312" w:eastAsia="仿宋_GB2312" w:cs="仿宋_GB2312"/>
          <w:sz w:val="32"/>
          <w:szCs w:val="32"/>
          <w:highlight w:val="none"/>
        </w:rPr>
        <w:t>必须按照《建设用砂》（GB/T 14684）等国家标准分产品等级进行生产，会同建设部门对</w:t>
      </w:r>
      <w:r>
        <w:rPr>
          <w:rFonts w:hint="eastAsia" w:ascii="Times New Roman" w:hAnsi="仿宋_GB2312" w:eastAsia="仿宋_GB2312" w:cs="仿宋_GB2312"/>
          <w:sz w:val="32"/>
          <w:szCs w:val="32"/>
          <w:highlight w:val="none"/>
          <w:lang w:eastAsia="zh-CN"/>
        </w:rPr>
        <w:t>机制砂石企业</w:t>
      </w:r>
      <w:r>
        <w:rPr>
          <w:rFonts w:hint="eastAsia" w:ascii="Times New Roman" w:hAnsi="仿宋_GB2312" w:eastAsia="仿宋_GB2312" w:cs="仿宋_GB2312"/>
          <w:sz w:val="32"/>
          <w:szCs w:val="32"/>
          <w:highlight w:val="none"/>
        </w:rPr>
        <w:t>质量检测及分类工作进行监督检查</w:t>
      </w:r>
      <w:r>
        <w:rPr>
          <w:rFonts w:hint="eastAsia" w:ascii="Times New Roman" w:hAnsi="仿宋_GB2312" w:eastAsia="仿宋_GB2312" w:cs="仿宋_GB2312"/>
          <w:sz w:val="32"/>
          <w:szCs w:val="32"/>
          <w:highlight w:val="none"/>
          <w:lang w:eastAsia="zh-CN"/>
        </w:rPr>
        <w:t>，</w:t>
      </w:r>
      <w:r>
        <w:rPr>
          <w:rFonts w:hint="eastAsia" w:ascii="Times New Roman" w:hAnsi="仿宋_GB2312" w:eastAsia="仿宋_GB2312" w:cs="仿宋_GB2312"/>
          <w:sz w:val="32"/>
          <w:szCs w:val="32"/>
          <w:highlight w:val="none"/>
          <w:lang w:val="en-US" w:eastAsia="zh-CN"/>
        </w:rPr>
        <w:t>报送经信部门予以公布</w:t>
      </w:r>
      <w:r>
        <w:rPr>
          <w:rFonts w:hint="eastAsia" w:ascii="Times New Roman" w:hAnsi="仿宋_GB2312" w:eastAsia="仿宋_GB2312" w:cs="仿宋_GB2312"/>
          <w:sz w:val="32"/>
          <w:szCs w:val="32"/>
          <w:highlight w:val="none"/>
        </w:rPr>
        <w:t>。</w:t>
      </w:r>
    </w:p>
    <w:p w14:paraId="5BED4D3B">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textAlignment w:val="auto"/>
        <w:rPr>
          <w:rFonts w:ascii="Times New Roman" w:hAnsi="仿宋_GB2312" w:eastAsia="仿宋_GB2312" w:cs="仿宋_GB2312"/>
          <w:sz w:val="32"/>
          <w:szCs w:val="32"/>
          <w:highlight w:val="none"/>
        </w:rPr>
      </w:pPr>
      <w:r>
        <w:rPr>
          <w:rFonts w:hint="eastAsia" w:ascii="Times New Roman" w:hAnsi="仿宋_GB2312" w:eastAsia="仿宋_GB2312" w:cs="仿宋_GB2312"/>
          <w:b/>
          <w:sz w:val="32"/>
          <w:szCs w:val="32"/>
          <w:highlight w:val="none"/>
          <w:lang w:val="en-US" w:eastAsia="zh-CN"/>
        </w:rPr>
        <w:t>市</w:t>
      </w:r>
      <w:r>
        <w:rPr>
          <w:rFonts w:hint="eastAsia" w:ascii="Times New Roman" w:hAnsi="仿宋_GB2312" w:eastAsia="仿宋_GB2312" w:cs="仿宋_GB2312"/>
          <w:b/>
          <w:sz w:val="32"/>
          <w:szCs w:val="32"/>
          <w:highlight w:val="none"/>
        </w:rPr>
        <w:t>综合行政执法</w:t>
      </w:r>
      <w:r>
        <w:rPr>
          <w:rFonts w:hint="eastAsia" w:ascii="Times New Roman" w:hAnsi="仿宋_GB2312" w:eastAsia="仿宋_GB2312" w:cs="仿宋_GB2312"/>
          <w:b/>
          <w:sz w:val="32"/>
          <w:szCs w:val="32"/>
          <w:highlight w:val="none"/>
          <w:lang w:val="en-US" w:eastAsia="zh-CN"/>
        </w:rPr>
        <w:t>局</w:t>
      </w:r>
      <w:r>
        <w:rPr>
          <w:rFonts w:hint="eastAsia" w:ascii="Times New Roman" w:hAnsi="仿宋_GB2312" w:eastAsia="仿宋_GB2312" w:cs="仿宋_GB2312"/>
          <w:bCs/>
          <w:sz w:val="32"/>
          <w:szCs w:val="32"/>
          <w:highlight w:val="none"/>
        </w:rPr>
        <w:t>：负责综合行政执法事项目录中涉及制砂行业的行政执法工作；</w:t>
      </w:r>
      <w:r>
        <w:rPr>
          <w:rFonts w:hint="eastAsia" w:ascii="Times New Roman" w:hAnsi="仿宋_GB2312" w:eastAsia="仿宋_GB2312" w:cs="仿宋_GB2312"/>
          <w:sz w:val="32"/>
          <w:szCs w:val="32"/>
          <w:highlight w:val="none"/>
        </w:rPr>
        <w:t>负责依法查处砂石装载运输车辆污染</w:t>
      </w:r>
      <w:r>
        <w:rPr>
          <w:rFonts w:ascii="Times New Roman" w:hAnsi="仿宋_GB2312" w:eastAsia="仿宋_GB2312" w:cs="仿宋_GB2312"/>
          <w:sz w:val="32"/>
          <w:szCs w:val="32"/>
          <w:highlight w:val="none"/>
        </w:rPr>
        <w:t>路面</w:t>
      </w:r>
      <w:r>
        <w:rPr>
          <w:rFonts w:hint="eastAsia" w:ascii="Times New Roman" w:hAnsi="仿宋_GB2312" w:eastAsia="仿宋_GB2312" w:cs="仿宋_GB2312"/>
          <w:sz w:val="32"/>
          <w:szCs w:val="32"/>
          <w:highlight w:val="none"/>
        </w:rPr>
        <w:t>、损坏城市道路的违法行为。</w:t>
      </w:r>
    </w:p>
    <w:p w14:paraId="71543050">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textAlignment w:val="auto"/>
        <w:rPr>
          <w:rFonts w:ascii="Times New Roman" w:hAnsi="仿宋_GB2312" w:eastAsia="仿宋_GB2312" w:cs="仿宋_GB2312"/>
          <w:sz w:val="32"/>
          <w:szCs w:val="32"/>
          <w:highlight w:val="none"/>
        </w:rPr>
      </w:pPr>
      <w:r>
        <w:rPr>
          <w:rFonts w:hint="eastAsia" w:ascii="Times New Roman" w:hAnsi="仿宋_GB2312" w:eastAsia="仿宋_GB2312" w:cs="仿宋_GB2312"/>
          <w:b/>
          <w:sz w:val="32"/>
          <w:szCs w:val="32"/>
          <w:highlight w:val="none"/>
          <w:lang w:val="en-US" w:eastAsia="zh-CN"/>
        </w:rPr>
        <w:t>市</w:t>
      </w:r>
      <w:r>
        <w:rPr>
          <w:rFonts w:hint="eastAsia" w:ascii="Times New Roman" w:hAnsi="仿宋_GB2312" w:eastAsia="仿宋_GB2312" w:cs="仿宋_GB2312"/>
          <w:b/>
          <w:sz w:val="32"/>
          <w:szCs w:val="32"/>
          <w:highlight w:val="none"/>
        </w:rPr>
        <w:t>公安</w:t>
      </w:r>
      <w:r>
        <w:rPr>
          <w:rFonts w:hint="eastAsia" w:ascii="Times New Roman" w:hAnsi="仿宋_GB2312" w:eastAsia="仿宋_GB2312" w:cs="仿宋_GB2312"/>
          <w:b/>
          <w:sz w:val="32"/>
          <w:szCs w:val="32"/>
          <w:highlight w:val="none"/>
          <w:lang w:val="en-US" w:eastAsia="zh-CN"/>
        </w:rPr>
        <w:t>局</w:t>
      </w:r>
      <w:r>
        <w:rPr>
          <w:rFonts w:hint="eastAsia" w:ascii="Times New Roman" w:hAnsi="仿宋_GB2312" w:eastAsia="仿宋_GB2312" w:cs="仿宋_GB2312"/>
          <w:bCs/>
          <w:sz w:val="32"/>
          <w:szCs w:val="32"/>
          <w:highlight w:val="none"/>
        </w:rPr>
        <w:t>：</w:t>
      </w:r>
      <w:r>
        <w:rPr>
          <w:rFonts w:hint="eastAsia" w:ascii="Times New Roman" w:hAnsi="仿宋_GB2312" w:eastAsia="仿宋_GB2312" w:cs="仿宋_GB2312"/>
          <w:sz w:val="32"/>
          <w:szCs w:val="32"/>
          <w:highlight w:val="none"/>
        </w:rPr>
        <w:t>负责涉嫌非法采矿罪、破坏性采矿罪的立案侦办；负责查处以暴力、威胁方式阻碍国家机关工作人员依法执行职务，以及扰乱</w:t>
      </w:r>
      <w:r>
        <w:rPr>
          <w:rFonts w:hint="eastAsia" w:ascii="Times New Roman" w:hAnsi="仿宋_GB2312" w:eastAsia="仿宋_GB2312" w:cs="仿宋_GB2312"/>
          <w:sz w:val="32"/>
          <w:szCs w:val="32"/>
          <w:highlight w:val="none"/>
          <w:lang w:eastAsia="zh-CN"/>
        </w:rPr>
        <w:t>机制砂石企业</w:t>
      </w:r>
      <w:r>
        <w:rPr>
          <w:rFonts w:hint="eastAsia" w:ascii="Times New Roman" w:hAnsi="仿宋_GB2312" w:eastAsia="仿宋_GB2312" w:cs="仿宋_GB2312"/>
          <w:sz w:val="32"/>
          <w:szCs w:val="32"/>
          <w:highlight w:val="none"/>
        </w:rPr>
        <w:t>秩序、强买强卖砂石资源等违法犯罪行为。</w:t>
      </w:r>
    </w:p>
    <w:p w14:paraId="4FC15448">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textAlignment w:val="auto"/>
        <w:rPr>
          <w:rFonts w:ascii="Times New Roman" w:hAnsi="仿宋_GB2312" w:eastAsia="仿宋_GB2312" w:cs="仿宋_GB2312"/>
          <w:sz w:val="32"/>
          <w:szCs w:val="32"/>
          <w:highlight w:val="none"/>
        </w:rPr>
      </w:pPr>
      <w:r>
        <w:rPr>
          <w:rFonts w:hint="eastAsia" w:ascii="Times New Roman" w:hAnsi="仿宋_GB2312" w:eastAsia="仿宋_GB2312" w:cs="仿宋_GB2312"/>
          <w:b/>
          <w:sz w:val="32"/>
          <w:szCs w:val="32"/>
          <w:highlight w:val="none"/>
          <w:lang w:val="en-US" w:eastAsia="zh-CN"/>
        </w:rPr>
        <w:t>市</w:t>
      </w:r>
      <w:r>
        <w:rPr>
          <w:rFonts w:hint="eastAsia" w:ascii="Times New Roman" w:hAnsi="仿宋_GB2312" w:eastAsia="仿宋_GB2312" w:cs="仿宋_GB2312"/>
          <w:b/>
          <w:sz w:val="32"/>
          <w:szCs w:val="32"/>
          <w:highlight w:val="none"/>
        </w:rPr>
        <w:t>税务</w:t>
      </w:r>
      <w:r>
        <w:rPr>
          <w:rFonts w:hint="eastAsia" w:ascii="Times New Roman" w:hAnsi="仿宋_GB2312" w:eastAsia="仿宋_GB2312" w:cs="仿宋_GB2312"/>
          <w:b/>
          <w:sz w:val="32"/>
          <w:szCs w:val="32"/>
          <w:highlight w:val="none"/>
          <w:lang w:val="en-US" w:eastAsia="zh-CN"/>
        </w:rPr>
        <w:t>局</w:t>
      </w:r>
      <w:r>
        <w:rPr>
          <w:rFonts w:hint="eastAsia" w:ascii="Times New Roman" w:hAnsi="仿宋_GB2312" w:eastAsia="仿宋_GB2312" w:cs="仿宋_GB2312"/>
          <w:sz w:val="32"/>
          <w:szCs w:val="32"/>
          <w:highlight w:val="none"/>
        </w:rPr>
        <w:t>：负责对资源税、增值税等税收收入</w:t>
      </w:r>
      <w:r>
        <w:rPr>
          <w:rFonts w:hint="eastAsia" w:ascii="Times New Roman" w:hAnsi="仿宋_GB2312" w:eastAsia="仿宋_GB2312" w:cs="仿宋_GB2312"/>
          <w:sz w:val="32"/>
          <w:szCs w:val="32"/>
          <w:highlight w:val="none"/>
          <w:lang w:eastAsia="zh-CN"/>
        </w:rPr>
        <w:t>、</w:t>
      </w:r>
      <w:r>
        <w:rPr>
          <w:rFonts w:hint="eastAsia" w:ascii="Times New Roman" w:hAnsi="仿宋_GB2312" w:eastAsia="仿宋_GB2312" w:cs="仿宋_GB2312"/>
          <w:sz w:val="32"/>
          <w:szCs w:val="32"/>
          <w:highlight w:val="none"/>
        </w:rPr>
        <w:t>矿产资源专项收入</w:t>
      </w:r>
      <w:r>
        <w:rPr>
          <w:rFonts w:hint="eastAsia" w:ascii="Times New Roman" w:hAnsi="仿宋_GB2312" w:eastAsia="仿宋_GB2312" w:cs="仿宋_GB2312"/>
          <w:sz w:val="32"/>
          <w:szCs w:val="32"/>
          <w:highlight w:val="none"/>
          <w:lang w:val="en-US" w:eastAsia="zh-CN"/>
        </w:rPr>
        <w:t>以及水土保持补偿费</w:t>
      </w:r>
      <w:r>
        <w:rPr>
          <w:rFonts w:hint="eastAsia" w:ascii="Times New Roman" w:hAnsi="仿宋_GB2312" w:eastAsia="仿宋_GB2312" w:cs="仿宋_GB2312"/>
          <w:sz w:val="32"/>
          <w:szCs w:val="32"/>
          <w:highlight w:val="none"/>
        </w:rPr>
        <w:t>等非税收入进行征收；负责对砂石资源开采、加工销售等过程中涉及的税收违法行为的查处。</w:t>
      </w:r>
    </w:p>
    <w:p w14:paraId="45D1ED30">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textAlignment w:val="auto"/>
        <w:rPr>
          <w:rFonts w:ascii="Times New Roman" w:hAnsi="仿宋_GB2312" w:eastAsia="仿宋_GB2312" w:cs="仿宋_GB2312"/>
          <w:sz w:val="32"/>
          <w:szCs w:val="32"/>
          <w:highlight w:val="none"/>
        </w:rPr>
      </w:pPr>
      <w:r>
        <w:rPr>
          <w:rFonts w:hint="eastAsia" w:ascii="Times New Roman" w:hAnsi="仿宋_GB2312" w:eastAsia="仿宋_GB2312" w:cs="仿宋_GB2312"/>
          <w:b/>
          <w:sz w:val="32"/>
          <w:szCs w:val="32"/>
          <w:highlight w:val="none"/>
          <w:lang w:val="en-US" w:eastAsia="zh-CN"/>
        </w:rPr>
        <w:t>市</w:t>
      </w:r>
      <w:r>
        <w:rPr>
          <w:rFonts w:hint="eastAsia" w:ascii="Times New Roman" w:hAnsi="仿宋_GB2312" w:eastAsia="仿宋_GB2312" w:cs="仿宋_GB2312"/>
          <w:b/>
          <w:sz w:val="32"/>
          <w:szCs w:val="32"/>
          <w:highlight w:val="none"/>
        </w:rPr>
        <w:t>公共资源交易中心</w:t>
      </w:r>
      <w:r>
        <w:rPr>
          <w:rFonts w:hint="eastAsia" w:ascii="Times New Roman" w:hAnsi="仿宋_GB2312" w:eastAsia="仿宋_GB2312" w:cs="仿宋_GB2312"/>
          <w:sz w:val="32"/>
          <w:szCs w:val="32"/>
          <w:highlight w:val="none"/>
        </w:rPr>
        <w:t>：负责承办工程建设项目、非砂石类矿山自用仍有剩余的砂石料出让等公共资源交易活动；负责每月向市砂石资源管理工作</w:t>
      </w:r>
      <w:r>
        <w:rPr>
          <w:rFonts w:hint="eastAsia" w:ascii="Times New Roman" w:hAnsi="仿宋_GB2312" w:eastAsia="仿宋_GB2312" w:cs="仿宋_GB2312"/>
          <w:sz w:val="32"/>
          <w:szCs w:val="32"/>
          <w:highlight w:val="none"/>
          <w:lang w:val="en-US" w:eastAsia="zh-CN"/>
        </w:rPr>
        <w:t>联席会议</w:t>
      </w:r>
      <w:r>
        <w:rPr>
          <w:rFonts w:hint="eastAsia" w:ascii="Times New Roman" w:hAnsi="仿宋_GB2312" w:eastAsia="仿宋_GB2312" w:cs="仿宋_GB2312"/>
          <w:sz w:val="32"/>
          <w:szCs w:val="32"/>
          <w:highlight w:val="none"/>
        </w:rPr>
        <w:t>办公室报送当月在</w:t>
      </w:r>
      <w:r>
        <w:rPr>
          <w:rFonts w:ascii="Times New Roman" w:hAnsi="仿宋_GB2312" w:eastAsia="仿宋_GB2312" w:cs="仿宋_GB2312"/>
          <w:sz w:val="32"/>
          <w:szCs w:val="32"/>
          <w:highlight w:val="none"/>
        </w:rPr>
        <w:t>全市</w:t>
      </w:r>
      <w:r>
        <w:rPr>
          <w:rFonts w:hint="eastAsia" w:ascii="Times New Roman" w:hAnsi="仿宋_GB2312" w:eastAsia="仿宋_GB2312" w:cs="仿宋_GB2312"/>
          <w:sz w:val="32"/>
          <w:szCs w:val="32"/>
          <w:highlight w:val="none"/>
        </w:rPr>
        <w:t>公共资源交易平台出让的涉砂石资源项目信息。</w:t>
      </w:r>
    </w:p>
    <w:p w14:paraId="5CB5788F">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textAlignment w:val="auto"/>
        <w:rPr>
          <w:rFonts w:ascii="Times New Roman" w:hAnsi="仿宋_GB2312" w:eastAsia="仿宋_GB2312" w:cs="仿宋_GB2312"/>
          <w:sz w:val="32"/>
          <w:szCs w:val="32"/>
          <w:highlight w:val="none"/>
        </w:rPr>
      </w:pPr>
      <w:r>
        <w:rPr>
          <w:rFonts w:hint="eastAsia" w:ascii="Times New Roman" w:hAnsi="仿宋_GB2312" w:eastAsia="仿宋_GB2312" w:cs="仿宋_GB2312"/>
          <w:b/>
          <w:sz w:val="32"/>
          <w:szCs w:val="32"/>
          <w:highlight w:val="none"/>
          <w:lang w:val="en-US" w:eastAsia="zh-CN"/>
        </w:rPr>
        <w:t>国网金华供电公司</w:t>
      </w:r>
      <w:r>
        <w:rPr>
          <w:rFonts w:hint="eastAsia" w:ascii="Times New Roman" w:hAnsi="仿宋_GB2312" w:eastAsia="仿宋_GB2312" w:cs="仿宋_GB2312"/>
          <w:sz w:val="32"/>
          <w:szCs w:val="32"/>
          <w:highlight w:val="none"/>
        </w:rPr>
        <w:t>：负责经批准设立的电力网线基站等电力基础设施、线性工程在建设项目用地（不含临时用地）范围内因工程施工产生砂石资源用于工程建设的监督管理，协助做好项目自用仍有剩余的砂石资源处置；负责对工程项目中非法买卖、转让、加工、违法堆放砂石资源等违法行为的调查和线索移交，协助对工程项目中擅自扩大施工范围采挖砂石等非法采矿行为的调查和线索移交；负责督促工程项目结束后对临时配套制砂场（点）生态环境的恢复治理；负责制砂场（点）用电统计；经县级以上人民政府或砂石资源管理工作协调机构同意，对非法经营的制砂场（点）停止供电，依法查处窃电行为。</w:t>
      </w:r>
    </w:p>
    <w:p w14:paraId="54292064">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outlineLvl w:val="0"/>
        <w:rPr>
          <w:rFonts w:ascii="Times New Roman" w:hAnsi="黑体" w:eastAsia="黑体" w:cs="仿宋_GB2312"/>
          <w:sz w:val="32"/>
          <w:szCs w:val="32"/>
          <w:highlight w:val="none"/>
        </w:rPr>
      </w:pPr>
      <w:r>
        <w:rPr>
          <w:rFonts w:hint="eastAsia" w:ascii="Times New Roman" w:hAnsi="黑体" w:eastAsia="黑体" w:cs="仿宋_GB2312"/>
          <w:sz w:val="32"/>
          <w:szCs w:val="32"/>
          <w:highlight w:val="none"/>
          <w:lang w:val="en-US" w:eastAsia="zh-CN"/>
        </w:rPr>
        <w:t>二</w:t>
      </w:r>
      <w:r>
        <w:rPr>
          <w:rFonts w:hint="eastAsia" w:ascii="Times New Roman" w:hAnsi="黑体" w:eastAsia="黑体" w:cs="仿宋_GB2312"/>
          <w:sz w:val="32"/>
          <w:szCs w:val="32"/>
          <w:highlight w:val="none"/>
        </w:rPr>
        <w:t>、其他事项</w:t>
      </w:r>
    </w:p>
    <w:p w14:paraId="5ED42EB5">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ascii="Times New Roman" w:hAnsi="仿宋_GB2312" w:eastAsia="仿宋_GB2312" w:cs="仿宋_GB2312"/>
          <w:sz w:val="32"/>
          <w:szCs w:val="32"/>
          <w:highlight w:val="none"/>
        </w:rPr>
      </w:pPr>
      <w:r>
        <w:rPr>
          <w:rFonts w:hint="eastAsia" w:ascii="Times New Roman" w:hAnsi="仿宋_GB2312" w:eastAsia="仿宋_GB2312" w:cs="仿宋_GB2312"/>
          <w:sz w:val="32"/>
          <w:szCs w:val="32"/>
          <w:highlight w:val="none"/>
        </w:rPr>
        <w:t>各县（市、区）人民政府（管委会）成立的砂石资源管理工作协调机构结合当地实际，对成员单位及职责进行</w:t>
      </w:r>
      <w:r>
        <w:rPr>
          <w:rFonts w:hint="eastAsia" w:ascii="Times New Roman" w:hAnsi="仿宋_GB2312" w:eastAsia="仿宋_GB2312" w:cs="仿宋_GB2312"/>
          <w:sz w:val="32"/>
          <w:szCs w:val="32"/>
          <w:highlight w:val="none"/>
          <w:lang w:eastAsia="zh-CN"/>
        </w:rPr>
        <w:t>明确</w:t>
      </w:r>
      <w:r>
        <w:rPr>
          <w:rFonts w:hint="eastAsia" w:ascii="Times New Roman" w:hAnsi="仿宋_GB2312" w:eastAsia="仿宋_GB2312" w:cs="仿宋_GB2312"/>
          <w:sz w:val="32"/>
          <w:szCs w:val="32"/>
          <w:highlight w:val="none"/>
        </w:rPr>
        <w:t>，加强统一领导，建立健全制砂行业管理机制，及时研究解决砂石资源管理问题，对辖区范围内制砂行业实行全流程闭环式管理。</w:t>
      </w:r>
    </w:p>
    <w:p w14:paraId="6044E8B7">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ascii="Times New Roman" w:eastAsia="仿宋_GB2312"/>
          <w:sz w:val="32"/>
          <w:highlight w:val="none"/>
        </w:rPr>
      </w:pPr>
      <w:r>
        <w:rPr>
          <w:rFonts w:hint="eastAsia" w:ascii="Times New Roman" w:eastAsia="仿宋_GB2312"/>
          <w:sz w:val="32"/>
          <w:highlight w:val="none"/>
        </w:rPr>
        <w:t>各地工程建设项目主管部门应与</w:t>
      </w:r>
      <w:r>
        <w:rPr>
          <w:rFonts w:hint="eastAsia" w:ascii="Times New Roman" w:eastAsia="仿宋_GB2312"/>
          <w:sz w:val="32"/>
          <w:highlight w:val="none"/>
          <w:lang w:eastAsia="zh-CN"/>
        </w:rPr>
        <w:t>当地</w:t>
      </w:r>
      <w:r>
        <w:rPr>
          <w:rFonts w:hint="eastAsia" w:ascii="Times New Roman" w:hAnsi="仿宋_GB2312" w:eastAsia="仿宋_GB2312" w:cs="仿宋_GB2312"/>
          <w:sz w:val="32"/>
          <w:szCs w:val="32"/>
          <w:highlight w:val="none"/>
        </w:rPr>
        <w:t>砂石资源管理工作协调机构</w:t>
      </w:r>
      <w:r>
        <w:rPr>
          <w:rFonts w:hint="eastAsia" w:ascii="Times New Roman" w:eastAsia="仿宋_GB2312"/>
          <w:sz w:val="32"/>
          <w:highlight w:val="none"/>
        </w:rPr>
        <w:t>建立互通机制，主动</w:t>
      </w:r>
      <w:r>
        <w:rPr>
          <w:rFonts w:hint="eastAsia" w:ascii="Times New Roman" w:eastAsia="仿宋_GB2312"/>
          <w:sz w:val="32"/>
          <w:highlight w:val="none"/>
          <w:lang w:eastAsia="zh-CN"/>
        </w:rPr>
        <w:t>告知</w:t>
      </w:r>
      <w:r>
        <w:rPr>
          <w:rFonts w:hint="eastAsia" w:ascii="Times New Roman" w:eastAsia="仿宋_GB2312"/>
          <w:sz w:val="32"/>
          <w:highlight w:val="none"/>
        </w:rPr>
        <w:t>涉及动用砂石资源的工程建设项目信息</w:t>
      </w:r>
      <w:r>
        <w:rPr>
          <w:rFonts w:hint="eastAsia" w:ascii="Times New Roman" w:eastAsia="仿宋_GB2312"/>
          <w:sz w:val="32"/>
          <w:highlight w:val="none"/>
          <w:lang w:eastAsia="zh-CN"/>
        </w:rPr>
        <w:t>，</w:t>
      </w:r>
      <w:r>
        <w:rPr>
          <w:rFonts w:hint="eastAsia" w:ascii="Times New Roman" w:eastAsia="仿宋_GB2312"/>
          <w:sz w:val="32"/>
          <w:highlight w:val="none"/>
        </w:rPr>
        <w:t>包括项目类型、项目批准文件、动用砂石资源量、工程自用砂石资源量、自用仍有剩余砂石资源量等。</w:t>
      </w:r>
    </w:p>
    <w:p w14:paraId="05C6C306">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highlight w:val="none"/>
        </w:rPr>
      </w:pPr>
      <w:r>
        <w:rPr>
          <w:rFonts w:hint="eastAsia" w:ascii="Times New Roman" w:eastAsia="仿宋_GB2312"/>
          <w:sz w:val="32"/>
          <w:highlight w:val="none"/>
        </w:rPr>
        <w:t>各乡镇（街道）要根据当地实际，</w:t>
      </w:r>
      <w:r>
        <w:rPr>
          <w:rFonts w:hint="eastAsia" w:ascii="Times New Roman" w:eastAsia="仿宋_GB2312"/>
          <w:sz w:val="32"/>
          <w:highlight w:val="none"/>
          <w:lang w:eastAsia="zh-CN"/>
        </w:rPr>
        <w:t>健全</w:t>
      </w:r>
      <w:r>
        <w:rPr>
          <w:rFonts w:hint="eastAsia" w:ascii="Times New Roman" w:eastAsia="仿宋_GB2312"/>
          <w:sz w:val="32"/>
          <w:highlight w:val="none"/>
        </w:rPr>
        <w:t>联合监管队伍，明确工作职责，落实人员责任，加强日常巡查、管理，及时制止违法采砂制砂行为，确保监管成效。</w:t>
      </w:r>
    </w:p>
    <w:p w14:paraId="4A0B97B5"/>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40CFDED-5E5B-4D17-84C8-4D8B96B02C4D}"/>
  </w:font>
  <w:font w:name="Courier New">
    <w:panose1 w:val="02070309020205020404"/>
    <w:charset w:val="01"/>
    <w:family w:val="modern"/>
    <w:pitch w:val="default"/>
    <w:sig w:usb0="E0002EFF" w:usb1="C0007843" w:usb2="00000009" w:usb3="00000000" w:csb0="400001FF" w:csb1="FFFF0000"/>
    <w:embedRegular r:id="rId2" w:fontKey="{8D13B9C7-54B1-4D14-9795-364D6EF9D419}"/>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3" w:fontKey="{52B52AF6-F99C-465E-B84E-B645B3B26CAC}"/>
  </w:font>
  <w:font w:name="方正仿宋_GBK">
    <w:altName w:val="微软雅黑"/>
    <w:panose1 w:val="02000000000000000000"/>
    <w:charset w:val="86"/>
    <w:family w:val="auto"/>
    <w:pitch w:val="default"/>
    <w:sig w:usb0="00000000" w:usb1="00000000" w:usb2="00000000" w:usb3="00000000" w:csb0="00040000" w:csb1="00000000"/>
  </w:font>
  <w:font w:name="汉仪仿宋KW">
    <w:altName w:val="仿宋"/>
    <w:panose1 w:val="00020600040101010101"/>
    <w:charset w:val="86"/>
    <w:family w:val="auto"/>
    <w:pitch w:val="default"/>
    <w:sig w:usb0="00000000" w:usb1="00000000" w:usb2="00000016" w:usb3="00000000" w:csb0="00040000" w:csb1="00000000"/>
  </w:font>
  <w:font w:name="仿宋_GB2312">
    <w:panose1 w:val="02010609030101010101"/>
    <w:charset w:val="86"/>
    <w:family w:val="modern"/>
    <w:pitch w:val="default"/>
    <w:sig w:usb0="00000001" w:usb1="080E0000" w:usb2="00000000" w:usb3="00000000" w:csb0="00040000" w:csb1="00000000"/>
    <w:embedRegular r:id="rId4" w:fontKey="{E6E710A5-E023-4324-A777-CD76222BC57B}"/>
  </w:font>
  <w:font w:name="方正小标宋简体">
    <w:panose1 w:val="02000000000000000000"/>
    <w:charset w:val="86"/>
    <w:family w:val="script"/>
    <w:pitch w:val="default"/>
    <w:sig w:usb0="00000001" w:usb1="08000000" w:usb2="00000000" w:usb3="00000000" w:csb0="00040000" w:csb1="00000000"/>
    <w:embedRegular r:id="rId5" w:fontKey="{FFD0B162-2AB9-4303-8B3B-7FF8DF8D040C}"/>
  </w:font>
  <w:font w:name="楷体_GB2312">
    <w:panose1 w:val="02010609030101010101"/>
    <w:charset w:val="86"/>
    <w:family w:val="modern"/>
    <w:pitch w:val="default"/>
    <w:sig w:usb0="00000001" w:usb1="080E0000" w:usb2="00000000" w:usb3="00000000" w:csb0="00040000" w:csb1="00000000"/>
    <w:embedRegular r:id="rId6" w:fontKey="{C0C52F31-CF77-4D83-B8B0-39491D163CC4}"/>
  </w:font>
  <w:font w:name="等线">
    <w:panose1 w:val="02010600030101010101"/>
    <w:charset w:val="86"/>
    <w:family w:val="auto"/>
    <w:pitch w:val="default"/>
    <w:sig w:usb0="A00002BF" w:usb1="38CF7CFA" w:usb2="00000016" w:usb3="00000000" w:csb0="0004000F" w:csb1="00000000"/>
    <w:embedRegular r:id="rId7" w:fontKey="{34D273FE-D9B4-4625-BB62-E5EE2416ECA0}"/>
  </w:font>
  <w:font w:name="微软雅黑">
    <w:panose1 w:val="020B0503020204020204"/>
    <w:charset w:val="86"/>
    <w:family w:val="auto"/>
    <w:pitch w:val="default"/>
    <w:sig w:usb0="80000287" w:usb1="2ACF3C50" w:usb2="00000016" w:usb3="00000000" w:csb0="0004001F" w:csb1="00000000"/>
  </w:font>
  <w:font w:name="MS PGothic">
    <w:panose1 w:val="020B0600070205080204"/>
    <w:charset w:val="80"/>
    <w:family w:val="auto"/>
    <w:pitch w:val="default"/>
    <w:sig w:usb0="E00002FF" w:usb1="6AC7FDFB" w:usb2="08000012" w:usb3="00000000" w:csb0="4002009F" w:csb1="DFD7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526969"/>
    <w:multiLevelType w:val="singleLevel"/>
    <w:tmpl w:val="FA526969"/>
    <w:lvl w:ilvl="0" w:tentative="0">
      <w:start w:val="1"/>
      <w:numFmt w:val="chineseCounting"/>
      <w:suff w:val="nothing"/>
      <w:lvlText w:val="（%1）"/>
      <w:lvlJc w:val="left"/>
      <w:rPr>
        <w:rFonts w:hint="eastAsia"/>
      </w:rPr>
    </w:lvl>
  </w:abstractNum>
  <w:abstractNum w:abstractNumId="1">
    <w:nsid w:val="FB1C16B1"/>
    <w:multiLevelType w:val="singleLevel"/>
    <w:tmpl w:val="FB1C16B1"/>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104D75"/>
    <w:rsid w:val="082E2836"/>
    <w:rsid w:val="288A17B2"/>
    <w:rsid w:val="3FD17DBE"/>
    <w:rsid w:val="499C34BA"/>
    <w:rsid w:val="52C2713C"/>
    <w:rsid w:val="53104D75"/>
    <w:rsid w:val="53EF36C4"/>
    <w:rsid w:val="7F3E50E4"/>
    <w:rsid w:val="9EFF7D2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spacing w:line="560" w:lineRule="exact"/>
      <w:ind w:firstLine="420" w:firstLineChars="200"/>
    </w:pPr>
    <w:rPr>
      <w:rFonts w:ascii="方正仿宋_GBK" w:hAnsi="宋体" w:eastAsia="方正仿宋_GBK"/>
      <w:kern w:val="0"/>
      <w:sz w:val="32"/>
      <w:szCs w:val="32"/>
    </w:rPr>
  </w:style>
  <w:style w:type="paragraph" w:styleId="3">
    <w:name w:val="toc 4"/>
    <w:basedOn w:val="1"/>
    <w:next w:val="1"/>
    <w:qFormat/>
    <w:uiPriority w:val="0"/>
    <w:pPr>
      <w:wordWrap w:val="0"/>
      <w:ind w:left="850"/>
    </w:pPr>
    <w:rPr>
      <w:rFonts w:cs="黑体"/>
      <w:szCs w:val="22"/>
      <w:lang w:bidi="ar-SA"/>
    </w:rPr>
  </w:style>
  <w:style w:type="paragraph" w:styleId="4">
    <w:name w:val="Body Text"/>
    <w:basedOn w:val="1"/>
    <w:qFormat/>
    <w:uiPriority w:val="0"/>
    <w:pPr>
      <w:spacing w:after="140" w:line="276" w:lineRule="auto"/>
    </w:pPr>
  </w:style>
  <w:style w:type="paragraph" w:styleId="5">
    <w:name w:val="Plain Text"/>
    <w:basedOn w:val="1"/>
    <w:qFormat/>
    <w:uiPriority w:val="0"/>
    <w:pPr>
      <w:spacing w:after="0" w:line="240" w:lineRule="auto"/>
    </w:pPr>
    <w:rPr>
      <w:rFonts w:ascii="宋体" w:hAnsi="Courier New" w:eastAsia="宋体" w:cs="Courier New"/>
      <w:sz w:val="32"/>
      <w:szCs w:val="21"/>
    </w:rPr>
  </w:style>
  <w:style w:type="paragraph" w:styleId="6">
    <w:name w:val="Body Text First Indent"/>
    <w:basedOn w:val="4"/>
    <w:unhideWhenUsed/>
    <w:qFormat/>
    <w:uiPriority w:val="0"/>
    <w:pPr>
      <w:ind w:firstLine="420" w:firstLineChars="100"/>
    </w:pPr>
    <w:rPr>
      <w:rFonts w:ascii="Times New Roman" w:hAnsi="Times New Roman"/>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17</Pages>
  <Words>2131</Words>
  <Characters>2203</Characters>
  <Lines>0</Lines>
  <Paragraphs>0</Paragraphs>
  <TotalTime>4</TotalTime>
  <ScaleCrop>false</ScaleCrop>
  <LinksUpToDate>false</LinksUpToDate>
  <CharactersWithSpaces>2203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2025-01-05T21:05:00Z</dcterms:created>
  <dc:creator>紀譩</dc:creator>
  <cp:lastModifiedBy>紀譩</cp:lastModifiedBy>
  <dcterms:modified xsi:type="dcterms:W3CDTF">2025-01-10T03:14:50Z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F0471507904E40E3B3B3191056076648_11</vt:lpwstr>
  </property>
  <property fmtid="{D5CDD505-2E9C-101B-9397-08002B2CF9AE}" pid="4" name="KSOTemplateDocerSaveRecord">
    <vt:lpwstr>eyJoZGlkIjoiMzEwNTM5NzYwMDRjMzkwZTVkZjY2ODkwMGIxNGU0OTUiLCJ1c2VySWQiOiIxMDU2Mzg2NjIwIn0=</vt:lpwstr>
  </property>
</Properties>
</file>