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0E169">
      <w:pPr>
        <w:widowControl/>
        <w:spacing w:before="100" w:beforeAutospacing="1" w:after="100" w:afterAutospacing="1" w:line="560" w:lineRule="exact"/>
        <w:jc w:val="center"/>
        <w:rPr>
          <w:rFonts w:ascii="方正小标宋简体" w:eastAsia="方正小标宋简体"/>
          <w:sz w:val="44"/>
          <w:szCs w:val="44"/>
        </w:rPr>
      </w:pPr>
      <w:r>
        <w:rPr>
          <w:rFonts w:hint="eastAsia" w:ascii="方正小标宋简体" w:eastAsia="方正小标宋简体"/>
          <w:sz w:val="44"/>
          <w:szCs w:val="44"/>
        </w:rPr>
        <w:t>新埭镇搅拌站建设工程项目</w:t>
      </w:r>
    </w:p>
    <w:p w14:paraId="6E6FFE9D">
      <w:pPr>
        <w:widowControl/>
        <w:spacing w:before="100" w:beforeAutospacing="1" w:after="100" w:afterAutospacing="1"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起草说明</w:t>
      </w:r>
    </w:p>
    <w:p w14:paraId="6B643246">
      <w:pPr>
        <w:widowControl/>
        <w:spacing w:before="100" w:beforeAutospacing="1" w:after="100" w:afterAutospacing="1"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新埭镇搅拌站建设工程</w:t>
      </w:r>
      <w:r>
        <w:rPr>
          <w:rFonts w:hint="eastAsia" w:ascii="仿宋_GB2312" w:hAnsi="宋体" w:eastAsia="仿宋_GB2312" w:cs="宋体"/>
          <w:kern w:val="0"/>
          <w:sz w:val="32"/>
          <w:szCs w:val="32"/>
          <w:highlight w:val="none"/>
        </w:rPr>
        <w:t>被列入《新埭镇人民政府 202</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年度重大行政决策事项目录》，根据《重大行政决策程序暂行条例》（国务院令第 713 号）、《浙江省重大行政决策程序规定》（浙江省人民政府令第 337 号）等规定，现就有关情况说明如下：</w:t>
      </w:r>
    </w:p>
    <w:p w14:paraId="4E62A29D">
      <w:pPr>
        <w:widowControl/>
        <w:spacing w:before="100" w:beforeAutospacing="1" w:after="100" w:afterAutospacing="1" w:line="560" w:lineRule="exact"/>
        <w:ind w:firstLine="640" w:firstLineChars="200"/>
        <w:jc w:val="left"/>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一、起草背景</w:t>
      </w:r>
    </w:p>
    <w:p w14:paraId="747E07F0">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随着新埭城镇化建设进程的加快，交通工程和房建工程对混凝土供应的迫切需求与现有混凝土供应滞后形成的矛盾愈发显现，新埭镇搅拌站的建设已迫在眉睫。</w:t>
      </w:r>
    </w:p>
    <w:p w14:paraId="3ADFF4FB">
      <w:pPr>
        <w:widowControl/>
        <w:spacing w:before="100" w:beforeAutospacing="1" w:after="100" w:afterAutospacing="1" w:line="560" w:lineRule="exact"/>
        <w:ind w:firstLine="640" w:firstLineChars="200"/>
        <w:jc w:val="left"/>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二、主要内容</w:t>
      </w:r>
    </w:p>
    <w:p w14:paraId="2B413F2D">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用地面积约15691.3平方米（折合约23.54亩）。新建建筑面积约10724.22平方米，其中地上建筑总面积约10310.69平方米，地下建筑面积约413.53平方米。本项目主要建设内容为搅拌车间、机修车间、废品仓库、压滤设备房、研发车间、传达室、粉料库，其中机修车间、废品仓库、压滤设备房、粉料库、传达室为单层，研发车间为多层工业建筑，搅拌楼为高层工业建筑，同步建设绿化、照明、强电、弱电等配套设施。</w:t>
      </w:r>
    </w:p>
    <w:p w14:paraId="5A0A1E16">
      <w:pPr>
        <w:spacing w:line="560" w:lineRule="exact"/>
        <w:ind w:firstLine="640" w:firstLineChars="200"/>
        <w:rPr>
          <w:rFonts w:hint="eastAsia" w:ascii="仿宋_GB2312" w:eastAsia="仿宋_GB2312"/>
          <w:sz w:val="32"/>
          <w:szCs w:val="32"/>
          <w:lang w:val="en-US" w:eastAsia="zh-CN"/>
        </w:rPr>
      </w:pPr>
    </w:p>
    <w:p w14:paraId="0C453985">
      <w:pPr>
        <w:widowControl/>
        <w:spacing w:before="100" w:beforeAutospacing="1" w:after="100" w:afterAutospacing="1" w:line="560" w:lineRule="exact"/>
        <w:ind w:firstLine="640" w:firstLineChars="200"/>
        <w:jc w:val="left"/>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三、主要依据</w:t>
      </w:r>
    </w:p>
    <w:p w14:paraId="5A90EB49">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《中华人民共和国宪法》</w:t>
      </w:r>
    </w:p>
    <w:p w14:paraId="4F14EB15">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《中华人民共和国地方各级人民代表大会和地方各级人民政府组织法》</w:t>
      </w:r>
    </w:p>
    <w:p w14:paraId="3EBB0733">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《中华人民共和国环境保护法》</w:t>
      </w:r>
    </w:p>
    <w:p w14:paraId="60F8C6AA">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《中华人民共和国突发事件应对法》</w:t>
      </w:r>
    </w:p>
    <w:p w14:paraId="6B5454CD">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《中华人民共和国土地管理法实施条例》</w:t>
      </w:r>
    </w:p>
    <w:p w14:paraId="69867AB5">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《中华人民共和国建筑法》</w:t>
      </w:r>
    </w:p>
    <w:p w14:paraId="641C9A92">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《中华人民共和国城乡规划法》</w:t>
      </w:r>
    </w:p>
    <w:p w14:paraId="502EE00A">
      <w:pPr>
        <w:widowControl/>
        <w:spacing w:before="100" w:beforeAutospacing="1" w:after="100" w:afterAutospacing="1" w:line="560" w:lineRule="exact"/>
        <w:ind w:firstLine="640" w:firstLineChars="200"/>
        <w:jc w:val="left"/>
        <w:rPr>
          <w:rFonts w:hint="eastAsia" w:ascii="仿宋_GB2312" w:hAnsi="宋体" w:eastAsia="黑体" w:cs="宋体"/>
          <w:kern w:val="0"/>
          <w:sz w:val="32"/>
          <w:szCs w:val="32"/>
          <w:lang w:val="en-US" w:eastAsia="zh-CN"/>
        </w:rPr>
      </w:pPr>
      <w:r>
        <w:rPr>
          <w:rFonts w:hint="eastAsia" w:ascii="黑体" w:hAnsi="黑体" w:eastAsia="黑体" w:cs="宋体"/>
          <w:kern w:val="0"/>
          <w:sz w:val="32"/>
          <w:szCs w:val="32"/>
        </w:rPr>
        <w:t>四、</w:t>
      </w:r>
      <w:r>
        <w:rPr>
          <w:rFonts w:hint="eastAsia" w:ascii="黑体" w:hAnsi="黑体" w:eastAsia="黑体" w:cs="宋体"/>
          <w:kern w:val="0"/>
          <w:sz w:val="32"/>
          <w:szCs w:val="32"/>
          <w:lang w:val="en-US" w:eastAsia="zh-CN"/>
        </w:rPr>
        <w:t>起草经过</w:t>
      </w:r>
    </w:p>
    <w:p w14:paraId="38848D2F">
      <w:pPr>
        <w:ind w:firstLine="640" w:firstLineChars="200"/>
        <w:rPr>
          <w:rFonts w:hint="eastAsia" w:ascii="仿宋_GB2312" w:eastAsia="仿宋_GB2312"/>
          <w:sz w:val="32"/>
          <w:szCs w:val="32"/>
        </w:rPr>
      </w:pPr>
      <w:r>
        <w:rPr>
          <w:rFonts w:hint="eastAsia" w:ascii="仿宋_GB2312" w:eastAsia="仿宋_GB2312"/>
          <w:sz w:val="32"/>
          <w:szCs w:val="32"/>
          <w:highlight w:val="none"/>
        </w:rPr>
        <w:t>2024年4月29日开始由村</w:t>
      </w:r>
      <w:r>
        <w:rPr>
          <w:rFonts w:hint="eastAsia" w:ascii="仿宋_GB2312" w:eastAsia="仿宋_GB2312"/>
          <w:sz w:val="32"/>
          <w:szCs w:val="32"/>
        </w:rPr>
        <w:t>镇建设办牵头对方案进行必要性、可行性等内容的评审工作。</w:t>
      </w:r>
    </w:p>
    <w:p w14:paraId="23127432">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日，完成新埭镇</w:t>
      </w:r>
      <w:r>
        <w:rPr>
          <w:rFonts w:hint="eastAsia" w:ascii="仿宋_GB2312" w:eastAsia="仿宋_GB2312"/>
          <w:sz w:val="32"/>
          <w:szCs w:val="32"/>
          <w:highlight w:val="none"/>
          <w:lang w:val="en-US" w:eastAsia="zh-CN"/>
        </w:rPr>
        <w:t>搅拌站建设</w:t>
      </w:r>
      <w:r>
        <w:rPr>
          <w:rFonts w:hint="eastAsia" w:ascii="仿宋_GB2312" w:eastAsia="仿宋_GB2312"/>
          <w:sz w:val="32"/>
          <w:szCs w:val="32"/>
          <w:highlight w:val="none"/>
        </w:rPr>
        <w:t>工程</w:t>
      </w:r>
      <w:r>
        <w:rPr>
          <w:rFonts w:hint="eastAsia" w:ascii="仿宋_GB2312" w:eastAsia="仿宋_GB2312"/>
          <w:sz w:val="32"/>
          <w:szCs w:val="32"/>
          <w:highlight w:val="none"/>
          <w:lang w:val="en-US" w:eastAsia="zh-CN"/>
        </w:rPr>
        <w:t>水土保持方案的批复。</w:t>
      </w:r>
    </w:p>
    <w:p w14:paraId="5C629712">
      <w:pPr>
        <w:ind w:firstLine="640" w:firstLineChars="200"/>
        <w:rPr>
          <w:rFonts w:hint="eastAsia" w:ascii="仿宋_GB2312" w:eastAsia="仿宋_GB2312"/>
          <w:sz w:val="32"/>
          <w:szCs w:val="32"/>
          <w:highlight w:val="none"/>
        </w:rPr>
      </w:pPr>
      <w:bookmarkStart w:id="0" w:name="_GoBack"/>
      <w:bookmarkEnd w:id="0"/>
    </w:p>
    <w:p w14:paraId="068F97CD">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zZjZDBiNzg0ZDlmNGQzMDQ5ZDk5MDBjNDAzYzgifQ=="/>
  </w:docVars>
  <w:rsids>
    <w:rsidRoot w:val="00000000"/>
    <w:rsid w:val="0983332C"/>
    <w:rsid w:val="10D66437"/>
    <w:rsid w:val="11CE7E17"/>
    <w:rsid w:val="2E3B11FE"/>
    <w:rsid w:val="37F61B8F"/>
    <w:rsid w:val="40632F94"/>
    <w:rsid w:val="6FBF03F1"/>
    <w:rsid w:val="70061529"/>
    <w:rsid w:val="BFFD0D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826</Words>
  <Characters>942</Characters>
  <Lines>0</Lines>
  <Paragraphs>0</Paragraphs>
  <TotalTime>4</TotalTime>
  <ScaleCrop>false</ScaleCrop>
  <LinksUpToDate>false</LinksUpToDate>
  <CharactersWithSpaces>949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2024-06-26T21:35:00Z</dcterms:created>
  <dc:creator>Green</dc:creator>
  <cp:lastModifiedBy>HLY</cp:lastModifiedBy>
  <dcterms:modified xsi:type="dcterms:W3CDTF">2025-07-08T10:44:43Z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56AA6720416C4D87923DFA1336775010_12</vt:lpwstr>
  </property>
  <property fmtid="{D5CDD505-2E9C-101B-9397-08002B2CF9AE}" pid="4" name="KSOTemplateDocerSaveRecord">
    <vt:lpwstr>eyJoZGlkIjoiZTNmNDNjOTAwY2JiYzNjMWU5NTk3YzZlYjA1ZDc0YzIifQ==</vt:lpwstr>
  </property>
</Properties>
</file>