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松阳县2024年“四好农村路”提升工程（新改建工程）实施方案</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w:t>
      </w:r>
    </w:p>
    <w:p>
      <w:pPr>
        <w:spacing w:line="540" w:lineRule="exact"/>
      </w:pP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（一）项目名称：</w:t>
      </w:r>
      <w:r>
        <w:rPr>
          <w:rFonts w:hint="eastAsia" w:ascii="仿宋_GB2312" w:hAnsi="仿宋_GB2312" w:eastAsia="仿宋_GB2312" w:cs="仿宋_GB2312"/>
          <w:sz w:val="32"/>
          <w:szCs w:val="32"/>
        </w:rPr>
        <w:t>松阳县2024年“四好农村路”提升工程（新改建工程）</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实施地址：各乡镇、街道管养农村公路</w:t>
      </w:r>
    </w:p>
    <w:p>
      <w:pPr>
        <w:pStyle w:val="2"/>
        <w:ind w:firstLine="640" w:firstLineChars="200"/>
      </w:pPr>
      <w:r>
        <w:rPr>
          <w:rFonts w:hint="eastAsia" w:ascii="仿宋_GB2312" w:hAnsi="仿宋_GB2312" w:eastAsia="仿宋_GB2312" w:cs="仿宋_GB2312"/>
          <w:sz w:val="32"/>
          <w:szCs w:val="32"/>
        </w:rPr>
        <w:t>实施单位：松阳县交通运输局（交通运输发展中心）</w:t>
      </w:r>
    </w:p>
    <w:p>
      <w:pPr>
        <w:numPr>
          <w:ilvl w:val="0"/>
          <w:numId w:val="1"/>
        </w:num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项目基本情况：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1.主要内容：计划实施共1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条农村公路，实施里程合计</w:t>
      </w:r>
      <w:r>
        <w:rPr>
          <w:rFonts w:hint="eastAsia" w:ascii="仿宋_GB2312" w:hAnsi="仿宋_GB2312" w:eastAsia="仿宋_GB2312" w:cs="仿宋_GB2312"/>
          <w:sz w:val="32"/>
          <w:szCs w:val="32"/>
          <w:lang w:val="en-US" w:eastAsia="zh-CN"/>
        </w:rPr>
        <w:t>51.8</w:t>
      </w:r>
      <w:r>
        <w:rPr>
          <w:rFonts w:hint="eastAsia" w:ascii="仿宋_GB2312" w:hAnsi="仿宋_GB2312" w:eastAsia="仿宋_GB2312" w:cs="仿宋_GB2312"/>
          <w:sz w:val="32"/>
          <w:szCs w:val="32"/>
        </w:rPr>
        <w:t>公里。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2.预算总目标：</w:t>
      </w:r>
      <w:r>
        <w:rPr>
          <w:rFonts w:hint="eastAsia" w:ascii="仿宋_GB2312" w:hAnsi="仿宋_GB2312" w:eastAsia="仿宋_GB2312" w:cs="仿宋_GB2312"/>
          <w:sz w:val="32"/>
          <w:szCs w:val="32"/>
          <w:lang w:val="en-US" w:eastAsia="zh-CN"/>
        </w:rPr>
        <w:t>2123.98</w:t>
      </w:r>
      <w:r>
        <w:rPr>
          <w:rFonts w:hint="eastAsia" w:ascii="仿宋_GB2312" w:hAnsi="仿宋_GB2312" w:eastAsia="仿宋_GB2312" w:cs="仿宋_GB2312"/>
          <w:sz w:val="32"/>
          <w:szCs w:val="32"/>
        </w:rPr>
        <w:t>万元，建安费</w:t>
      </w:r>
      <w:r>
        <w:rPr>
          <w:rFonts w:hint="eastAsia" w:ascii="仿宋_GB2312" w:hAnsi="仿宋_GB2312" w:eastAsia="仿宋_GB2312" w:cs="仿宋_GB2312"/>
          <w:sz w:val="32"/>
          <w:szCs w:val="32"/>
          <w:lang w:val="en-US" w:eastAsia="zh-CN"/>
        </w:rPr>
        <w:t>1877.29</w:t>
      </w:r>
      <w:r>
        <w:rPr>
          <w:rFonts w:hint="eastAsia" w:ascii="仿宋_GB2312" w:hAnsi="仿宋_GB2312" w:eastAsia="仿宋_GB2312" w:cs="仿宋_GB2312"/>
          <w:sz w:val="32"/>
          <w:szCs w:val="32"/>
        </w:rPr>
        <w:t>万元。</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3.阶段性目标情况：将该项目列入全县202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年项目建设，将该项目财政保障资金纳入202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财政预算。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总投入情况：我单位组建了项目建设小组，抽调相关科室干部投入该项目的建设工作，确保该项目有力有序推进，保质保量完成。前期经网上竞价程序确定松阳县交通规划设计院有限公司为项目设计单位，对各实施点位进行了初步测绘和项目概算，并与发改、财政沟通对接，将各项前期准备工作落实到位，目前县发改部门</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立项。</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二、实施必要性</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sz w:val="32"/>
          <w:szCs w:val="32"/>
        </w:rPr>
        <w:t>（一）项目背景：</w:t>
      </w:r>
      <w:r>
        <w:rPr>
          <w:rFonts w:hint="eastAsia" w:ascii="仿宋_GB2312" w:hAnsi="仿宋_GB2312" w:eastAsia="仿宋_GB2312" w:cs="仿宋_GB2312"/>
          <w:bCs/>
          <w:kern w:val="2"/>
          <w:sz w:val="32"/>
          <w:szCs w:val="32"/>
          <w:lang w:val="en-US" w:eastAsia="zh-CN" w:bidi="ar-SA"/>
        </w:rPr>
        <w:t>根据丽水市高水平建设“四好农村路”工作领导小组办公室文件《丽水市高水平建设“四好农村路”工作领导小组办公室关于下达全市2024年农村公路建设投资预计划的通知》（丽四好农路办〔2023〕16 号），本次松阳县2024年“四好农村路”提升工程（新改建工程）所涉及的线路涵盖松阳县多个乡镇、街道。项目实施范围广、工作区点位多</w:t>
      </w:r>
      <w:r>
        <w:rPr>
          <w:rFonts w:hint="default" w:ascii="仿宋_GB2312" w:hAnsi="仿宋_GB2312" w:eastAsia="仿宋_GB2312" w:cs="仿宋_GB2312"/>
          <w:bCs/>
          <w:kern w:val="2"/>
          <w:sz w:val="32"/>
          <w:szCs w:val="32"/>
          <w:lang w:eastAsia="zh-CN" w:bidi="ar-SA"/>
        </w:rPr>
        <w:t>，</w:t>
      </w:r>
      <w:r>
        <w:rPr>
          <w:rFonts w:hint="default" w:ascii="仿宋_GB2312" w:hAnsi="Calibri" w:eastAsia="仿宋_GB2312" w:cs="仿宋_GB2312"/>
          <w:bCs/>
          <w:kern w:val="2"/>
          <w:sz w:val="32"/>
          <w:szCs w:val="32"/>
          <w:highlight w:val="none"/>
          <w:lang w:val="en-US" w:eastAsia="zh-CN" w:bidi="ar"/>
        </w:rPr>
        <w:t>由</w:t>
      </w:r>
      <w:r>
        <w:rPr>
          <w:rFonts w:hint="default" w:ascii="仿宋_GB2312" w:hAnsi="Calibri" w:eastAsia="仿宋_GB2312" w:cs="仿宋_GB2312"/>
          <w:bCs/>
          <w:kern w:val="2"/>
          <w:sz w:val="32"/>
          <w:szCs w:val="32"/>
          <w:highlight w:val="none"/>
          <w:lang w:eastAsia="zh-CN" w:bidi="ar"/>
        </w:rPr>
        <w:t>路线所在</w:t>
      </w:r>
      <w:r>
        <w:rPr>
          <w:rFonts w:hint="default" w:ascii="仿宋_GB2312" w:hAnsi="Calibri" w:eastAsia="仿宋_GB2312" w:cs="仿宋_GB2312"/>
          <w:bCs/>
          <w:kern w:val="2"/>
          <w:sz w:val="32"/>
          <w:szCs w:val="32"/>
          <w:highlight w:val="none"/>
          <w:lang w:val="en-US" w:eastAsia="zh-CN" w:bidi="ar"/>
        </w:rPr>
        <w:t>乡镇、街道作为业主单位组织实施。</w:t>
      </w:r>
    </w:p>
    <w:p>
      <w:pPr>
        <w:ind w:firstLine="640"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sz w:val="32"/>
          <w:szCs w:val="32"/>
        </w:rPr>
        <w:t>（二）项目实施的必要性：</w:t>
      </w:r>
      <w:r>
        <w:rPr>
          <w:rFonts w:hint="eastAsia" w:ascii="仿宋_GB2312" w:hAnsi="仿宋_GB2312" w:eastAsia="仿宋_GB2312" w:cs="仿宋_GB2312"/>
          <w:bCs/>
          <w:sz w:val="32"/>
          <w:szCs w:val="32"/>
        </w:rPr>
        <w:t>近年来，随着乡村旅游、传统村落保护、乡村风景区开发，农村公路车流量进一步增加，本项目的建设是不断推进农村公路治理体系和治理能力现代化，为我省实施乡村振兴战略、高质量发展建设共同富裕示范区的需要；是加快发展乡村公路、改善沿线出行条件，带动沿线经济发展的需要；是品质化出行，运输结构逐步完善的需要，是建设高效便捷的城乡基础设施网络，推进农村物流高质量发展需要。因此，本项目的建设是十分迫切的。</w:t>
      </w:r>
    </w:p>
    <w:p>
      <w:pPr>
        <w:spacing w:line="540" w:lineRule="exact"/>
        <w:ind w:left="630"/>
        <w:rPr>
          <w:rFonts w:ascii="楷体_GB2312" w:hAnsi="楷体_GB2312" w:eastAsia="楷体_GB2312" w:cs="楷体_GB2312"/>
          <w:sz w:val="32"/>
          <w:szCs w:val="32"/>
        </w:rPr>
      </w:pPr>
      <w:r>
        <w:rPr>
          <w:rFonts w:hint="eastAsia" w:ascii="黑体" w:hAnsi="黑体" w:eastAsia="黑体" w:cs="黑体"/>
          <w:sz w:val="32"/>
          <w:szCs w:val="32"/>
        </w:rPr>
        <w:t>三、主要问题及解决方案</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设计规范。</w:t>
      </w:r>
    </w:p>
    <w:p>
      <w:pPr>
        <w:autoSpaceDE w:val="0"/>
        <w:autoSpaceDN w:val="0"/>
        <w:adjustRightInd w:val="0"/>
        <w:spacing w:line="360" w:lineRule="auto"/>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本次设计主要涉及标准、规范及规程如下：《</w:t>
      </w:r>
      <w:r>
        <w:rPr>
          <w:rFonts w:hint="eastAsia" w:ascii="仿宋_GB2312" w:hAnsi="仿宋_GB2312" w:eastAsia="仿宋_GB2312" w:cs="仿宋_GB2312"/>
          <w:bCs/>
          <w:sz w:val="32"/>
          <w:szCs w:val="32"/>
          <w:lang w:eastAsia="zh-CN"/>
        </w:rPr>
        <w:t>小交通量农村公路工程技术标准</w:t>
      </w:r>
      <w:r>
        <w:rPr>
          <w:rFonts w:hint="eastAsia" w:ascii="仿宋_GB2312" w:hAnsi="仿宋_GB2312" w:eastAsia="仿宋_GB2312" w:cs="仿宋_GB2312"/>
          <w:bCs/>
          <w:sz w:val="32"/>
          <w:szCs w:val="32"/>
        </w:rPr>
        <w:t xml:space="preserve">》（JTG </w:t>
      </w:r>
      <w:r>
        <w:rPr>
          <w:rFonts w:hint="eastAsia" w:ascii="仿宋_GB2312" w:hAnsi="仿宋_GB2312" w:eastAsia="仿宋_GB2312" w:cs="仿宋_GB2312"/>
          <w:bCs/>
          <w:sz w:val="32"/>
          <w:szCs w:val="32"/>
          <w:lang w:val="en-US" w:eastAsia="zh-CN"/>
        </w:rPr>
        <w:t>2011</w:t>
      </w:r>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公路路基设计规范</w:t>
      </w:r>
      <w:r>
        <w:rPr>
          <w:rFonts w:hint="eastAsia" w:ascii="仿宋_GB2312" w:hAnsi="仿宋_GB2312" w:eastAsia="仿宋_GB2312" w:cs="仿宋_GB2312"/>
          <w:bCs/>
          <w:sz w:val="32"/>
          <w:szCs w:val="32"/>
        </w:rPr>
        <w:t>》（JTG D</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水泥混凝土路面设计规范</w:t>
      </w:r>
      <w:r>
        <w:rPr>
          <w:rFonts w:hint="eastAsia" w:ascii="仿宋_GB2312" w:hAnsi="仿宋_GB2312" w:eastAsia="仿宋_GB2312" w:cs="仿宋_GB2312"/>
          <w:bCs/>
          <w:sz w:val="32"/>
          <w:szCs w:val="32"/>
        </w:rPr>
        <w:t>》（JTG</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D</w:t>
      </w: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rPr>
        <w:t>-201</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排水设计规范</w:t>
      </w:r>
      <w:r>
        <w:rPr>
          <w:rFonts w:hint="eastAsia" w:ascii="仿宋_GB2312" w:hAnsi="仿宋_GB2312" w:eastAsia="仿宋_GB2312" w:cs="仿宋_GB2312"/>
          <w:bCs/>
          <w:sz w:val="32"/>
          <w:szCs w:val="32"/>
        </w:rPr>
        <w:t xml:space="preserve">》（JTG/T </w:t>
      </w:r>
      <w:r>
        <w:rPr>
          <w:rFonts w:hint="eastAsia" w:ascii="仿宋_GB2312" w:hAnsi="仿宋_GB2312" w:eastAsia="仿宋_GB2312" w:cs="仿宋_GB2312"/>
          <w:bCs/>
          <w:sz w:val="32"/>
          <w:szCs w:val="32"/>
          <w:lang w:val="en-US" w:eastAsia="zh-CN"/>
        </w:rPr>
        <w:t>D33</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12</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路基施工技术规范</w:t>
      </w:r>
      <w:r>
        <w:rPr>
          <w:rFonts w:hint="eastAsia" w:ascii="仿宋_GB2312" w:hAnsi="仿宋_GB2312" w:eastAsia="仿宋_GB2312" w:cs="仿宋_GB2312"/>
          <w:bCs/>
          <w:sz w:val="32"/>
          <w:szCs w:val="32"/>
        </w:rPr>
        <w:t>》（JTG/T</w:t>
      </w:r>
      <w:r>
        <w:rPr>
          <w:rFonts w:hint="eastAsia" w:ascii="仿宋_GB2312" w:hAnsi="仿宋_GB2312" w:eastAsia="仿宋_GB2312" w:cs="仿宋_GB2312"/>
          <w:bCs/>
          <w:sz w:val="32"/>
          <w:szCs w:val="32"/>
          <w:lang w:val="en-US" w:eastAsia="zh-CN"/>
        </w:rPr>
        <w:t xml:space="preserve"> 3610</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水泥混凝土路面施工技术细则</w:t>
      </w:r>
      <w:r>
        <w:rPr>
          <w:rFonts w:hint="eastAsia" w:ascii="仿宋_GB2312" w:hAnsi="仿宋_GB2312" w:eastAsia="仿宋_GB2312" w:cs="仿宋_GB2312"/>
          <w:bCs/>
          <w:sz w:val="32"/>
          <w:szCs w:val="32"/>
        </w:rPr>
        <w:t xml:space="preserve">》（JTG/T </w:t>
      </w:r>
      <w:r>
        <w:rPr>
          <w:rFonts w:hint="eastAsia" w:ascii="仿宋_GB2312" w:hAnsi="仿宋_GB2312" w:eastAsia="仿宋_GB2312" w:cs="仿宋_GB2312"/>
          <w:bCs/>
          <w:sz w:val="32"/>
          <w:szCs w:val="32"/>
          <w:lang w:val="en-US" w:eastAsia="zh-CN"/>
        </w:rPr>
        <w:t>F</w:t>
      </w:r>
      <w:r>
        <w:rPr>
          <w:rFonts w:hint="eastAsia" w:ascii="仿宋_GB2312" w:hAnsi="仿宋_GB2312" w:eastAsia="仿宋_GB2312" w:cs="仿宋_GB2312"/>
          <w:bCs/>
          <w:sz w:val="32"/>
          <w:szCs w:val="32"/>
        </w:rPr>
        <w:t>30-201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水泥混凝土路面养护技术规范</w:t>
      </w:r>
      <w:r>
        <w:rPr>
          <w:rFonts w:hint="eastAsia" w:ascii="仿宋_GB2312" w:hAnsi="仿宋_GB2312" w:eastAsia="仿宋_GB2312" w:cs="仿宋_GB2312"/>
          <w:bCs/>
          <w:sz w:val="32"/>
          <w:szCs w:val="32"/>
        </w:rPr>
        <w:t xml:space="preserve">》（JTJ </w:t>
      </w:r>
      <w:r>
        <w:rPr>
          <w:rFonts w:hint="eastAsia" w:ascii="仿宋_GB2312" w:hAnsi="仿宋_GB2312" w:eastAsia="仿宋_GB2312" w:cs="仿宋_GB2312"/>
          <w:bCs/>
          <w:sz w:val="32"/>
          <w:szCs w:val="32"/>
          <w:lang w:val="en-US" w:eastAsia="zh-CN"/>
        </w:rPr>
        <w:t>073.1</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浙江省交通建设工程机制砂生产（干法）及机制砂混凝土技术指南</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浙交</w:t>
      </w:r>
      <w:r>
        <w:rPr>
          <w:rFonts w:hint="eastAsia" w:ascii="仿宋_GB2312" w:hAnsi="仿宋_GB2312" w:eastAsia="仿宋_GB2312" w:cs="仿宋_GB2312"/>
          <w:bCs/>
          <w:sz w:val="32"/>
          <w:szCs w:val="32"/>
          <w:lang w:val="en-US" w:eastAsia="zh-CN"/>
        </w:rPr>
        <w:t>&lt;2016&gt;28号</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涵洞设计细则</w:t>
      </w:r>
      <w:r>
        <w:rPr>
          <w:rFonts w:hint="eastAsia" w:ascii="仿宋_GB2312" w:hAnsi="仿宋_GB2312" w:eastAsia="仿宋_GB2312" w:cs="仿宋_GB2312"/>
          <w:bCs/>
          <w:sz w:val="32"/>
          <w:szCs w:val="32"/>
        </w:rPr>
        <w:t>》（JTG/T</w:t>
      </w:r>
      <w:r>
        <w:rPr>
          <w:rFonts w:hint="eastAsia" w:ascii="仿宋_GB2312" w:hAnsi="仿宋_GB2312" w:eastAsia="仿宋_GB2312" w:cs="仿宋_GB2312"/>
          <w:bCs/>
          <w:sz w:val="32"/>
          <w:szCs w:val="32"/>
          <w:lang w:val="en-US" w:eastAsia="zh-CN"/>
        </w:rPr>
        <w:t xml:space="preserve"> D65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04</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07</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桥涵施工技术规范</w:t>
      </w:r>
      <w:r>
        <w:rPr>
          <w:rFonts w:hint="eastAsia" w:ascii="仿宋_GB2312" w:hAnsi="仿宋_GB2312" w:eastAsia="仿宋_GB2312" w:cs="仿宋_GB2312"/>
          <w:bCs/>
          <w:sz w:val="32"/>
          <w:szCs w:val="32"/>
        </w:rPr>
        <w:t>》（JTG/T</w:t>
      </w:r>
      <w:r>
        <w:rPr>
          <w:rFonts w:hint="eastAsia" w:ascii="仿宋_GB2312" w:hAnsi="仿宋_GB2312" w:eastAsia="仿宋_GB2312" w:cs="仿宋_GB2312"/>
          <w:bCs/>
          <w:sz w:val="32"/>
          <w:szCs w:val="32"/>
          <w:lang w:val="en-US" w:eastAsia="zh-CN"/>
        </w:rPr>
        <w:t xml:space="preserve"> 3650</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）；《公路</w:t>
      </w:r>
      <w:r>
        <w:rPr>
          <w:rFonts w:hint="eastAsia" w:ascii="仿宋_GB2312" w:hAnsi="仿宋_GB2312" w:eastAsia="仿宋_GB2312" w:cs="仿宋_GB2312"/>
          <w:bCs/>
          <w:sz w:val="32"/>
          <w:szCs w:val="32"/>
          <w:lang w:eastAsia="zh-CN"/>
        </w:rPr>
        <w:t>桥涵养护规范</w:t>
      </w:r>
      <w:r>
        <w:rPr>
          <w:rFonts w:hint="eastAsia" w:ascii="仿宋_GB2312" w:hAnsi="仿宋_GB2312" w:eastAsia="仿宋_GB2312" w:cs="仿宋_GB2312"/>
          <w:bCs/>
          <w:sz w:val="32"/>
          <w:szCs w:val="32"/>
        </w:rPr>
        <w:t>》（JTG</w:t>
      </w:r>
      <w:r>
        <w:rPr>
          <w:rFonts w:hint="eastAsia" w:ascii="仿宋_GB2312" w:hAnsi="仿宋_GB2312" w:eastAsia="仿宋_GB2312" w:cs="仿宋_GB2312"/>
          <w:bCs/>
          <w:sz w:val="32"/>
          <w:szCs w:val="32"/>
          <w:lang w:val="en-US" w:eastAsia="zh-CN"/>
        </w:rPr>
        <w:t xml:space="preserve"> H11</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04</w:t>
      </w:r>
      <w:r>
        <w:rPr>
          <w:rFonts w:hint="eastAsia" w:ascii="仿宋_GB2312" w:hAnsi="仿宋_GB2312" w:eastAsia="仿宋_GB2312" w:cs="仿宋_GB2312"/>
          <w:bCs/>
          <w:sz w:val="32"/>
          <w:szCs w:val="32"/>
        </w:rPr>
        <w:t>）；实地调查数</w:t>
      </w:r>
    </w:p>
    <w:p>
      <w:pPr>
        <w:autoSpaceDE w:val="0"/>
        <w:autoSpaceDN w:val="0"/>
        <w:adjustRightInd w:val="0"/>
        <w:spacing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据</w:t>
      </w:r>
      <w:r>
        <w:rPr>
          <w:rFonts w:hint="eastAsia" w:ascii="仿宋_GB2312" w:hAnsi="仿宋_GB2312" w:eastAsia="仿宋_GB2312" w:cs="仿宋_GB2312"/>
          <w:bCs/>
          <w:sz w:val="32"/>
          <w:szCs w:val="32"/>
          <w:lang w:eastAsia="zh-CN"/>
        </w:rPr>
        <w:t>、资料、勘测成果</w:t>
      </w:r>
      <w:r>
        <w:rPr>
          <w:rFonts w:hint="eastAsia" w:ascii="仿宋_GB2312" w:hAnsi="仿宋_GB2312" w:eastAsia="仿宋_GB2312" w:cs="仿宋_GB2312"/>
          <w:bCs/>
          <w:sz w:val="32"/>
          <w:szCs w:val="32"/>
        </w:rPr>
        <w:t>。</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现状调查及存在问题</w:t>
      </w:r>
    </w:p>
    <w:p>
      <w:pPr>
        <w:spacing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经现场实地调查，本项目各路线现场情况如下：</w:t>
      </w:r>
    </w:p>
    <w:tbl>
      <w:tblPr>
        <w:tblStyle w:val="8"/>
        <w:tblpPr w:leftFromText="180" w:rightFromText="180" w:vertAnchor="text" w:horzAnchor="page" w:tblpX="659" w:tblpY="1033"/>
        <w:tblOverlap w:val="never"/>
        <w:tblW w:w="10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167"/>
        <w:gridCol w:w="1125"/>
        <w:gridCol w:w="1590"/>
        <w:gridCol w:w="2272"/>
        <w:gridCol w:w="284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9" w:type="dxa"/>
            <w:vAlign w:val="center"/>
          </w:tcPr>
          <w:p>
            <w:pPr>
              <w:pStyle w:val="3"/>
              <w:ind w:firstLine="0"/>
              <w:jc w:val="center"/>
              <w:rPr>
                <w:sz w:val="21"/>
                <w:szCs w:val="21"/>
              </w:rPr>
            </w:pPr>
            <w:r>
              <w:rPr>
                <w:rFonts w:hint="eastAsia"/>
                <w:sz w:val="21"/>
                <w:szCs w:val="21"/>
              </w:rPr>
              <w:t>序号</w:t>
            </w:r>
          </w:p>
        </w:tc>
        <w:tc>
          <w:tcPr>
            <w:tcW w:w="1167" w:type="dxa"/>
            <w:vAlign w:val="center"/>
          </w:tcPr>
          <w:p>
            <w:pPr>
              <w:pStyle w:val="3"/>
              <w:ind w:firstLine="0"/>
              <w:jc w:val="center"/>
              <w:rPr>
                <w:sz w:val="21"/>
                <w:szCs w:val="21"/>
              </w:rPr>
            </w:pPr>
            <w:r>
              <w:rPr>
                <w:rFonts w:hint="eastAsia"/>
                <w:sz w:val="21"/>
                <w:szCs w:val="21"/>
              </w:rPr>
              <w:t>路线名称</w:t>
            </w:r>
          </w:p>
        </w:tc>
        <w:tc>
          <w:tcPr>
            <w:tcW w:w="1125" w:type="dxa"/>
            <w:vAlign w:val="center"/>
          </w:tcPr>
          <w:p>
            <w:pPr>
              <w:pStyle w:val="3"/>
              <w:ind w:firstLine="0"/>
              <w:jc w:val="center"/>
              <w:rPr>
                <w:sz w:val="21"/>
                <w:szCs w:val="21"/>
              </w:rPr>
            </w:pPr>
            <w:r>
              <w:rPr>
                <w:rFonts w:hint="eastAsia"/>
                <w:sz w:val="21"/>
                <w:szCs w:val="21"/>
                <w:lang w:eastAsia="zh-CN"/>
              </w:rPr>
              <w:t>行政</w:t>
            </w:r>
            <w:r>
              <w:rPr>
                <w:rFonts w:hint="eastAsia"/>
                <w:sz w:val="21"/>
                <w:szCs w:val="21"/>
              </w:rPr>
              <w:t>等级</w:t>
            </w:r>
          </w:p>
        </w:tc>
        <w:tc>
          <w:tcPr>
            <w:tcW w:w="1590" w:type="dxa"/>
            <w:vAlign w:val="center"/>
          </w:tcPr>
          <w:p>
            <w:pPr>
              <w:pStyle w:val="3"/>
              <w:ind w:firstLine="0"/>
              <w:jc w:val="center"/>
              <w:rPr>
                <w:rFonts w:hint="eastAsia"/>
                <w:sz w:val="21"/>
                <w:szCs w:val="21"/>
              </w:rPr>
            </w:pPr>
            <w:r>
              <w:rPr>
                <w:rFonts w:hint="eastAsia"/>
                <w:sz w:val="21"/>
                <w:szCs w:val="21"/>
              </w:rPr>
              <w:t>里程</w:t>
            </w:r>
          </w:p>
          <w:p>
            <w:pPr>
              <w:pStyle w:val="3"/>
              <w:ind w:firstLine="0"/>
              <w:jc w:val="center"/>
              <w:rPr>
                <w:sz w:val="21"/>
                <w:szCs w:val="21"/>
              </w:rPr>
            </w:pPr>
            <w:r>
              <w:rPr>
                <w:rFonts w:hint="eastAsia"/>
                <w:sz w:val="21"/>
                <w:szCs w:val="21"/>
              </w:rPr>
              <w:t>（km）</w:t>
            </w:r>
          </w:p>
        </w:tc>
        <w:tc>
          <w:tcPr>
            <w:tcW w:w="2272" w:type="dxa"/>
            <w:vAlign w:val="center"/>
          </w:tcPr>
          <w:p>
            <w:pPr>
              <w:pStyle w:val="3"/>
              <w:ind w:left="0" w:leftChars="0" w:firstLine="0" w:firstLineChars="0"/>
              <w:jc w:val="center"/>
              <w:rPr>
                <w:rFonts w:hint="default" w:eastAsiaTheme="minorEastAsia"/>
                <w:sz w:val="21"/>
                <w:szCs w:val="21"/>
                <w:lang w:val="en-US" w:eastAsia="zh-CN"/>
              </w:rPr>
            </w:pPr>
            <w:r>
              <w:rPr>
                <w:rFonts w:hint="eastAsia"/>
                <w:sz w:val="21"/>
                <w:szCs w:val="21"/>
                <w:lang w:val="en-US" w:eastAsia="zh-CN"/>
              </w:rPr>
              <w:t>原路面宽度/m</w:t>
            </w:r>
          </w:p>
        </w:tc>
        <w:tc>
          <w:tcPr>
            <w:tcW w:w="2840" w:type="dxa"/>
            <w:vAlign w:val="center"/>
          </w:tcPr>
          <w:p>
            <w:pPr>
              <w:pStyle w:val="3"/>
              <w:ind w:left="0" w:leftChars="0"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提升后路面宽度</w:t>
            </w:r>
            <w:r>
              <w:rPr>
                <w:rFonts w:hint="eastAsia"/>
                <w:sz w:val="21"/>
                <w:szCs w:val="21"/>
                <w:lang w:val="en-US" w:eastAsia="zh-CN"/>
              </w:rPr>
              <w:t>/m</w:t>
            </w:r>
          </w:p>
        </w:tc>
        <w:tc>
          <w:tcPr>
            <w:tcW w:w="1349" w:type="dxa"/>
            <w:vAlign w:val="center"/>
          </w:tcPr>
          <w:p>
            <w:pPr>
              <w:bidi w:val="0"/>
              <w:jc w:val="center"/>
              <w:rPr>
                <w:rFonts w:hint="eastAsia" w:eastAsiaTheme="minorEastAsia"/>
                <w:lang w:eastAsia="zh-CN"/>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69" w:type="dxa"/>
            <w:vAlign w:val="center"/>
          </w:tcPr>
          <w:p>
            <w:pPr>
              <w:pStyle w:val="3"/>
              <w:ind w:firstLine="0"/>
              <w:jc w:val="center"/>
              <w:rPr>
                <w:sz w:val="21"/>
                <w:szCs w:val="21"/>
              </w:rPr>
            </w:pPr>
            <w:r>
              <w:rPr>
                <w:rFonts w:hint="eastAsia"/>
                <w:sz w:val="21"/>
                <w:szCs w:val="21"/>
              </w:rPr>
              <w:t>1</w:t>
            </w:r>
          </w:p>
        </w:tc>
        <w:tc>
          <w:tcPr>
            <w:tcW w:w="1167" w:type="dxa"/>
            <w:vAlign w:val="center"/>
          </w:tcPr>
          <w:p>
            <w:pPr>
              <w:jc w:val="center"/>
              <w:rPr>
                <w:rFonts w:ascii="宋体" w:hAnsi="宋体" w:cs="宋体"/>
                <w:szCs w:val="21"/>
              </w:rPr>
            </w:pPr>
            <w:r>
              <w:rPr>
                <w:rFonts w:hint="eastAsia" w:ascii="宋体" w:hAnsi="宋体" w:cs="宋体"/>
                <w:szCs w:val="21"/>
              </w:rPr>
              <w:t>朱竹岙-紫草-呈回</w:t>
            </w:r>
          </w:p>
        </w:tc>
        <w:tc>
          <w:tcPr>
            <w:tcW w:w="1125" w:type="dxa"/>
            <w:vAlign w:val="center"/>
          </w:tcPr>
          <w:p>
            <w:pPr>
              <w:pStyle w:val="3"/>
              <w:ind w:firstLine="0"/>
              <w:jc w:val="center"/>
              <w:rPr>
                <w:sz w:val="21"/>
                <w:szCs w:val="21"/>
              </w:rPr>
            </w:pPr>
            <w:r>
              <w:rPr>
                <w:rFonts w:hint="eastAsia"/>
                <w:sz w:val="21"/>
                <w:szCs w:val="21"/>
              </w:rPr>
              <w:t>村道</w:t>
            </w:r>
          </w:p>
        </w:tc>
        <w:tc>
          <w:tcPr>
            <w:tcW w:w="1590"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11.081</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vAlign w:val="center"/>
          </w:tcPr>
          <w:p>
            <w:pPr>
              <w:pStyle w:val="3"/>
              <w:ind w:firstLine="0"/>
              <w:jc w:val="center"/>
              <w:rPr>
                <w:sz w:val="21"/>
                <w:szCs w:val="21"/>
              </w:rPr>
            </w:pPr>
            <w:r>
              <w:rPr>
                <w:rFonts w:hint="eastAsia"/>
                <w:sz w:val="21"/>
                <w:szCs w:val="21"/>
              </w:rPr>
              <w:t>2</w:t>
            </w:r>
          </w:p>
        </w:tc>
        <w:tc>
          <w:tcPr>
            <w:tcW w:w="1167" w:type="dxa"/>
            <w:vAlign w:val="center"/>
          </w:tcPr>
          <w:p>
            <w:pPr>
              <w:jc w:val="center"/>
              <w:rPr>
                <w:rFonts w:ascii="宋体" w:hAnsi="宋体" w:cs="宋体"/>
                <w:szCs w:val="21"/>
              </w:rPr>
            </w:pPr>
            <w:r>
              <w:rPr>
                <w:rFonts w:hint="eastAsia" w:ascii="宋体" w:hAnsi="宋体" w:cs="宋体"/>
                <w:szCs w:val="21"/>
              </w:rPr>
              <w:t>下仓-桐榔</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2.289</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vAlign w:val="center"/>
          </w:tcPr>
          <w:p>
            <w:pPr>
              <w:pStyle w:val="3"/>
              <w:ind w:firstLine="0"/>
              <w:jc w:val="center"/>
              <w:rPr>
                <w:sz w:val="21"/>
                <w:szCs w:val="21"/>
              </w:rPr>
            </w:pPr>
            <w:r>
              <w:rPr>
                <w:rFonts w:hint="eastAsia"/>
                <w:sz w:val="21"/>
                <w:szCs w:val="21"/>
              </w:rPr>
              <w:t>3</w:t>
            </w:r>
          </w:p>
        </w:tc>
        <w:tc>
          <w:tcPr>
            <w:tcW w:w="1167" w:type="dxa"/>
            <w:vAlign w:val="center"/>
          </w:tcPr>
          <w:p>
            <w:pPr>
              <w:jc w:val="center"/>
              <w:rPr>
                <w:rFonts w:ascii="宋体" w:hAnsi="宋体" w:cs="宋体"/>
                <w:szCs w:val="21"/>
              </w:rPr>
            </w:pPr>
            <w:r>
              <w:rPr>
                <w:rFonts w:hint="eastAsia" w:ascii="宋体" w:hAnsi="宋体" w:cs="宋体"/>
                <w:szCs w:val="21"/>
              </w:rPr>
              <w:t>龙丽线-城头</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0.921</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9" w:type="dxa"/>
            <w:vAlign w:val="center"/>
          </w:tcPr>
          <w:p>
            <w:pPr>
              <w:pStyle w:val="3"/>
              <w:ind w:firstLine="0"/>
              <w:jc w:val="center"/>
              <w:rPr>
                <w:sz w:val="21"/>
                <w:szCs w:val="21"/>
              </w:rPr>
            </w:pPr>
            <w:r>
              <w:rPr>
                <w:rFonts w:hint="eastAsia"/>
                <w:sz w:val="21"/>
                <w:szCs w:val="21"/>
              </w:rPr>
              <w:t>4</w:t>
            </w:r>
          </w:p>
        </w:tc>
        <w:tc>
          <w:tcPr>
            <w:tcW w:w="1167" w:type="dxa"/>
            <w:vAlign w:val="center"/>
          </w:tcPr>
          <w:p>
            <w:pPr>
              <w:jc w:val="center"/>
              <w:rPr>
                <w:rFonts w:ascii="宋体" w:hAnsi="宋体" w:cs="宋体"/>
                <w:szCs w:val="21"/>
              </w:rPr>
            </w:pPr>
            <w:r>
              <w:rPr>
                <w:rFonts w:hint="eastAsia" w:ascii="宋体" w:hAnsi="宋体" w:cs="宋体"/>
                <w:szCs w:val="21"/>
              </w:rPr>
              <w:t>雅溪口-东田-程路后</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7.093</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雅溪口-东田K0+000-K2+813(5m)、东田-程路后K0+000-K0+640(4.5-5m)、东田-程路后K0+640-K4+280(3.5-4.5m)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雅溪口-东田K0+000-K2+813(6m)、东田-程路后K0+000-K0+640(6m)、东田-程路后K0+640-K4+280(3.5-4.5m)(4m)（少数困难路段除外）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vAlign w:val="center"/>
          </w:tcPr>
          <w:p>
            <w:pPr>
              <w:pStyle w:val="3"/>
              <w:ind w:firstLine="0"/>
              <w:jc w:val="center"/>
              <w:rPr>
                <w:sz w:val="21"/>
                <w:szCs w:val="21"/>
              </w:rPr>
            </w:pPr>
            <w:r>
              <w:rPr>
                <w:rFonts w:hint="eastAsia"/>
                <w:sz w:val="21"/>
                <w:szCs w:val="21"/>
              </w:rPr>
              <w:t>5</w:t>
            </w:r>
          </w:p>
        </w:tc>
        <w:tc>
          <w:tcPr>
            <w:tcW w:w="1167" w:type="dxa"/>
            <w:vAlign w:val="center"/>
          </w:tcPr>
          <w:p>
            <w:pPr>
              <w:jc w:val="center"/>
              <w:rPr>
                <w:rFonts w:ascii="宋体" w:hAnsi="宋体" w:cs="宋体"/>
                <w:szCs w:val="21"/>
              </w:rPr>
            </w:pPr>
            <w:r>
              <w:rPr>
                <w:rFonts w:hint="eastAsia" w:ascii="宋体" w:hAnsi="宋体" w:cs="宋体"/>
                <w:szCs w:val="21"/>
              </w:rPr>
              <w:t>桥头-牛角圩</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2.331</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9" w:type="dxa"/>
            <w:vAlign w:val="center"/>
          </w:tcPr>
          <w:p>
            <w:pPr>
              <w:pStyle w:val="3"/>
              <w:ind w:firstLine="0"/>
              <w:jc w:val="center"/>
              <w:rPr>
                <w:sz w:val="21"/>
                <w:szCs w:val="21"/>
              </w:rPr>
            </w:pPr>
            <w:r>
              <w:rPr>
                <w:rFonts w:hint="eastAsia"/>
                <w:sz w:val="21"/>
                <w:szCs w:val="21"/>
              </w:rPr>
              <w:t>6</w:t>
            </w:r>
          </w:p>
        </w:tc>
        <w:tc>
          <w:tcPr>
            <w:tcW w:w="1167" w:type="dxa"/>
            <w:vAlign w:val="center"/>
          </w:tcPr>
          <w:p>
            <w:pPr>
              <w:jc w:val="center"/>
              <w:rPr>
                <w:rFonts w:ascii="宋体" w:hAnsi="宋体" w:cs="宋体"/>
                <w:szCs w:val="21"/>
              </w:rPr>
            </w:pPr>
            <w:r>
              <w:rPr>
                <w:rFonts w:hint="eastAsia" w:ascii="宋体" w:hAnsi="宋体" w:cs="宋体"/>
                <w:szCs w:val="21"/>
              </w:rPr>
              <w:t>洋明线-叶明山</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2.893</w:t>
            </w:r>
          </w:p>
        </w:tc>
        <w:tc>
          <w:tcPr>
            <w:tcW w:w="2272" w:type="dxa"/>
            <w:vAlign w:val="center"/>
          </w:tcPr>
          <w:p>
            <w:pPr>
              <w:pStyle w:val="3"/>
              <w:ind w:firstLine="0"/>
              <w:jc w:val="center"/>
              <w:rPr>
                <w:sz w:val="21"/>
                <w:szCs w:val="21"/>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9" w:type="dxa"/>
            <w:vAlign w:val="center"/>
          </w:tcPr>
          <w:p>
            <w:pPr>
              <w:pStyle w:val="3"/>
              <w:ind w:firstLine="0"/>
              <w:jc w:val="center"/>
              <w:rPr>
                <w:sz w:val="21"/>
                <w:szCs w:val="21"/>
              </w:rPr>
            </w:pPr>
            <w:r>
              <w:rPr>
                <w:rFonts w:hint="eastAsia"/>
                <w:sz w:val="21"/>
                <w:szCs w:val="21"/>
              </w:rPr>
              <w:t>7</w:t>
            </w:r>
          </w:p>
        </w:tc>
        <w:tc>
          <w:tcPr>
            <w:tcW w:w="1167" w:type="dxa"/>
            <w:vAlign w:val="center"/>
          </w:tcPr>
          <w:p>
            <w:pPr>
              <w:jc w:val="center"/>
              <w:rPr>
                <w:rFonts w:ascii="宋体" w:hAnsi="宋体" w:cs="宋体"/>
                <w:szCs w:val="21"/>
              </w:rPr>
            </w:pPr>
            <w:r>
              <w:rPr>
                <w:rFonts w:hint="eastAsia" w:ascii="宋体" w:hAnsi="宋体" w:cs="宋体"/>
                <w:szCs w:val="21"/>
              </w:rPr>
              <w:t>水坦口-东肚寮</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1.054</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9" w:type="dxa"/>
            <w:vAlign w:val="center"/>
          </w:tcPr>
          <w:p>
            <w:pPr>
              <w:pStyle w:val="3"/>
              <w:ind w:firstLine="0"/>
              <w:jc w:val="center"/>
              <w:rPr>
                <w:sz w:val="21"/>
                <w:szCs w:val="21"/>
              </w:rPr>
            </w:pPr>
            <w:r>
              <w:rPr>
                <w:rFonts w:hint="eastAsia"/>
                <w:sz w:val="21"/>
                <w:szCs w:val="21"/>
              </w:rPr>
              <w:t>8</w:t>
            </w:r>
          </w:p>
        </w:tc>
        <w:tc>
          <w:tcPr>
            <w:tcW w:w="1167" w:type="dxa"/>
            <w:vAlign w:val="center"/>
          </w:tcPr>
          <w:p>
            <w:pPr>
              <w:jc w:val="center"/>
              <w:rPr>
                <w:rFonts w:ascii="宋体" w:hAnsi="宋体" w:cs="宋体"/>
                <w:szCs w:val="21"/>
              </w:rPr>
            </w:pPr>
            <w:r>
              <w:rPr>
                <w:rFonts w:hint="eastAsia" w:ascii="宋体" w:hAnsi="宋体" w:cs="宋体"/>
                <w:szCs w:val="21"/>
              </w:rPr>
              <w:t>溪口-大丘下</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4.31</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vAlign w:val="center"/>
          </w:tcPr>
          <w:p>
            <w:pPr>
              <w:pStyle w:val="3"/>
              <w:ind w:firstLine="0"/>
              <w:jc w:val="center"/>
              <w:rPr>
                <w:sz w:val="21"/>
                <w:szCs w:val="21"/>
              </w:rPr>
            </w:pPr>
            <w:r>
              <w:rPr>
                <w:rFonts w:hint="eastAsia"/>
                <w:sz w:val="21"/>
                <w:szCs w:val="21"/>
              </w:rPr>
              <w:t>9</w:t>
            </w:r>
          </w:p>
        </w:tc>
        <w:tc>
          <w:tcPr>
            <w:tcW w:w="1167" w:type="dxa"/>
            <w:vAlign w:val="center"/>
          </w:tcPr>
          <w:p>
            <w:pPr>
              <w:jc w:val="center"/>
              <w:rPr>
                <w:rFonts w:ascii="宋体" w:hAnsi="宋体" w:cs="宋体"/>
                <w:szCs w:val="21"/>
              </w:rPr>
            </w:pPr>
            <w:r>
              <w:rPr>
                <w:rFonts w:hint="eastAsia" w:ascii="宋体" w:hAnsi="宋体" w:cs="宋体"/>
                <w:szCs w:val="21"/>
              </w:rPr>
              <w:t>龙丽线-徐山</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3.411</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vAlign w:val="center"/>
          </w:tcPr>
          <w:p>
            <w:pPr>
              <w:pStyle w:val="3"/>
              <w:ind w:firstLine="0"/>
              <w:jc w:val="center"/>
              <w:rPr>
                <w:sz w:val="21"/>
                <w:szCs w:val="21"/>
              </w:rPr>
            </w:pPr>
            <w:r>
              <w:rPr>
                <w:rFonts w:hint="eastAsia"/>
                <w:sz w:val="21"/>
                <w:szCs w:val="21"/>
              </w:rPr>
              <w:t>10</w:t>
            </w:r>
          </w:p>
        </w:tc>
        <w:tc>
          <w:tcPr>
            <w:tcW w:w="1167" w:type="dxa"/>
            <w:vAlign w:val="center"/>
          </w:tcPr>
          <w:p>
            <w:pPr>
              <w:jc w:val="center"/>
              <w:rPr>
                <w:rFonts w:ascii="宋体" w:hAnsi="宋体" w:cs="宋体"/>
                <w:szCs w:val="21"/>
              </w:rPr>
            </w:pPr>
            <w:r>
              <w:rPr>
                <w:rFonts w:hint="eastAsia" w:ascii="宋体" w:hAnsi="宋体" w:cs="宋体"/>
                <w:szCs w:val="21"/>
              </w:rPr>
              <w:t>小石-石门圩</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2.706</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69" w:type="dxa"/>
            <w:vAlign w:val="center"/>
          </w:tcPr>
          <w:p>
            <w:pPr>
              <w:pStyle w:val="3"/>
              <w:ind w:firstLine="0"/>
              <w:jc w:val="center"/>
              <w:rPr>
                <w:sz w:val="21"/>
                <w:szCs w:val="21"/>
              </w:rPr>
            </w:pPr>
            <w:r>
              <w:rPr>
                <w:rFonts w:hint="eastAsia"/>
                <w:sz w:val="21"/>
                <w:szCs w:val="21"/>
              </w:rPr>
              <w:t>11</w:t>
            </w:r>
          </w:p>
        </w:tc>
        <w:tc>
          <w:tcPr>
            <w:tcW w:w="1167" w:type="dxa"/>
            <w:vAlign w:val="center"/>
          </w:tcPr>
          <w:p>
            <w:pPr>
              <w:jc w:val="center"/>
              <w:rPr>
                <w:rFonts w:ascii="宋体" w:hAnsi="宋体" w:cs="宋体"/>
                <w:szCs w:val="21"/>
              </w:rPr>
            </w:pPr>
            <w:r>
              <w:rPr>
                <w:rFonts w:hint="eastAsia" w:ascii="宋体" w:hAnsi="宋体" w:cs="宋体"/>
                <w:szCs w:val="21"/>
              </w:rPr>
              <w:t>筏斋线(斋坛乡)</w:t>
            </w:r>
          </w:p>
        </w:tc>
        <w:tc>
          <w:tcPr>
            <w:tcW w:w="1125" w:type="dxa"/>
            <w:vAlign w:val="center"/>
          </w:tcPr>
          <w:p>
            <w:pPr>
              <w:pStyle w:val="3"/>
              <w:ind w:firstLine="105" w:firstLineChars="50"/>
              <w:jc w:val="center"/>
              <w:rPr>
                <w:sz w:val="21"/>
                <w:szCs w:val="21"/>
              </w:rPr>
            </w:pPr>
            <w:r>
              <w:rPr>
                <w:rFonts w:hint="eastAsia"/>
                <w:sz w:val="21"/>
                <w:szCs w:val="21"/>
                <w:lang w:eastAsia="zh-CN"/>
              </w:rPr>
              <w:t>乡</w:t>
            </w:r>
            <w:r>
              <w:rPr>
                <w:rFonts w:hint="eastAsia"/>
                <w:sz w:val="21"/>
                <w:szCs w:val="21"/>
              </w:rPr>
              <w:t>道</w:t>
            </w:r>
          </w:p>
        </w:tc>
        <w:tc>
          <w:tcPr>
            <w:tcW w:w="1590" w:type="dxa"/>
            <w:vAlign w:val="center"/>
          </w:tcPr>
          <w:p>
            <w:pPr>
              <w:jc w:val="center"/>
              <w:rPr>
                <w:rFonts w:ascii="宋体" w:hAnsi="宋体"/>
                <w:szCs w:val="21"/>
              </w:rPr>
            </w:pPr>
            <w:r>
              <w:rPr>
                <w:rFonts w:hint="eastAsia" w:ascii="宋体" w:hAnsi="宋体"/>
                <w:szCs w:val="21"/>
              </w:rPr>
              <w:t>2.470</w:t>
            </w:r>
          </w:p>
        </w:tc>
        <w:tc>
          <w:tcPr>
            <w:tcW w:w="2272" w:type="dxa"/>
            <w:vAlign w:val="center"/>
          </w:tcPr>
          <w:p>
            <w:pPr>
              <w:pStyle w:val="3"/>
              <w:ind w:firstLine="0"/>
              <w:jc w:val="center"/>
              <w:rPr>
                <w:sz w:val="21"/>
                <w:szCs w:val="21"/>
              </w:rPr>
            </w:pPr>
            <w:r>
              <w:rPr>
                <w:rFonts w:hint="eastAsia"/>
                <w:sz w:val="21"/>
                <w:szCs w:val="21"/>
                <w:lang w:val="en-US" w:eastAsia="zh-CN"/>
              </w:rPr>
              <w:t>4.5-5.0m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不小于6.0m（少数困难路段除外）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9" w:type="dxa"/>
            <w:vAlign w:val="center"/>
          </w:tcPr>
          <w:p>
            <w:pPr>
              <w:pStyle w:val="3"/>
              <w:ind w:firstLine="0"/>
              <w:jc w:val="center"/>
              <w:rPr>
                <w:sz w:val="21"/>
                <w:szCs w:val="21"/>
              </w:rPr>
            </w:pPr>
            <w:r>
              <w:rPr>
                <w:rFonts w:hint="eastAsia"/>
                <w:sz w:val="21"/>
                <w:szCs w:val="21"/>
              </w:rPr>
              <w:t>12</w:t>
            </w:r>
          </w:p>
        </w:tc>
        <w:tc>
          <w:tcPr>
            <w:tcW w:w="1167" w:type="dxa"/>
            <w:vAlign w:val="center"/>
          </w:tcPr>
          <w:p>
            <w:pPr>
              <w:jc w:val="center"/>
              <w:rPr>
                <w:rFonts w:ascii="宋体" w:hAnsi="宋体" w:cs="宋体"/>
                <w:szCs w:val="21"/>
              </w:rPr>
            </w:pPr>
            <w:r>
              <w:rPr>
                <w:rFonts w:hint="eastAsia" w:ascii="宋体" w:hAnsi="宋体" w:cs="宋体"/>
                <w:szCs w:val="21"/>
              </w:rPr>
              <w:t>筏铺-溪下</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1.249</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3.5-4.5m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不小于4.0-5.0m（少数困难路段除外）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9" w:type="dxa"/>
            <w:vAlign w:val="center"/>
          </w:tcPr>
          <w:p>
            <w:pPr>
              <w:pStyle w:val="3"/>
              <w:ind w:firstLine="0"/>
              <w:jc w:val="center"/>
              <w:rPr>
                <w:sz w:val="21"/>
                <w:szCs w:val="21"/>
              </w:rPr>
            </w:pPr>
            <w:r>
              <w:rPr>
                <w:rFonts w:hint="eastAsia"/>
                <w:sz w:val="21"/>
                <w:szCs w:val="21"/>
              </w:rPr>
              <w:t>13</w:t>
            </w:r>
          </w:p>
        </w:tc>
        <w:tc>
          <w:tcPr>
            <w:tcW w:w="1167" w:type="dxa"/>
            <w:vAlign w:val="center"/>
          </w:tcPr>
          <w:p>
            <w:pPr>
              <w:jc w:val="center"/>
              <w:rPr>
                <w:rFonts w:ascii="宋体" w:hAnsi="宋体" w:cs="宋体"/>
                <w:b/>
                <w:szCs w:val="21"/>
              </w:rPr>
            </w:pPr>
            <w:r>
              <w:rPr>
                <w:rFonts w:hint="eastAsia" w:ascii="宋体" w:hAnsi="宋体" w:cs="宋体"/>
                <w:szCs w:val="21"/>
              </w:rPr>
              <w:t>筏斋线(樟溪乡)</w:t>
            </w:r>
          </w:p>
        </w:tc>
        <w:tc>
          <w:tcPr>
            <w:tcW w:w="1125" w:type="dxa"/>
            <w:vAlign w:val="center"/>
          </w:tcPr>
          <w:p>
            <w:pPr>
              <w:pStyle w:val="3"/>
              <w:ind w:firstLine="105" w:firstLineChars="50"/>
              <w:jc w:val="center"/>
              <w:rPr>
                <w:sz w:val="21"/>
                <w:szCs w:val="21"/>
              </w:rPr>
            </w:pPr>
            <w:r>
              <w:rPr>
                <w:rFonts w:hint="eastAsia"/>
                <w:sz w:val="21"/>
                <w:szCs w:val="21"/>
                <w:lang w:eastAsia="zh-CN"/>
              </w:rPr>
              <w:t>乡</w:t>
            </w:r>
            <w:r>
              <w:rPr>
                <w:rFonts w:hint="eastAsia"/>
                <w:sz w:val="21"/>
                <w:szCs w:val="21"/>
              </w:rPr>
              <w:t>道</w:t>
            </w:r>
          </w:p>
        </w:tc>
        <w:tc>
          <w:tcPr>
            <w:tcW w:w="1590" w:type="dxa"/>
            <w:vAlign w:val="center"/>
          </w:tcPr>
          <w:p>
            <w:pPr>
              <w:jc w:val="center"/>
              <w:rPr>
                <w:rFonts w:ascii="宋体" w:hAnsi="宋体"/>
                <w:szCs w:val="21"/>
              </w:rPr>
            </w:pPr>
            <w:r>
              <w:rPr>
                <w:rFonts w:hint="eastAsia" w:ascii="宋体" w:hAnsi="宋体"/>
                <w:szCs w:val="21"/>
              </w:rPr>
              <w:t>4.730</w:t>
            </w:r>
          </w:p>
        </w:tc>
        <w:tc>
          <w:tcPr>
            <w:tcW w:w="2272" w:type="dxa"/>
            <w:vAlign w:val="center"/>
          </w:tcPr>
          <w:p>
            <w:pPr>
              <w:pStyle w:val="3"/>
              <w:ind w:firstLine="0"/>
              <w:jc w:val="center"/>
              <w:rPr>
                <w:sz w:val="21"/>
                <w:szCs w:val="21"/>
              </w:rPr>
            </w:pPr>
            <w:r>
              <w:rPr>
                <w:rFonts w:hint="eastAsia"/>
                <w:sz w:val="21"/>
                <w:szCs w:val="21"/>
                <w:lang w:val="en-US" w:eastAsia="zh-CN"/>
              </w:rPr>
              <w:t>K0+000-K1+450(4.5-5.0m)、K1+450-K4+730(6.0m)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K0+000-K1+450(5.0-5.5m)、K1+450-K4+730(6.0m)（少数困难路段除外）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9" w:type="dxa"/>
            <w:vAlign w:val="center"/>
          </w:tcPr>
          <w:p>
            <w:pPr>
              <w:pStyle w:val="3"/>
              <w:ind w:firstLine="0"/>
              <w:jc w:val="center"/>
              <w:rPr>
                <w:sz w:val="21"/>
                <w:szCs w:val="21"/>
              </w:rPr>
            </w:pPr>
            <w:r>
              <w:rPr>
                <w:rFonts w:hint="eastAsia"/>
                <w:sz w:val="21"/>
                <w:szCs w:val="21"/>
              </w:rPr>
              <w:t>14</w:t>
            </w:r>
          </w:p>
        </w:tc>
        <w:tc>
          <w:tcPr>
            <w:tcW w:w="1167" w:type="dxa"/>
            <w:vAlign w:val="center"/>
          </w:tcPr>
          <w:p>
            <w:pPr>
              <w:jc w:val="center"/>
              <w:rPr>
                <w:rFonts w:ascii="宋体" w:hAnsi="宋体" w:cs="宋体"/>
                <w:szCs w:val="21"/>
              </w:rPr>
            </w:pPr>
            <w:r>
              <w:rPr>
                <w:rFonts w:hint="eastAsia" w:ascii="宋体" w:hAnsi="宋体" w:cs="宋体"/>
                <w:szCs w:val="21"/>
              </w:rPr>
              <w:t>西大线-官田</w:t>
            </w:r>
          </w:p>
        </w:tc>
        <w:tc>
          <w:tcPr>
            <w:tcW w:w="1125" w:type="dxa"/>
            <w:vAlign w:val="center"/>
          </w:tcPr>
          <w:p>
            <w:pPr>
              <w:pStyle w:val="3"/>
              <w:ind w:firstLine="105" w:firstLineChars="50"/>
              <w:jc w:val="center"/>
              <w:rPr>
                <w:sz w:val="21"/>
                <w:szCs w:val="21"/>
              </w:rPr>
            </w:pPr>
            <w:r>
              <w:rPr>
                <w:rFonts w:hint="eastAsia"/>
                <w:sz w:val="21"/>
                <w:szCs w:val="21"/>
              </w:rPr>
              <w:t>村道</w:t>
            </w:r>
          </w:p>
        </w:tc>
        <w:tc>
          <w:tcPr>
            <w:tcW w:w="1590" w:type="dxa"/>
            <w:vAlign w:val="center"/>
          </w:tcPr>
          <w:p>
            <w:pPr>
              <w:jc w:val="center"/>
              <w:rPr>
                <w:rFonts w:ascii="宋体" w:hAnsi="宋体"/>
                <w:szCs w:val="21"/>
              </w:rPr>
            </w:pPr>
            <w:r>
              <w:rPr>
                <w:rFonts w:hint="eastAsia" w:ascii="宋体" w:hAnsi="宋体"/>
                <w:szCs w:val="21"/>
              </w:rPr>
              <w:t>2.100</w:t>
            </w:r>
          </w:p>
        </w:tc>
        <w:tc>
          <w:tcPr>
            <w:tcW w:w="2272" w:type="dxa"/>
            <w:vAlign w:val="center"/>
          </w:tcPr>
          <w:p>
            <w:pPr>
              <w:pStyle w:val="3"/>
              <w:ind w:firstLine="0"/>
              <w:jc w:val="center"/>
              <w:rPr>
                <w:rFonts w:hint="default"/>
                <w:sz w:val="21"/>
                <w:szCs w:val="21"/>
                <w:lang w:val="en-US"/>
              </w:rPr>
            </w:pPr>
            <w:r>
              <w:rPr>
                <w:rFonts w:hint="eastAsia"/>
                <w:sz w:val="21"/>
                <w:szCs w:val="21"/>
                <w:lang w:val="en-US" w:eastAsia="zh-CN"/>
              </w:rPr>
              <w:t>4.5-5.0m</w:t>
            </w:r>
          </w:p>
        </w:tc>
        <w:tc>
          <w:tcPr>
            <w:tcW w:w="2840" w:type="dxa"/>
            <w:vAlign w:val="center"/>
          </w:tcPr>
          <w:p>
            <w:pPr>
              <w:pStyle w:val="3"/>
              <w:ind w:firstLine="0" w:firstLineChars="0"/>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5.0-5.5（少数困难路段除外）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9"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15</w:t>
            </w:r>
          </w:p>
        </w:tc>
        <w:tc>
          <w:tcPr>
            <w:tcW w:w="1167" w:type="dxa"/>
            <w:vAlign w:val="center"/>
          </w:tcPr>
          <w:p>
            <w:pPr>
              <w:jc w:val="center"/>
              <w:rPr>
                <w:rFonts w:hint="eastAsia" w:ascii="宋体" w:hAnsi="宋体" w:cs="宋体"/>
                <w:szCs w:val="21"/>
              </w:rPr>
            </w:pPr>
            <w:r>
              <w:rPr>
                <w:rFonts w:hint="eastAsia" w:ascii="宋体" w:hAnsi="宋体" w:cs="宋体"/>
                <w:szCs w:val="21"/>
              </w:rPr>
              <w:t>楼塘-半坑源</w:t>
            </w:r>
          </w:p>
        </w:tc>
        <w:tc>
          <w:tcPr>
            <w:tcW w:w="1125" w:type="dxa"/>
            <w:vAlign w:val="center"/>
          </w:tcPr>
          <w:p>
            <w:pPr>
              <w:pStyle w:val="3"/>
              <w:ind w:firstLine="105" w:firstLineChars="50"/>
              <w:jc w:val="center"/>
              <w:rPr>
                <w:rFonts w:hint="eastAsia"/>
                <w:sz w:val="21"/>
                <w:szCs w:val="21"/>
              </w:rPr>
            </w:pPr>
            <w:r>
              <w:rPr>
                <w:rFonts w:hint="eastAsia"/>
                <w:sz w:val="21"/>
                <w:szCs w:val="21"/>
              </w:rPr>
              <w:t>村道</w:t>
            </w:r>
          </w:p>
        </w:tc>
        <w:tc>
          <w:tcPr>
            <w:tcW w:w="1590" w:type="dxa"/>
            <w:vAlign w:val="center"/>
          </w:tcPr>
          <w:p>
            <w:pPr>
              <w:jc w:val="center"/>
              <w:rPr>
                <w:rFonts w:hint="eastAsia" w:ascii="宋体" w:hAnsi="宋体"/>
                <w:szCs w:val="21"/>
              </w:rPr>
            </w:pPr>
            <w:r>
              <w:rPr>
                <w:rFonts w:hint="eastAsia" w:ascii="宋体" w:hAnsi="宋体"/>
                <w:szCs w:val="21"/>
              </w:rPr>
              <w:t>1.100</w:t>
            </w:r>
          </w:p>
        </w:tc>
        <w:tc>
          <w:tcPr>
            <w:tcW w:w="2272"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3.5m</w:t>
            </w:r>
          </w:p>
        </w:tc>
        <w:tc>
          <w:tcPr>
            <w:tcW w:w="2840" w:type="dxa"/>
            <w:vAlign w:val="center"/>
          </w:tcPr>
          <w:p>
            <w:pPr>
              <w:pStyle w:val="3"/>
              <w:ind w:firstLine="0" w:firstLineChars="0"/>
              <w:jc w:val="center"/>
              <w:rPr>
                <w:rFonts w:hint="eastAsia"/>
                <w:sz w:val="21"/>
                <w:szCs w:val="21"/>
              </w:rPr>
            </w:pPr>
            <w:r>
              <w:rPr>
                <w:rFonts w:hint="eastAsia"/>
                <w:sz w:val="21"/>
                <w:szCs w:val="21"/>
                <w:lang w:val="en-US" w:eastAsia="zh-CN"/>
              </w:rPr>
              <w:t>不小于4.0m（少数困难路段除外）</w:t>
            </w:r>
          </w:p>
        </w:tc>
        <w:tc>
          <w:tcPr>
            <w:tcW w:w="1349" w:type="dxa"/>
            <w:vAlign w:val="center"/>
          </w:tcPr>
          <w:p>
            <w:pPr>
              <w:pStyle w:val="3"/>
              <w:ind w:firstLine="0"/>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69" w:type="dxa"/>
            <w:vAlign w:val="center"/>
          </w:tcPr>
          <w:p>
            <w:pPr>
              <w:pStyle w:val="3"/>
              <w:ind w:firstLine="0"/>
              <w:jc w:val="center"/>
              <w:rPr>
                <w:rFonts w:hint="default" w:eastAsiaTheme="minorEastAsia"/>
                <w:sz w:val="21"/>
                <w:szCs w:val="21"/>
                <w:lang w:val="en-US" w:eastAsia="zh-CN"/>
              </w:rPr>
            </w:pPr>
            <w:r>
              <w:rPr>
                <w:rFonts w:hint="eastAsia"/>
                <w:sz w:val="21"/>
                <w:szCs w:val="21"/>
                <w:lang w:val="en-US" w:eastAsia="zh-CN"/>
              </w:rPr>
              <w:t>16</w:t>
            </w:r>
          </w:p>
        </w:tc>
        <w:tc>
          <w:tcPr>
            <w:tcW w:w="1167" w:type="dxa"/>
            <w:vAlign w:val="center"/>
          </w:tcPr>
          <w:p>
            <w:pPr>
              <w:jc w:val="center"/>
              <w:rPr>
                <w:rFonts w:hint="eastAsia" w:ascii="宋体" w:hAnsi="宋体" w:cs="宋体"/>
                <w:szCs w:val="21"/>
              </w:rPr>
            </w:pPr>
            <w:r>
              <w:rPr>
                <w:rFonts w:hint="eastAsia" w:ascii="宋体" w:hAnsi="宋体" w:cs="宋体"/>
                <w:szCs w:val="21"/>
              </w:rPr>
              <w:t>馒头石殿-翁村</w:t>
            </w:r>
          </w:p>
        </w:tc>
        <w:tc>
          <w:tcPr>
            <w:tcW w:w="1125" w:type="dxa"/>
            <w:vAlign w:val="center"/>
          </w:tcPr>
          <w:p>
            <w:pPr>
              <w:pStyle w:val="3"/>
              <w:ind w:firstLine="105" w:firstLineChars="50"/>
              <w:jc w:val="center"/>
              <w:rPr>
                <w:rFonts w:hint="eastAsia"/>
                <w:sz w:val="21"/>
                <w:szCs w:val="21"/>
              </w:rPr>
            </w:pPr>
            <w:r>
              <w:rPr>
                <w:rFonts w:hint="eastAsia"/>
                <w:sz w:val="21"/>
                <w:szCs w:val="21"/>
              </w:rPr>
              <w:t>村道</w:t>
            </w:r>
          </w:p>
        </w:tc>
        <w:tc>
          <w:tcPr>
            <w:tcW w:w="1590" w:type="dxa"/>
            <w:vAlign w:val="center"/>
          </w:tcPr>
          <w:p>
            <w:pPr>
              <w:jc w:val="center"/>
              <w:rPr>
                <w:rFonts w:hint="eastAsia" w:ascii="宋体" w:hAnsi="宋体"/>
                <w:szCs w:val="21"/>
              </w:rPr>
            </w:pPr>
            <w:r>
              <w:rPr>
                <w:rFonts w:hint="eastAsia" w:ascii="宋体" w:hAnsi="宋体"/>
                <w:szCs w:val="21"/>
              </w:rPr>
              <w:t>2.060</w:t>
            </w:r>
          </w:p>
        </w:tc>
        <w:tc>
          <w:tcPr>
            <w:tcW w:w="2272" w:type="dxa"/>
            <w:vAlign w:val="center"/>
          </w:tcPr>
          <w:p>
            <w:pPr>
              <w:pStyle w:val="3"/>
              <w:ind w:firstLine="0"/>
              <w:jc w:val="center"/>
              <w:rPr>
                <w:rFonts w:hint="eastAsia"/>
                <w:sz w:val="21"/>
                <w:szCs w:val="21"/>
              </w:rPr>
            </w:pPr>
            <w:r>
              <w:rPr>
                <w:rFonts w:hint="eastAsia"/>
                <w:sz w:val="21"/>
                <w:szCs w:val="21"/>
                <w:lang w:val="en-US" w:eastAsia="zh-CN"/>
              </w:rPr>
              <w:t>K0+000-K1+050(4.5-5.0m)、K1+050-K2+060(3.5m)</w:t>
            </w:r>
          </w:p>
        </w:tc>
        <w:tc>
          <w:tcPr>
            <w:tcW w:w="2840" w:type="dxa"/>
            <w:vAlign w:val="center"/>
          </w:tcPr>
          <w:p>
            <w:pPr>
              <w:pStyle w:val="3"/>
              <w:ind w:firstLine="0" w:firstLineChars="0"/>
              <w:jc w:val="center"/>
              <w:rPr>
                <w:rFonts w:hint="eastAsia"/>
                <w:sz w:val="21"/>
                <w:szCs w:val="21"/>
              </w:rPr>
            </w:pPr>
            <w:r>
              <w:rPr>
                <w:rFonts w:hint="eastAsia"/>
                <w:sz w:val="21"/>
                <w:szCs w:val="21"/>
                <w:lang w:val="en-US" w:eastAsia="zh-CN"/>
              </w:rPr>
              <w:t>K0+000-K1+050(6.0m)、K1+050-K2+060(4.0m)（少数困难路段除外）</w:t>
            </w:r>
          </w:p>
        </w:tc>
        <w:tc>
          <w:tcPr>
            <w:tcW w:w="1349" w:type="dxa"/>
            <w:vAlign w:val="center"/>
          </w:tcPr>
          <w:p>
            <w:pPr>
              <w:pStyle w:val="3"/>
              <w:ind w:firstLine="0"/>
              <w:jc w:val="center"/>
              <w:rPr>
                <w:rFonts w:hint="eastAsia"/>
                <w:sz w:val="21"/>
                <w:szCs w:val="21"/>
              </w:rPr>
            </w:pPr>
          </w:p>
        </w:tc>
      </w:tr>
    </w:tbl>
    <w:p>
      <w:pPr>
        <w:pStyle w:val="2"/>
        <w:rPr>
          <w:rFonts w:hint="eastAsia"/>
        </w:rPr>
      </w:pPr>
    </w:p>
    <w:p>
      <w:pPr>
        <w:autoSpaceDE w:val="0"/>
        <w:autoSpaceDN w:val="0"/>
        <w:adjustRightInd w:val="0"/>
        <w:spacing w:line="360" w:lineRule="auto"/>
        <w:ind w:firstLine="482" w:firstLineChars="200"/>
        <w:jc w:val="center"/>
        <w:rPr>
          <w:rFonts w:ascii="宋体" w:hAnsi="宋体"/>
          <w:b/>
          <w:sz w:val="24"/>
          <w:u w:val="single"/>
        </w:rPr>
      </w:pPr>
    </w:p>
    <w:p>
      <w:pPr>
        <w:autoSpaceDE w:val="0"/>
        <w:autoSpaceDN w:val="0"/>
        <w:adjustRightInd w:val="0"/>
        <w:spacing w:line="360" w:lineRule="auto"/>
        <w:ind w:firstLine="482" w:firstLineChars="200"/>
        <w:jc w:val="center"/>
        <w:rPr>
          <w:rFonts w:ascii="宋体" w:hAnsi="宋体"/>
          <w:b/>
          <w:sz w:val="24"/>
          <w:u w:val="single"/>
        </w:rPr>
      </w:pPr>
      <w:r>
        <w:rPr>
          <w:rFonts w:hint="eastAsia" w:ascii="宋体" w:hAnsi="宋体"/>
          <w:b/>
          <w:sz w:val="24"/>
          <w:u w:val="single"/>
        </w:rPr>
        <w:t>各公路现状调查情况一览表</w:t>
      </w:r>
    </w:p>
    <w:p>
      <w:pPr>
        <w:pStyle w:val="2"/>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（三）解决方案</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一、樟溪乡：C019 筏铺-溪下K1+170-K2+419</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路线全长1.249Km，提升改造后路面宽度不小于4.0m-5.0m（少数困难路段除外）。主要建设内容：路面拓宽，路面破板修复，增设错车道，对原有里程碑、百米桩拆除后统一重新设置等。</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二、樟溪乡：Y718 筏斋线K0+000-K4+730</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4.73Km，K0+000-K1+450段，提升改造后总体路面宽度不小于5.0m-5.5m（少数困难路段除外）。主要建设内容：路面拓宽，路面破板修复，对原有里程碑、百米桩拆除后统一重新设置等；K1+450-K4+730段提升改造后路面行车有效宽度均能达到6米，主要建设内容：对剩余未清除的行道树进行清除、花坛拆除，对原有树坑进行填补，路面拓宽，路面破板修复，挡墙修复等。</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三、三都乡：朱竹岙-紫草-呈回K0+000-K11+081</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路线全长11.081Km，项目包含“C248 朱竹岙-呈回K0+000-K10+472”、“C270 朱呈线-紫草K0+000-K0+609”两条村道。C248 朱竹岙-呈回，提升改造后路面宽度不小于4.0m（少数困难路段除外）。主要建设内容：路面拓宽，路面破板修复，新建水泥混凝土边沟，挡墙修复，增设错车道，新建1处涵洞，拆除重建3处涵洞，涵洞接长1处，2道涵洞增设跌水井，对原有里程碑、百米桩拆除后统一重新设置等；C270 朱呈线-紫草，提升改造后路面宽度不小于4.0m（少数困难路段除外）。主要建设内容：路面拓宽，路面破板修复，新建水泥混凝土边沟，增设错车道，拆除重建1处涵洞，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四、板桥乡：C351下仓-桐榔K0+000-K2+289</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2.289Km，提升改造后路面宽度不小于4.0m（少数困难路段除外）。主要建设内容：路面拓宽，新建水泥混凝土边沟，路面破板修复，新建1处涵洞，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五、古市镇：C107龙丽线-城头K0+000-K0+921</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0.921Km，提升改造后路面宽度不小于4.0m（少数困难路段除外）。主要建设内容：路面拓宽，新建水泥混凝土边沟，路面破板修复，部分挡墙拆除重建，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六、象溪镇：雅溪口-东田-程路后</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路线全长11.081Km，项目包含“C072 雅溪口-东田K0+000-K2+813”、“C073 东田-程路后K0+000-K4+280”两条村道。C072 雅溪口-东田，提升改造后路面行车有效宽度均能达到6.0m（少数困难路段除外）实现双车道的目标。主要建设内容：路面拓宽，新建水泥混凝土边沟，路面破板修复，部分挡墙修复，重新漆画标线，对原有里程碑、百米桩拆除后统一重新设置等；C073 东田-程路后K0+000-K0+640，提升改造后路面行车有效宽度均能达到6.0m（少数困难路段除外）实现双车道的目标。主要建设内容：路面拓宽，新建水泥混凝土边沟，路面破板修复，部分挡墙修复，对原有里程碑、百米桩拆除后统一重新设置等；C073 东田-程路后K0+640-K4+280，提升改造后路面宽度不小于4.0m（少数困难路段除外）。主要建设内容：路面拓宽，新建水泥混凝土边沟，路面破板修复，新建2处涵洞，新建2道跌水井，1道涵洞接长，2道涵洞路口埋设，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七、大东坝镇：C088桥头-牛角圩K0+000-K2+331</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2.331Km，提升改造后路面宽度不小于4.0m（少数困难路段除外）。主要建设内容：路面拓宽，新建水泥混凝土边沟，路面破板修复，1道涵洞拆除重建，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八、大东坝镇：C130洋明线-叶明山K0+000-K2+893</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2.893Km，提升改造后路面宽度不小于4.0m（少数困难路段除外）。主要建设内容：路面拓宽，新建水泥混凝土边沟，路面破板修复，新增1道涵洞，新增3道跌水井，1道原涵洞接长，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九、玉岩镇：C120水坦口-东肚寮K0+000-K1+054</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1.054Km，提升改造后路面宽度不小于4.0m（少数困难路段除外）。主要建设内容：路面拓宽，新建水泥混凝土边沟，路面破板修复，新增2道跌水井，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十、玉岩镇：C201溪口-大丘下K0+000-K4+310</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4.310Km，提升改造后路面宽度不小于4.0m（少数困难路段除外）。主要建设内容：路面拓宽，新建水泥混凝土边沟，路面破板修复，局部挡墙修复，全线增设波形梁护栏，新增4处跌水井，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十一、裕溪乡：C005龙丽线-徐山K0+000-K3+411</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3.411Km，提升改造后路面宽度不小于4.0m（少数困难路段除外）。主要建设内容：路面拓宽，新建水泥混凝土边沟，路面破板修复，局部挡墙修复，拆建5道涵洞，1道跌水井，3道涵洞接长，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十二、斋坛乡：C225小石-石门圩K0+000-K2+706</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路线全长2.706Km，提升改造后路面宽度不小于4.0m（少数困难路段除外）。主要建设内容：路面拓宽，路面破板修复，增设错车道，对原有里程碑、百米桩拆除后统一重新设置等。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十三、斋坛乡：Y718筏斋线K4+730-K7+200</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2.470Km，提升改造后路面行车有效宽度均能达到6.0m（少数困难路段除外）实现双车道的目标。主要建设内容：对剩余未清除的行道树进行清除，对原有树坑进行填补，路面拓宽，路面破板修复，挡墙修复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十四、叶村乡：C217西大线-官田K0+000-K2+100</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2.1Km，提升改造后路面宽度不小于5.0m-5.5m（少数困难路段除外）。主要建设内容：路面拓宽，新建水泥混凝土边沟，路面破板修复，局部挡墙修复，新增1道涵洞，增设错车道，对原有里程碑、百米桩拆除后统一重新设置等。</w:t>
      </w:r>
    </w:p>
    <w:p>
      <w:pPr>
        <w:spacing w:line="54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十五、赤寿乡：C367楼塘-半坑源K0+000-K1+100</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路线全长1.1Km，提升改造后路面宽度不小于4.0m（少数困难路段除外）。主要建设内容：路面拓宽，新建水泥混凝土边沟，路面破板修复，对原有里程碑、百米桩拆除后统一重新设置等。</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十六、望松街道：C188馒头石殿-翁村K0+000-K2+060</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路线全长2.060Km，K0+000-K1+050，提升改造后路面行车有效宽度均能达到6.0m（少数困难路段除外）实现双车道的目标。主要建设内容：路面拓宽，路面破板修复，局部挡墙修复，对原有里程碑、百米桩拆除后统一重新设置等；K1+050-K2+060，提升改造后路面宽度不小于4.0m（少数困难路段除外）。主要建设内容：路面拓宽，路面破板修复，增设错车道，局部路段新增混凝土防撞护栏，对原有里程碑、百米桩拆除后统一重新设置等。</w:t>
      </w:r>
    </w:p>
    <w:p>
      <w:pPr>
        <w:autoSpaceDE w:val="0"/>
        <w:autoSpaceDN w:val="0"/>
        <w:adjustRightInd w:val="0"/>
        <w:spacing w:line="360" w:lineRule="auto"/>
        <w:ind w:firstLine="420" w:firstLineChars="200"/>
        <w:jc w:val="left"/>
      </w:pPr>
    </w:p>
    <w:p>
      <w:pPr>
        <w:spacing w:line="540" w:lineRule="exact"/>
        <w:ind w:left="630"/>
        <w:rPr>
          <w:rFonts w:ascii="黑体" w:hAnsi="黑体" w:eastAsia="黑体" w:cs="黑体"/>
          <w:sz w:val="32"/>
          <w:szCs w:val="32"/>
        </w:rPr>
      </w:pPr>
      <w:r>
        <w:rPr>
          <w:rFonts w:hint="eastAsia" w:ascii="黑体" w:hAnsi="黑体" w:eastAsia="黑体" w:cs="黑体"/>
          <w:sz w:val="32"/>
          <w:szCs w:val="32"/>
        </w:rPr>
        <w:t>四、专家组意见及执行情况</w:t>
      </w:r>
      <w:bookmarkStart w:id="0" w:name="_GoBack"/>
      <w:bookmarkEnd w:id="0"/>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1.进一步</w:t>
      </w:r>
      <w:r>
        <w:rPr>
          <w:rFonts w:hint="eastAsia" w:ascii="仿宋_GB2312" w:hAnsi="仿宋_GB2312" w:eastAsia="仿宋_GB2312" w:cs="仿宋_GB2312"/>
          <w:bCs/>
          <w:sz w:val="32"/>
          <w:szCs w:val="32"/>
          <w:lang w:eastAsia="zh-CN"/>
        </w:rPr>
        <w:t>补充完善设计说明</w:t>
      </w:r>
      <w:r>
        <w:rPr>
          <w:rFonts w:hint="eastAsia" w:ascii="仿宋_GB2312" w:hAnsi="仿宋_GB2312" w:eastAsia="仿宋_GB2312" w:cs="仿宋_GB2312"/>
          <w:bCs/>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执行情况：按意见执行，已对设计说明进行完善和优化。</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补充完善线路平面设计示意图</w:t>
      </w:r>
      <w:r>
        <w:rPr>
          <w:rFonts w:hint="eastAsia" w:ascii="仿宋_GB2312" w:hAnsi="仿宋_GB2312" w:eastAsia="仿宋_GB2312" w:cs="仿宋_GB2312"/>
          <w:bCs/>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执行情况：按意见执行，已对</w:t>
      </w:r>
      <w:r>
        <w:rPr>
          <w:rFonts w:hint="eastAsia" w:ascii="仿宋_GB2312" w:hAnsi="仿宋_GB2312" w:eastAsia="仿宋_GB2312" w:cs="仿宋_GB2312"/>
          <w:bCs/>
          <w:sz w:val="32"/>
          <w:szCs w:val="32"/>
          <w:lang w:eastAsia="zh-CN"/>
        </w:rPr>
        <w:t>线路平面设计示意图</w:t>
      </w:r>
      <w:r>
        <w:rPr>
          <w:rFonts w:hint="eastAsia" w:ascii="仿宋_GB2312" w:hAnsi="仿宋_GB2312" w:eastAsia="仿宋_GB2312" w:cs="仿宋_GB2312"/>
          <w:bCs/>
          <w:sz w:val="32"/>
          <w:szCs w:val="32"/>
        </w:rPr>
        <w:t>进行</w:t>
      </w:r>
      <w:r>
        <w:rPr>
          <w:rFonts w:hint="eastAsia" w:ascii="仿宋_GB2312" w:hAnsi="仿宋_GB2312" w:eastAsia="仿宋_GB2312" w:cs="仿宋_GB2312"/>
          <w:bCs/>
          <w:sz w:val="32"/>
          <w:szCs w:val="32"/>
          <w:lang w:eastAsia="zh-CN"/>
        </w:rPr>
        <w:t>补充完善</w:t>
      </w:r>
      <w:r>
        <w:rPr>
          <w:rFonts w:hint="eastAsia" w:ascii="仿宋_GB2312" w:hAnsi="仿宋_GB2312" w:eastAsia="仿宋_GB2312" w:cs="仿宋_GB2312"/>
          <w:bCs/>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进一步核实工程数量</w:t>
      </w:r>
      <w:r>
        <w:rPr>
          <w:rFonts w:hint="eastAsia" w:ascii="仿宋_GB2312" w:hAnsi="仿宋_GB2312" w:eastAsia="仿宋_GB2312" w:cs="仿宋_GB2312"/>
          <w:bCs/>
          <w:sz w:val="32"/>
          <w:szCs w:val="32"/>
        </w:rPr>
        <w:t>。</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执行情况：按意见执行，已</w:t>
      </w:r>
      <w:r>
        <w:rPr>
          <w:rFonts w:hint="eastAsia" w:ascii="仿宋_GB2312" w:hAnsi="仿宋_GB2312" w:eastAsia="仿宋_GB2312" w:cs="仿宋_GB2312"/>
          <w:bCs/>
          <w:sz w:val="32"/>
          <w:szCs w:val="32"/>
          <w:lang w:eastAsia="zh-CN"/>
        </w:rPr>
        <w:t>进一步核实工程数量</w:t>
      </w:r>
      <w:r>
        <w:rPr>
          <w:rFonts w:hint="eastAsia" w:ascii="仿宋_GB2312" w:hAnsi="仿宋_GB2312" w:eastAsia="仿宋_GB2312" w:cs="仿宋_GB2312"/>
          <w:bCs/>
          <w:sz w:val="32"/>
          <w:szCs w:val="32"/>
        </w:rPr>
        <w:t>。</w:t>
      </w:r>
    </w:p>
    <w:p>
      <w:pPr>
        <w:pStyle w:val="2"/>
        <w:numPr>
          <w:ilvl w:val="0"/>
          <w:numId w:val="0"/>
        </w:numPr>
        <w:ind w:left="640" w:left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根据挡墙高度合理选择挡墙结构形式</w:t>
      </w:r>
      <w:r>
        <w:rPr>
          <w:rFonts w:hint="eastAsia" w:ascii="仿宋_GB2312" w:hAnsi="仿宋_GB2312" w:eastAsia="仿宋_GB2312" w:cs="仿宋_GB2312"/>
          <w:bCs/>
          <w:sz w:val="32"/>
          <w:szCs w:val="32"/>
        </w:rPr>
        <w:t>。</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执行情况：按意见执行，已</w:t>
      </w:r>
      <w:r>
        <w:rPr>
          <w:rFonts w:hint="eastAsia" w:ascii="仿宋_GB2312" w:hAnsi="仿宋_GB2312" w:eastAsia="仿宋_GB2312" w:cs="仿宋_GB2312"/>
          <w:bCs/>
          <w:sz w:val="32"/>
          <w:szCs w:val="32"/>
          <w:lang w:eastAsia="zh-CN"/>
        </w:rPr>
        <w:t>根据挡墙高度合理选择挡墙结构形式</w:t>
      </w:r>
      <w:r>
        <w:rPr>
          <w:rFonts w:hint="eastAsia" w:ascii="仿宋_GB2312" w:hAnsi="仿宋_GB2312" w:eastAsia="仿宋_GB2312" w:cs="仿宋_GB2312"/>
          <w:bCs/>
          <w:sz w:val="32"/>
          <w:szCs w:val="32"/>
        </w:rPr>
        <w:t>。</w:t>
      </w:r>
    </w:p>
    <w:p>
      <w:pPr>
        <w:pStyle w:val="2"/>
        <w:numPr>
          <w:ilvl w:val="0"/>
          <w:numId w:val="0"/>
        </w:numPr>
        <w:ind w:left="640" w:left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eastAsia="zh-CN"/>
        </w:rPr>
        <w:t>根据修改后的施工图调整施工图预算</w:t>
      </w:r>
      <w:r>
        <w:rPr>
          <w:rFonts w:hint="eastAsia" w:ascii="仿宋_GB2312" w:hAnsi="仿宋_GB2312" w:eastAsia="仿宋_GB2312" w:cs="仿宋_GB2312"/>
          <w:bCs/>
          <w:sz w:val="32"/>
          <w:szCs w:val="32"/>
        </w:rPr>
        <w:t>。</w:t>
      </w:r>
    </w:p>
    <w:p>
      <w:pPr>
        <w:pStyle w:val="2"/>
        <w:numPr>
          <w:ilvl w:val="0"/>
          <w:numId w:val="0"/>
        </w:numPr>
        <w:ind w:left="0" w:leftChars="0"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执行情况：按意见执行，已</w:t>
      </w:r>
      <w:r>
        <w:rPr>
          <w:rFonts w:hint="eastAsia" w:ascii="仿宋_GB2312" w:hAnsi="仿宋_GB2312" w:eastAsia="仿宋_GB2312" w:cs="仿宋_GB2312"/>
          <w:bCs/>
          <w:sz w:val="32"/>
          <w:szCs w:val="32"/>
          <w:lang w:eastAsia="zh-CN"/>
        </w:rPr>
        <w:t>根据修改后的施工图调整施工图预算</w:t>
      </w:r>
      <w:r>
        <w:rPr>
          <w:rFonts w:hint="eastAsia" w:ascii="仿宋_GB2312" w:hAnsi="仿宋_GB2312" w:eastAsia="仿宋_GB2312" w:cs="仿宋_GB2312"/>
          <w:bCs/>
          <w:sz w:val="32"/>
          <w:szCs w:val="32"/>
        </w:rPr>
        <w:t>。</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五、实施条件</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1.人员条件：</w:t>
      </w:r>
      <w:r>
        <w:rPr>
          <w:rFonts w:hint="eastAsia" w:ascii="仿宋_GB2312" w:hAnsi="仿宋_GB2312" w:eastAsia="仿宋_GB2312" w:cs="仿宋_GB2312"/>
          <w:sz w:val="32"/>
          <w:szCs w:val="32"/>
        </w:rPr>
        <w:t>松阳县2024年“四好农村路”提升工程（新改建工程）</w:t>
      </w:r>
      <w:r>
        <w:rPr>
          <w:rFonts w:hint="eastAsia" w:ascii="仿宋_GB2312" w:hAnsi="仿宋_GB2312" w:eastAsia="仿宋_GB2312" w:cs="仿宋_GB2312"/>
          <w:bCs/>
          <w:sz w:val="32"/>
          <w:szCs w:val="32"/>
        </w:rPr>
        <w:t>的建设，由交通运输发展中心相关科室联合各乡镇、街道干部共同组成工作小组，专门负责该项目的推进。</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2.资金条件：经初步概算，该项目资金投入总额为</w:t>
      </w:r>
      <w:r>
        <w:rPr>
          <w:rFonts w:hint="eastAsia" w:ascii="仿宋_GB2312" w:hAnsi="仿宋_GB2312" w:eastAsia="仿宋_GB2312" w:cs="仿宋_GB2312"/>
          <w:bCs/>
          <w:sz w:val="32"/>
          <w:szCs w:val="32"/>
          <w:lang w:val="en-US" w:eastAsia="zh-CN"/>
        </w:rPr>
        <w:t>2123.98</w:t>
      </w:r>
      <w:r>
        <w:rPr>
          <w:rFonts w:hint="eastAsia" w:ascii="仿宋_GB2312" w:hAnsi="仿宋_GB2312" w:eastAsia="仿宋_GB2312" w:cs="仿宋_GB2312"/>
          <w:bCs/>
          <w:sz w:val="32"/>
          <w:szCs w:val="32"/>
        </w:rPr>
        <w:t>万元，项目资金</w:t>
      </w:r>
      <w:r>
        <w:rPr>
          <w:rFonts w:hint="eastAsia" w:ascii="仿宋_GB2312" w:hAnsi="仿宋_GB2312" w:eastAsia="仿宋_GB2312" w:cs="仿宋_GB2312"/>
          <w:bCs/>
          <w:sz w:val="32"/>
          <w:szCs w:val="32"/>
          <w:lang w:eastAsia="zh-CN"/>
        </w:rPr>
        <w:t>由</w:t>
      </w:r>
      <w:r>
        <w:rPr>
          <w:rFonts w:hint="eastAsia" w:ascii="仿宋_GB2312" w:hAnsi="仿宋_GB2312" w:eastAsia="仿宋_GB2312" w:cs="仿宋_GB2312"/>
          <w:bCs/>
          <w:sz w:val="32"/>
          <w:szCs w:val="32"/>
        </w:rPr>
        <w:t>财政资金解决。</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3.基础条件：在原农村公路设施基础上进行</w:t>
      </w:r>
      <w:r>
        <w:rPr>
          <w:rFonts w:hint="eastAsia" w:ascii="仿宋_GB2312" w:hAnsi="仿宋_GB2312" w:eastAsia="仿宋_GB2312" w:cs="仿宋_GB2312"/>
          <w:bCs/>
          <w:sz w:val="32"/>
          <w:szCs w:val="32"/>
          <w:lang w:eastAsia="zh-CN"/>
        </w:rPr>
        <w:t>提升改造</w:t>
      </w:r>
      <w:r>
        <w:rPr>
          <w:rFonts w:hint="eastAsia" w:ascii="仿宋_GB2312" w:hAnsi="仿宋_GB2312" w:eastAsia="仿宋_GB2312" w:cs="仿宋_GB2312"/>
          <w:bCs/>
          <w:sz w:val="32"/>
          <w:szCs w:val="32"/>
        </w:rPr>
        <w:t>，进一步提升公路</w:t>
      </w:r>
      <w:r>
        <w:rPr>
          <w:rFonts w:hint="eastAsia" w:ascii="仿宋_GB2312" w:hAnsi="仿宋_GB2312" w:eastAsia="仿宋_GB2312" w:cs="仿宋_GB2312"/>
          <w:bCs/>
          <w:sz w:val="32"/>
          <w:szCs w:val="32"/>
          <w:lang w:eastAsia="zh-CN"/>
        </w:rPr>
        <w:t>基础设施</w:t>
      </w:r>
      <w:r>
        <w:rPr>
          <w:rFonts w:hint="eastAsia" w:ascii="仿宋_GB2312" w:hAnsi="仿宋_GB2312" w:eastAsia="仿宋_GB2312" w:cs="仿宋_GB2312"/>
          <w:bCs/>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4.其他条件：县领导高度重视该项工程，对该项工作给予高度重视。局党组也高度支持该项目的推进，为项目的顺利推进和后期有效运行奠定了基础。</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六、进度和计划安排</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分阶段实施进度：将整个项目分3个阶段，第一阶段为准备阶段，即将该项目进行立项，并争取到县财政资金保障；第二阶段为实施阶段，即动工进行主体工程；第三阶段为验收完工阶段，即由相关工作人员和职能部门进行工程质量评定及竣工验收。目前，我们已经完成第一阶段的工作，即</w:t>
      </w:r>
      <w:r>
        <w:rPr>
          <w:rFonts w:hint="eastAsia" w:ascii="仿宋_GB2312" w:hAnsi="仿宋_GB2312" w:eastAsia="仿宋_GB2312" w:cs="仿宋_GB2312"/>
          <w:bCs/>
          <w:sz w:val="32"/>
          <w:szCs w:val="32"/>
          <w:lang w:eastAsia="zh-CN"/>
        </w:rPr>
        <w:t>完成了</w:t>
      </w:r>
      <w:r>
        <w:rPr>
          <w:rFonts w:hint="eastAsia" w:ascii="仿宋_GB2312" w:hAnsi="仿宋_GB2312" w:eastAsia="仿宋_GB2312" w:cs="仿宋_GB2312"/>
          <w:bCs/>
          <w:sz w:val="32"/>
          <w:szCs w:val="32"/>
        </w:rPr>
        <w:t>县发改委</w:t>
      </w:r>
      <w:r>
        <w:rPr>
          <w:rFonts w:hint="eastAsia" w:ascii="仿宋_GB2312" w:hAnsi="仿宋_GB2312" w:eastAsia="仿宋_GB2312" w:cs="仿宋_GB2312"/>
          <w:bCs/>
          <w:sz w:val="32"/>
          <w:szCs w:val="32"/>
          <w:lang w:eastAsia="zh-CN"/>
        </w:rPr>
        <w:t>立项</w:t>
      </w:r>
      <w:r>
        <w:rPr>
          <w:rFonts w:hint="eastAsia" w:ascii="仿宋_GB2312" w:hAnsi="仿宋_GB2312" w:eastAsia="仿宋_GB2312" w:cs="仿宋_GB2312"/>
          <w:bCs/>
          <w:sz w:val="32"/>
          <w:szCs w:val="32"/>
        </w:rPr>
        <w:t>，并争取到</w:t>
      </w:r>
      <w:r>
        <w:rPr>
          <w:rFonts w:hint="eastAsia" w:ascii="仿宋_GB2312" w:hAnsi="仿宋_GB2312" w:eastAsia="仿宋_GB2312" w:cs="仿宋_GB2312"/>
          <w:bCs/>
          <w:sz w:val="32"/>
          <w:szCs w:val="32"/>
          <w:lang w:eastAsia="zh-CN"/>
        </w:rPr>
        <w:t>了</w:t>
      </w:r>
      <w:r>
        <w:rPr>
          <w:rFonts w:hint="eastAsia" w:ascii="仿宋_GB2312" w:hAnsi="仿宋_GB2312" w:eastAsia="仿宋_GB2312" w:cs="仿宋_GB2312"/>
          <w:bCs/>
          <w:sz w:val="32"/>
          <w:szCs w:val="32"/>
        </w:rPr>
        <w:t>县财政的支持。</w:t>
      </w:r>
    </w:p>
    <w:p>
      <w:pPr>
        <w:autoSpaceDE w:val="0"/>
        <w:autoSpaceDN w:val="0"/>
        <w:adjustRightInd w:val="0"/>
        <w:spacing w:line="360" w:lineRule="auto"/>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2.计划安排：于202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月完成该项目的立项工作，并与财政对接，将相关保障经费纳入202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年度财政预算，确保资金到位，保障得力。</w:t>
      </w:r>
      <w:r>
        <w:rPr>
          <w:rFonts w:hint="eastAsia" w:ascii="仿宋_GB2312" w:hAnsi="仿宋_GB2312" w:eastAsia="仿宋_GB2312" w:cs="仿宋_GB2312"/>
          <w:bCs/>
          <w:sz w:val="32"/>
          <w:szCs w:val="32"/>
          <w:lang w:eastAsia="zh-CN"/>
        </w:rPr>
        <w:t>下步</w:t>
      </w:r>
      <w:r>
        <w:rPr>
          <w:rFonts w:hint="eastAsia" w:ascii="仿宋_GB2312" w:hAnsi="仿宋_GB2312" w:eastAsia="仿宋_GB2312" w:cs="仿宋_GB2312"/>
          <w:bCs/>
          <w:sz w:val="32"/>
          <w:szCs w:val="32"/>
        </w:rPr>
        <w:t>立刻着手</w:t>
      </w:r>
      <w:r>
        <w:rPr>
          <w:rFonts w:hint="eastAsia" w:ascii="仿宋_GB2312" w:hAnsi="仿宋_GB2312" w:eastAsia="仿宋_GB2312" w:cs="仿宋_GB2312"/>
          <w:bCs/>
          <w:sz w:val="32"/>
          <w:szCs w:val="32"/>
          <w:lang w:eastAsia="zh-CN"/>
        </w:rPr>
        <w:t>招标工作和</w:t>
      </w:r>
      <w:r>
        <w:rPr>
          <w:rFonts w:hint="eastAsia" w:ascii="仿宋_GB2312" w:hAnsi="仿宋_GB2312" w:eastAsia="仿宋_GB2312" w:cs="仿宋_GB2312"/>
          <w:bCs/>
          <w:sz w:val="32"/>
          <w:szCs w:val="32"/>
        </w:rPr>
        <w:t>开工建设</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争取于202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highlight w:val="none"/>
        </w:rPr>
        <w:t>1</w:t>
      </w:r>
      <w:r>
        <w:rPr>
          <w:rFonts w:hint="default"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rPr>
        <w:t>月完成主体工程，并于202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年12月进行工程验收。</w:t>
      </w:r>
    </w:p>
    <w:p>
      <w:pPr>
        <w:pStyle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pStyle w:val="2"/>
        <w:rPr>
          <w:rFonts w:ascii="仿宋_GB2312" w:hAnsi="仿宋_GB2312" w:eastAsia="仿宋_GB2312" w:cs="仿宋_GB2312"/>
          <w:bCs/>
          <w:sz w:val="32"/>
          <w:szCs w:val="32"/>
        </w:rPr>
      </w:pPr>
    </w:p>
    <w:p>
      <w:pPr>
        <w:pStyle w:val="2"/>
        <w:ind w:firstLine="5120" w:firstLineChars="16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松阳县交通运输局</w:t>
      </w:r>
    </w:p>
    <w:p>
      <w:pPr>
        <w:pStyle w:val="2"/>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26</w:t>
      </w:r>
      <w:r>
        <w:rPr>
          <w:rFonts w:hint="eastAsia" w:ascii="仿宋_GB2312" w:hAnsi="仿宋_GB2312" w:eastAsia="仿宋_GB2312" w:cs="仿宋_GB2312"/>
          <w:bCs/>
          <w:sz w:val="32"/>
          <w:szCs w:val="32"/>
        </w:rPr>
        <w:t>日</w:t>
      </w:r>
    </w:p>
    <w:sectPr>
      <w:pgSz w:w="11906" w:h="16838"/>
      <w:pgMar w:top="1440" w:right="1418"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64607"/>
    <w:multiLevelType w:val="singleLevel"/>
    <w:tmpl w:val="328646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zY5ZDUwYjQxZTY1NWZkMDkzM2I2YjAyYTFmZWQifQ=="/>
  </w:docVars>
  <w:rsids>
    <w:rsidRoot w:val="00E90E2A"/>
    <w:rsid w:val="00025455"/>
    <w:rsid w:val="000E0410"/>
    <w:rsid w:val="000E1826"/>
    <w:rsid w:val="001476AA"/>
    <w:rsid w:val="0015678D"/>
    <w:rsid w:val="001A222E"/>
    <w:rsid w:val="001D130A"/>
    <w:rsid w:val="00227909"/>
    <w:rsid w:val="002442BD"/>
    <w:rsid w:val="00267970"/>
    <w:rsid w:val="0031773F"/>
    <w:rsid w:val="00346ED4"/>
    <w:rsid w:val="00424420"/>
    <w:rsid w:val="00457235"/>
    <w:rsid w:val="00540572"/>
    <w:rsid w:val="00611C50"/>
    <w:rsid w:val="00654D0F"/>
    <w:rsid w:val="00683316"/>
    <w:rsid w:val="00702DD9"/>
    <w:rsid w:val="00754A04"/>
    <w:rsid w:val="00783644"/>
    <w:rsid w:val="007C4D89"/>
    <w:rsid w:val="007C60CE"/>
    <w:rsid w:val="007D21E3"/>
    <w:rsid w:val="007D29A6"/>
    <w:rsid w:val="007E70CD"/>
    <w:rsid w:val="00855DBB"/>
    <w:rsid w:val="008E5BA8"/>
    <w:rsid w:val="009030FA"/>
    <w:rsid w:val="009814EA"/>
    <w:rsid w:val="009854D4"/>
    <w:rsid w:val="00996677"/>
    <w:rsid w:val="00A16BAC"/>
    <w:rsid w:val="00A22831"/>
    <w:rsid w:val="00A70D4D"/>
    <w:rsid w:val="00B15866"/>
    <w:rsid w:val="00B607A4"/>
    <w:rsid w:val="00C60CC7"/>
    <w:rsid w:val="00C9155C"/>
    <w:rsid w:val="00C92D9A"/>
    <w:rsid w:val="00CA28F8"/>
    <w:rsid w:val="00E33E18"/>
    <w:rsid w:val="00E410D0"/>
    <w:rsid w:val="00E90E2A"/>
    <w:rsid w:val="00EA1654"/>
    <w:rsid w:val="00EA602F"/>
    <w:rsid w:val="00ED21F2"/>
    <w:rsid w:val="00F73A88"/>
    <w:rsid w:val="00F975BF"/>
    <w:rsid w:val="14E67F98"/>
    <w:rsid w:val="1A8A0989"/>
    <w:rsid w:val="1BB9756B"/>
    <w:rsid w:val="1C0A6EA5"/>
    <w:rsid w:val="1FD371C6"/>
    <w:rsid w:val="282F2744"/>
    <w:rsid w:val="2FF500C9"/>
    <w:rsid w:val="31973275"/>
    <w:rsid w:val="34110E7A"/>
    <w:rsid w:val="396814B6"/>
    <w:rsid w:val="3EDF7648"/>
    <w:rsid w:val="3FEE6527"/>
    <w:rsid w:val="52932F9E"/>
    <w:rsid w:val="531B616D"/>
    <w:rsid w:val="5386571F"/>
    <w:rsid w:val="599A3B65"/>
    <w:rsid w:val="5B3B72EE"/>
    <w:rsid w:val="60750821"/>
    <w:rsid w:val="653F532C"/>
    <w:rsid w:val="6D201627"/>
    <w:rsid w:val="9B793945"/>
    <w:rsid w:val="AE3AD88F"/>
    <w:rsid w:val="DBE5DF34"/>
    <w:rsid w:val="F9F828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qFormat/>
    <w:uiPriority w:val="0"/>
    <w:pPr>
      <w:ind w:firstLine="630"/>
    </w:pPr>
    <w:rPr>
      <w:sz w:val="28"/>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text-tag"/>
    <w:basedOn w:val="9"/>
    <w:qFormat/>
    <w:uiPriority w:val="0"/>
  </w:style>
  <w:style w:type="character" w:customStyle="1" w:styleId="12">
    <w:name w:val="页眉 Char"/>
    <w:basedOn w:val="9"/>
    <w:link w:val="6"/>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customStyle="1" w:styleId="14">
    <w:name w:val="l正文"/>
    <w:basedOn w:val="1"/>
    <w:qFormat/>
    <w:uiPriority w:val="0"/>
    <w:pPr>
      <w:spacing w:line="300" w:lineRule="auto"/>
      <w:ind w:firstLine="200" w:firstLineChars="200"/>
    </w:pPr>
    <w:rPr>
      <w:rFonts w:ascii="楷体_GB2312" w:hAnsi="Times" w:eastAsia="楷体_GB2312"/>
      <w:sz w:val="24"/>
      <w:szCs w:val="24"/>
    </w:rPr>
  </w:style>
  <w:style w:type="character" w:customStyle="1" w:styleId="15">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549</Words>
  <Characters>3133</Characters>
  <Lines>1</Lines>
  <Paragraphs>1</Paragraphs>
  <TotalTime>8</TotalTime>
  <ScaleCrop>false</ScaleCrop>
  <LinksUpToDate>false</LinksUpToDate>
  <CharactersWithSpaces>3675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2023-04-03T17:07:00Z</dcterms:created>
  <dc:creator>111</dc:creator>
  <cp:lastModifiedBy>Administrator</cp:lastModifiedBy>
  <cp:lastPrinted>2022-04-21T11:39:00Z</cp:lastPrinted>
  <dcterms:modified xsi:type="dcterms:W3CDTF">2025-04-28T02:18:53Z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2052-11.8.2.8959</vt:lpwstr>
  </property>
  <property fmtid="{D5CDD505-2E9C-101B-9397-08002B2CF9AE}" pid="5" name="ICV">
    <vt:lpwstr>8F50E401240447FA8CF5ED74CC5AFE94</vt:lpwstr>
  </property>
</Properties>
</file>