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sz w:val="24"/>
          <w:szCs w:val="24"/>
        </w:rPr>
      </w:pPr>
    </w:p>
    <w:p>
      <w:pPr>
        <w:jc w:val="center"/>
        <w:rPr>
          <w:rFonts w:hint="eastAsia" w:ascii="黑体" w:hAnsi="黑体" w:eastAsia="黑体" w:cs="黑体"/>
          <w:sz w:val="36"/>
          <w:szCs w:val="36"/>
        </w:rPr>
      </w:pPr>
      <w:r>
        <w:rPr>
          <w:rFonts w:hint="eastAsia" w:ascii="黑体" w:hAnsi="黑体" w:eastAsia="黑体" w:cs="黑体"/>
          <w:sz w:val="36"/>
          <w:szCs w:val="36"/>
        </w:rPr>
        <w:t>关于公布</w:t>
      </w:r>
      <w:r>
        <w:rPr>
          <w:rFonts w:hint="eastAsia" w:ascii="黑体" w:hAnsi="黑体" w:eastAsia="黑体" w:cs="黑体"/>
          <w:sz w:val="36"/>
          <w:szCs w:val="36"/>
          <w:lang w:eastAsia="zh-CN"/>
        </w:rPr>
        <w:t>《</w:t>
      </w:r>
      <w:r>
        <w:rPr>
          <w:rFonts w:hint="eastAsia" w:ascii="黑体" w:hAnsi="黑体" w:eastAsia="黑体" w:cs="黑体"/>
          <w:sz w:val="36"/>
          <w:szCs w:val="36"/>
        </w:rPr>
        <w:t>舟山市普陀区</w:t>
      </w:r>
      <w:r>
        <w:rPr>
          <w:rFonts w:hint="eastAsia" w:ascii="黑体" w:hAnsi="黑体" w:eastAsia="黑体" w:cs="黑体"/>
          <w:sz w:val="36"/>
          <w:szCs w:val="36"/>
          <w:lang w:eastAsia="zh-CN"/>
        </w:rPr>
        <w:t>文化和广电旅游体育局</w:t>
      </w:r>
      <w:r>
        <w:rPr>
          <w:rFonts w:hint="eastAsia" w:ascii="黑体" w:hAnsi="黑体" w:eastAsia="黑体" w:cs="黑体"/>
          <w:sz w:val="36"/>
          <w:szCs w:val="36"/>
        </w:rPr>
        <w:t>行政规范性文件清理结果</w:t>
      </w:r>
      <w:r>
        <w:rPr>
          <w:rFonts w:hint="eastAsia" w:ascii="黑体" w:hAnsi="黑体" w:eastAsia="黑体" w:cs="黑体"/>
          <w:sz w:val="36"/>
          <w:szCs w:val="36"/>
          <w:lang w:eastAsia="zh-CN"/>
        </w:rPr>
        <w:t>（征求意见稿）》</w:t>
      </w:r>
      <w:r>
        <w:rPr>
          <w:rFonts w:hint="eastAsia" w:ascii="黑体" w:hAnsi="黑体" w:eastAsia="黑体" w:cs="黑体"/>
          <w:sz w:val="36"/>
          <w:szCs w:val="36"/>
        </w:rPr>
        <w:t>的通知</w:t>
      </w:r>
    </w:p>
    <w:p>
      <w:pPr>
        <w:keepNext w:val="0"/>
        <w:keepLines w:val="0"/>
        <w:pageBreakBefore w:val="0"/>
        <w:widowControl w:val="0"/>
        <w:kinsoku/>
        <w:wordWrap/>
        <w:overflowPunct/>
        <w:topLinePunct w:val="0"/>
        <w:autoSpaceDE/>
        <w:autoSpaceDN/>
        <w:bidi w:val="0"/>
        <w:adjustRightInd/>
        <w:snapToGrid/>
        <w:spacing w:before="313" w:beforeLine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各科室、局属各单位: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为规范政府行政行为，推进法治政府建设，根据《浙江省行政规范性文件管理办法》（省政府令第372 号）等文件要求，对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月1日以前制定的</w:t>
      </w:r>
      <w:r>
        <w:rPr>
          <w:rFonts w:hint="eastAsia" w:ascii="仿宋_GB2312" w:hAnsi="仿宋_GB2312" w:eastAsia="仿宋_GB2312" w:cs="仿宋_GB2312"/>
          <w:sz w:val="32"/>
          <w:szCs w:val="32"/>
          <w:lang w:eastAsia="zh-CN"/>
        </w:rPr>
        <w:t>区文广旅体局</w:t>
      </w:r>
      <w:bookmarkStart w:id="0" w:name="_GoBack"/>
      <w:bookmarkEnd w:id="0"/>
      <w:r>
        <w:rPr>
          <w:rFonts w:hint="eastAsia" w:ascii="仿宋_GB2312" w:hAnsi="仿宋_GB2312" w:eastAsia="仿宋_GB2312" w:cs="仿宋_GB2312"/>
          <w:sz w:val="32"/>
          <w:szCs w:val="32"/>
        </w:rPr>
        <w:t>行政规范性文件进行了全面清理。此次纳入清理范围的行政规范性文件共</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件。经审核，决定保留</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 件，废止</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 件，现将清理结果予以公布。</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附件：舟山市普陀区文化和广电旅游体育局</w:t>
      </w:r>
      <w:r>
        <w:rPr>
          <w:rFonts w:hint="eastAsia" w:ascii="仿宋_GB2312" w:hAnsi="仿宋_GB2312" w:eastAsia="仿宋_GB2312" w:cs="仿宋_GB2312"/>
          <w:sz w:val="32"/>
          <w:szCs w:val="32"/>
        </w:rPr>
        <w:t>行政规范性文件清理结果目录表</w:t>
      </w:r>
    </w:p>
    <w:p>
      <w:pPr>
        <w:ind w:firstLine="640" w:firstLineChars="200"/>
        <w:rPr>
          <w:rFonts w:hint="eastAsia" w:ascii="仿宋_GB2312" w:hAnsi="仿宋_GB2312" w:eastAsia="仿宋_GB2312" w:cs="仿宋_GB2312"/>
          <w:sz w:val="32"/>
          <w:szCs w:val="32"/>
          <w:lang w:eastAsia="zh-CN"/>
        </w:rPr>
      </w:pPr>
    </w:p>
    <w:p>
      <w:pPr>
        <w:ind w:firstLine="2880" w:firstLineChars="900"/>
        <w:rPr>
          <w:rFonts w:hint="eastAsia" w:ascii="仿宋_GB2312" w:hAnsi="仿宋_GB2312" w:eastAsia="仿宋_GB2312" w:cs="仿宋_GB2312"/>
          <w:sz w:val="32"/>
          <w:szCs w:val="32"/>
          <w:lang w:eastAsia="zh-CN"/>
        </w:rPr>
      </w:pPr>
    </w:p>
    <w:p>
      <w:pPr>
        <w:ind w:firstLine="2560" w:firstLineChars="8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舟山市普陀区文化和广电旅游体育局</w:t>
      </w:r>
    </w:p>
    <w:p>
      <w:pPr>
        <w:ind w:firstLine="4480" w:firstLineChars="14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2024年4月1日</w:t>
      </w:r>
    </w:p>
    <w:p>
      <w:pPr>
        <w:rPr>
          <w:rFonts w:hint="eastAsia" w:ascii="黑体" w:eastAsia="黑体"/>
          <w:sz w:val="32"/>
          <w:szCs w:val="32"/>
        </w:rPr>
      </w:pPr>
    </w:p>
    <w:p>
      <w:pPr>
        <w:rPr>
          <w:rFonts w:hint="eastAsia" w:ascii="黑体" w:eastAsia="黑体"/>
          <w:sz w:val="32"/>
          <w:szCs w:val="32"/>
        </w:rPr>
      </w:pPr>
    </w:p>
    <w:p>
      <w:pPr>
        <w:rPr>
          <w:rFonts w:hint="eastAsia" w:ascii="黑体" w:eastAsia="黑体"/>
          <w:sz w:val="32"/>
          <w:szCs w:val="32"/>
        </w:rPr>
      </w:pPr>
    </w:p>
    <w:p>
      <w:pPr>
        <w:jc w:val="both"/>
        <w:rPr>
          <w:rFonts w:hint="eastAsia" w:ascii="黑体" w:hAnsi="黑体" w:eastAsia="黑体" w:cs="黑体"/>
          <w:sz w:val="36"/>
          <w:szCs w:val="36"/>
          <w:lang w:eastAsia="zh-CN"/>
        </w:rPr>
      </w:pPr>
    </w:p>
    <w:p>
      <w:pPr>
        <w:ind w:firstLine="720" w:firstLineChars="200"/>
        <w:jc w:val="center"/>
        <w:rPr>
          <w:rFonts w:hint="eastAsia" w:ascii="黑体" w:hAnsi="黑体" w:eastAsia="黑体" w:cs="黑体"/>
          <w:sz w:val="36"/>
          <w:szCs w:val="36"/>
        </w:rPr>
      </w:pPr>
      <w:r>
        <w:rPr>
          <w:rFonts w:hint="eastAsia" w:ascii="黑体" w:hAnsi="黑体" w:eastAsia="黑体" w:cs="黑体"/>
          <w:sz w:val="36"/>
          <w:szCs w:val="36"/>
          <w:lang w:eastAsia="zh-CN"/>
        </w:rPr>
        <w:t>舟山市普陀区文化和广电旅游体育局</w:t>
      </w:r>
      <w:r>
        <w:rPr>
          <w:rFonts w:hint="eastAsia" w:ascii="黑体" w:hAnsi="黑体" w:eastAsia="黑体" w:cs="黑体"/>
          <w:sz w:val="36"/>
          <w:szCs w:val="36"/>
        </w:rPr>
        <w:t>行政规范性文件清理结果目录表</w:t>
      </w:r>
    </w:p>
    <w:p>
      <w:pPr>
        <w:jc w:val="both"/>
        <w:rPr>
          <w:rFonts w:hint="eastAsia" w:ascii="黑体" w:hAnsi="黑体" w:eastAsia="黑体" w:cs="黑体"/>
          <w:sz w:val="36"/>
          <w:szCs w:val="36"/>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舟山市普陀区文化和广电旅游体育局保留文件目录表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920"/>
        <w:gridCol w:w="5055"/>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24" w:type="dxa"/>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序号</w:t>
            </w:r>
          </w:p>
        </w:tc>
        <w:tc>
          <w:tcPr>
            <w:tcW w:w="1920" w:type="dxa"/>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文号</w:t>
            </w:r>
          </w:p>
        </w:tc>
        <w:tc>
          <w:tcPr>
            <w:tcW w:w="5055" w:type="dxa"/>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名称</w:t>
            </w:r>
          </w:p>
        </w:tc>
        <w:tc>
          <w:tcPr>
            <w:tcW w:w="923" w:type="dxa"/>
          </w:tcPr>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1</w:t>
            </w:r>
          </w:p>
        </w:tc>
        <w:tc>
          <w:tcPr>
            <w:tcW w:w="1920" w:type="dxa"/>
            <w:vAlign w:val="center"/>
          </w:tcPr>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舟普文广旅体发〔2019〕7 号</w:t>
            </w:r>
          </w:p>
          <w:p>
            <w:pPr>
              <w:spacing w:line="360" w:lineRule="exact"/>
              <w:jc w:val="center"/>
              <w:rPr>
                <w:rFonts w:hint="eastAsia" w:ascii="黑体" w:eastAsia="黑体" w:hAnsiTheme="minorHAnsi" w:cstheme="minorBidi"/>
                <w:kern w:val="2"/>
                <w:sz w:val="24"/>
                <w:szCs w:val="24"/>
                <w:lang w:val="en-US" w:eastAsia="zh-CN" w:bidi="ar-SA"/>
              </w:rPr>
            </w:pPr>
          </w:p>
        </w:tc>
        <w:tc>
          <w:tcPr>
            <w:tcW w:w="5055" w:type="dxa"/>
            <w:vAlign w:val="center"/>
          </w:tcPr>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舟山市普陀区文化和广电旅游体育局 舟山市普陀区财政局关于印发《舟山市普陀区全民健身设施管理暂行办法》的通知</w:t>
            </w:r>
          </w:p>
          <w:p>
            <w:pPr>
              <w:jc w:val="center"/>
              <w:rPr>
                <w:rFonts w:hint="eastAsia" w:ascii="黑体" w:eastAsia="黑体" w:hAnsiTheme="minorHAnsi" w:cstheme="minorBidi"/>
                <w:kern w:val="2"/>
                <w:sz w:val="24"/>
                <w:szCs w:val="24"/>
                <w:lang w:val="en-US" w:eastAsia="zh-CN" w:bidi="ar-SA"/>
              </w:rPr>
            </w:pPr>
          </w:p>
        </w:tc>
        <w:tc>
          <w:tcPr>
            <w:tcW w:w="923" w:type="dxa"/>
          </w:tcPr>
          <w:p>
            <w:pPr>
              <w:jc w:val="center"/>
              <w:rPr>
                <w:rFonts w:hint="eastAsia" w:ascii="黑体" w:hAnsi="黑体" w:eastAsia="黑体" w:cs="黑体"/>
                <w:sz w:val="36"/>
                <w:szCs w:val="36"/>
                <w:vertAlign w:val="baseline"/>
                <w:lang w:eastAsia="zh-CN"/>
              </w:rPr>
            </w:pPr>
            <w:r>
              <w:rPr>
                <w:rFonts w:hint="eastAsia" w:ascii="仿宋_GB2312" w:hAnsi="仿宋_GB2312" w:eastAsia="仿宋_GB2312" w:cs="仿宋_GB2312"/>
                <w:sz w:val="32"/>
                <w:szCs w:val="32"/>
                <w:lang w:eastAsia="zh-CN"/>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w:t>
            </w:r>
          </w:p>
        </w:tc>
        <w:tc>
          <w:tcPr>
            <w:tcW w:w="1920" w:type="dxa"/>
            <w:vAlign w:val="center"/>
          </w:tcPr>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舟普文广旅体发〔2019〕8 号</w:t>
            </w:r>
          </w:p>
          <w:p>
            <w:pPr>
              <w:spacing w:line="360" w:lineRule="exact"/>
              <w:jc w:val="center"/>
              <w:rPr>
                <w:rFonts w:hint="eastAsia" w:ascii="黑体" w:eastAsia="黑体" w:hAnsiTheme="minorHAnsi" w:cstheme="minorBidi"/>
                <w:kern w:val="2"/>
                <w:sz w:val="24"/>
                <w:szCs w:val="24"/>
                <w:lang w:val="en-US" w:eastAsia="zh-CN" w:bidi="ar-SA"/>
              </w:rPr>
            </w:pPr>
          </w:p>
        </w:tc>
        <w:tc>
          <w:tcPr>
            <w:tcW w:w="5055" w:type="dxa"/>
            <w:vAlign w:val="center"/>
          </w:tcPr>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舟山市普陀区文化和广电旅游体育局 关于印发《舟山市普陀区非物质文化遗产生产性保护示范基地申报评定暂行办法》的通知 </w:t>
            </w:r>
          </w:p>
          <w:p>
            <w:pPr>
              <w:jc w:val="center"/>
              <w:rPr>
                <w:rFonts w:hint="eastAsia" w:ascii="黑体" w:eastAsia="黑体" w:hAnsiTheme="minorHAnsi" w:cstheme="minorBidi"/>
                <w:kern w:val="2"/>
                <w:sz w:val="24"/>
                <w:szCs w:val="24"/>
                <w:lang w:val="en-US" w:eastAsia="zh-CN" w:bidi="ar-SA"/>
              </w:rPr>
            </w:pPr>
          </w:p>
        </w:tc>
        <w:tc>
          <w:tcPr>
            <w:tcW w:w="923" w:type="dxa"/>
          </w:tcPr>
          <w:p>
            <w:pPr>
              <w:jc w:val="center"/>
              <w:rPr>
                <w:rFonts w:hint="eastAsia" w:ascii="黑体" w:hAnsi="黑体" w:eastAsia="黑体" w:cs="黑体"/>
                <w:sz w:val="36"/>
                <w:szCs w:val="36"/>
                <w:vertAlign w:val="baseline"/>
              </w:rPr>
            </w:pPr>
            <w:r>
              <w:rPr>
                <w:rFonts w:hint="eastAsia" w:ascii="仿宋_GB2312" w:hAnsi="宋体" w:eastAsia="仿宋_GB2312" w:cs="仿宋_GB2312"/>
                <w:color w:val="000000"/>
                <w:kern w:val="0"/>
                <w:sz w:val="31"/>
                <w:szCs w:val="31"/>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3</w:t>
            </w:r>
          </w:p>
        </w:tc>
        <w:tc>
          <w:tcPr>
            <w:tcW w:w="1920" w:type="dxa"/>
            <w:vAlign w:val="center"/>
          </w:tcPr>
          <w:p>
            <w:pPr>
              <w:keepNext w:val="0"/>
              <w:keepLines w:val="0"/>
              <w:widowControl/>
              <w:suppressLineNumbers w:val="0"/>
              <w:jc w:val="left"/>
            </w:pPr>
            <w:r>
              <w:rPr>
                <w:rFonts w:ascii="仿宋_GB2312" w:hAnsi="宋体" w:eastAsia="仿宋_GB2312" w:cs="仿宋_GB2312"/>
                <w:color w:val="000000"/>
                <w:kern w:val="0"/>
                <w:sz w:val="31"/>
                <w:szCs w:val="31"/>
                <w:lang w:val="en-US" w:eastAsia="zh-CN" w:bidi="ar"/>
              </w:rPr>
              <w:t>舟普文广旅体发〔2019〕11 号</w:t>
            </w:r>
          </w:p>
          <w:p>
            <w:pPr>
              <w:spacing w:line="360" w:lineRule="exact"/>
              <w:jc w:val="center"/>
              <w:rPr>
                <w:rFonts w:hint="eastAsia" w:ascii="黑体" w:eastAsia="黑体" w:hAnsiTheme="minorHAnsi" w:cstheme="minorBidi"/>
                <w:kern w:val="2"/>
                <w:sz w:val="24"/>
                <w:szCs w:val="24"/>
                <w:lang w:val="en-US" w:eastAsia="zh-CN" w:bidi="ar-SA"/>
              </w:rPr>
            </w:pPr>
          </w:p>
        </w:tc>
        <w:tc>
          <w:tcPr>
            <w:tcW w:w="5055" w:type="dxa"/>
            <w:vAlign w:val="center"/>
          </w:tcPr>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舟山市普陀区文化和广电旅游体育局 关于印发舟山市普陀区非国有博物馆扶持办法的通知 </w:t>
            </w:r>
          </w:p>
          <w:p>
            <w:pPr>
              <w:jc w:val="center"/>
              <w:rPr>
                <w:rFonts w:hint="eastAsia" w:ascii="黑体" w:eastAsia="黑体" w:hAnsiTheme="minorHAnsi" w:cstheme="minorBidi"/>
                <w:kern w:val="2"/>
                <w:sz w:val="24"/>
                <w:szCs w:val="24"/>
                <w:lang w:val="en-US" w:eastAsia="zh-CN" w:bidi="ar-SA"/>
              </w:rPr>
            </w:pPr>
          </w:p>
        </w:tc>
        <w:tc>
          <w:tcPr>
            <w:tcW w:w="923" w:type="dxa"/>
          </w:tcPr>
          <w:p>
            <w:pPr>
              <w:jc w:val="center"/>
              <w:rPr>
                <w:rFonts w:hint="eastAsia" w:ascii="黑体" w:hAnsi="黑体" w:eastAsia="黑体" w:cs="黑体"/>
                <w:sz w:val="36"/>
                <w:szCs w:val="36"/>
                <w:vertAlign w:val="baseline"/>
              </w:rPr>
            </w:pPr>
            <w:r>
              <w:rPr>
                <w:rFonts w:hint="eastAsia" w:ascii="仿宋_GB2312" w:hAnsi="宋体" w:eastAsia="仿宋_GB2312" w:cs="仿宋_GB2312"/>
                <w:color w:val="000000"/>
                <w:kern w:val="0"/>
                <w:sz w:val="31"/>
                <w:szCs w:val="31"/>
                <w:lang w:val="en-US" w:eastAsia="zh-CN" w:bidi="ar"/>
              </w:rPr>
              <w:t>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tcPr>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4</w:t>
            </w:r>
          </w:p>
        </w:tc>
        <w:tc>
          <w:tcPr>
            <w:tcW w:w="1920" w:type="dxa"/>
            <w:vAlign w:val="center"/>
          </w:tcPr>
          <w:p>
            <w:pPr>
              <w:keepNext w:val="0"/>
              <w:keepLines w:val="0"/>
              <w:widowControl/>
              <w:suppressLineNumbers w:val="0"/>
              <w:jc w:val="left"/>
            </w:pPr>
            <w:r>
              <w:rPr>
                <w:rFonts w:ascii="仿宋_GB2312" w:hAnsi="宋体" w:eastAsia="仿宋_GB2312" w:cs="仿宋_GB2312"/>
                <w:color w:val="000000"/>
                <w:kern w:val="0"/>
                <w:sz w:val="32"/>
                <w:szCs w:val="32"/>
                <w:lang w:val="en-US" w:eastAsia="zh-CN" w:bidi="ar"/>
              </w:rPr>
              <w:t>舟普文广旅体〔2023〕3 号</w:t>
            </w:r>
          </w:p>
          <w:p>
            <w:pPr>
              <w:spacing w:line="360" w:lineRule="exact"/>
              <w:jc w:val="center"/>
              <w:rPr>
                <w:rFonts w:hint="eastAsia" w:ascii="黑体" w:eastAsia="黑体" w:hAnsiTheme="minorHAnsi" w:cstheme="minorBidi"/>
                <w:kern w:val="2"/>
                <w:sz w:val="24"/>
                <w:szCs w:val="24"/>
                <w:lang w:val="en-US" w:eastAsia="zh-CN" w:bidi="ar-SA"/>
              </w:rPr>
            </w:pPr>
          </w:p>
        </w:tc>
        <w:tc>
          <w:tcPr>
            <w:tcW w:w="5055" w:type="dxa"/>
            <w:vAlign w:val="center"/>
          </w:tcPr>
          <w:p>
            <w:pPr>
              <w:keepNext w:val="0"/>
              <w:keepLines w:val="0"/>
              <w:widowControl/>
              <w:suppressLineNumbers w:val="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舟山市普陀区文化和广电旅游体育局 关于印发《舟山市普陀区区级非物质 文化遗产代表性项目管理办法》的通知</w:t>
            </w:r>
          </w:p>
          <w:p>
            <w:pPr>
              <w:jc w:val="center"/>
              <w:rPr>
                <w:rFonts w:hint="eastAsia" w:ascii="黑体" w:eastAsia="黑体" w:hAnsiTheme="minorHAnsi" w:cstheme="minorBidi"/>
                <w:kern w:val="2"/>
                <w:sz w:val="24"/>
                <w:szCs w:val="24"/>
                <w:lang w:val="en-US" w:eastAsia="zh-CN" w:bidi="ar-SA"/>
              </w:rPr>
            </w:pPr>
          </w:p>
        </w:tc>
        <w:tc>
          <w:tcPr>
            <w:tcW w:w="923" w:type="dxa"/>
          </w:tcPr>
          <w:p>
            <w:pPr>
              <w:jc w:val="center"/>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保留</w:t>
            </w:r>
          </w:p>
        </w:tc>
      </w:tr>
    </w:tbl>
    <w:p>
      <w:pPr>
        <w:jc w:val="both"/>
        <w:rPr>
          <w:rFonts w:hint="eastAsia" w:ascii="仿宋_GB2312" w:hAnsi="仿宋_GB2312" w:eastAsia="仿宋_GB2312" w:cs="仿宋_GB2312"/>
          <w:sz w:val="32"/>
          <w:szCs w:val="32"/>
          <w:lang w:eastAsia="zh-CN"/>
        </w:rPr>
      </w:pP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舟山市普陀区文化和广电旅游体育局废止文件目录表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
        <w:gridCol w:w="2205"/>
        <w:gridCol w:w="4470"/>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849" w:type="dxa"/>
            <w:vAlign w:val="top"/>
          </w:tcPr>
          <w:p>
            <w:pPr>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序号</w:t>
            </w:r>
          </w:p>
        </w:tc>
        <w:tc>
          <w:tcPr>
            <w:tcW w:w="2205" w:type="dxa"/>
            <w:vAlign w:val="top"/>
          </w:tcPr>
          <w:p>
            <w:pPr>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文号</w:t>
            </w:r>
          </w:p>
        </w:tc>
        <w:tc>
          <w:tcPr>
            <w:tcW w:w="4470" w:type="dxa"/>
            <w:vAlign w:val="top"/>
          </w:tcPr>
          <w:p>
            <w:pPr>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名称</w:t>
            </w:r>
          </w:p>
        </w:tc>
        <w:tc>
          <w:tcPr>
            <w:tcW w:w="998" w:type="dxa"/>
            <w:vAlign w:val="top"/>
          </w:tcPr>
          <w:p>
            <w:pPr>
              <w:jc w:val="both"/>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eastAsia="zh-CN"/>
              </w:rPr>
              <w:t>清理结果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849"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205" w:type="dxa"/>
            <w:vAlign w:val="center"/>
          </w:tcPr>
          <w:p>
            <w:pPr>
              <w:keepNext w:val="0"/>
              <w:keepLines w:val="0"/>
              <w:widowControl/>
              <w:suppressLineNumbers w:val="0"/>
              <w:jc w:val="left"/>
              <w:rPr>
                <w:rFonts w:hint="eastAsia" w:ascii="仿宋_GB2312" w:hAnsi="宋体" w:eastAsia="仿宋_GB2312" w:cs="仿宋_GB2312"/>
                <w:color w:val="000000"/>
                <w:kern w:val="0"/>
                <w:sz w:val="32"/>
                <w:szCs w:val="32"/>
                <w:lang w:val="en-US" w:eastAsia="zh-CN" w:bidi="ar"/>
              </w:rPr>
            </w:pPr>
            <w:r>
              <w:rPr>
                <w:rFonts w:ascii="仿宋_GB2312" w:hAnsi="宋体" w:eastAsia="仿宋_GB2312" w:cs="仿宋_GB2312"/>
                <w:color w:val="000000"/>
                <w:kern w:val="0"/>
                <w:sz w:val="32"/>
                <w:szCs w:val="32"/>
                <w:lang w:val="en-US" w:eastAsia="zh-CN" w:bidi="ar"/>
              </w:rPr>
              <w:t>舟普</w:t>
            </w:r>
            <w:r>
              <w:rPr>
                <w:rFonts w:hint="eastAsia" w:ascii="仿宋_GB2312" w:hAnsi="宋体" w:eastAsia="仿宋_GB2312" w:cs="仿宋_GB2312"/>
                <w:color w:val="000000"/>
                <w:kern w:val="0"/>
                <w:sz w:val="32"/>
                <w:szCs w:val="32"/>
                <w:lang w:val="en-US" w:eastAsia="zh-CN" w:bidi="ar"/>
              </w:rPr>
              <w:t>文广旅体</w:t>
            </w:r>
          </w:p>
          <w:p>
            <w:pPr>
              <w:keepNext w:val="0"/>
              <w:keepLines w:val="0"/>
              <w:widowControl/>
              <w:suppressLineNumbers w:val="0"/>
              <w:jc w:val="left"/>
              <w:rPr>
                <w:rFonts w:hint="default" w:ascii="宋体" w:hAnsi="宋体" w:eastAsiaTheme="minorEastAsia" w:cstheme="minorBidi"/>
                <w:kern w:val="2"/>
                <w:sz w:val="24"/>
                <w:szCs w:val="24"/>
                <w:lang w:val="en-US" w:eastAsia="zh-CN" w:bidi="ar-SA"/>
              </w:rPr>
            </w:pPr>
            <w:r>
              <w:rPr>
                <w:rFonts w:ascii="仿宋_GB2312" w:hAnsi="宋体" w:eastAsia="仿宋_GB2312" w:cs="仿宋_GB2312"/>
                <w:color w:val="000000"/>
                <w:kern w:val="0"/>
                <w:sz w:val="32"/>
                <w:szCs w:val="32"/>
                <w:lang w:val="en-US" w:eastAsia="zh-CN" w:bidi="ar"/>
              </w:rPr>
              <w:t>〔2023〕</w:t>
            </w:r>
            <w:r>
              <w:rPr>
                <w:rFonts w:hint="eastAsia" w:ascii="仿宋_GB2312" w:hAnsi="宋体" w:eastAsia="仿宋_GB2312" w:cs="仿宋_GB2312"/>
                <w:color w:val="000000"/>
                <w:kern w:val="0"/>
                <w:sz w:val="32"/>
                <w:szCs w:val="32"/>
                <w:lang w:val="en-US" w:eastAsia="zh-CN" w:bidi="ar"/>
              </w:rPr>
              <w:t>2</w:t>
            </w:r>
            <w:r>
              <w:rPr>
                <w:rFonts w:ascii="仿宋_GB2312" w:hAnsi="宋体" w:eastAsia="仿宋_GB2312" w:cs="仿宋_GB2312"/>
                <w:color w:val="000000"/>
                <w:kern w:val="0"/>
                <w:sz w:val="32"/>
                <w:szCs w:val="32"/>
                <w:lang w:val="en-US" w:eastAsia="zh-CN" w:bidi="ar"/>
              </w:rPr>
              <w:t>3 号</w:t>
            </w:r>
          </w:p>
        </w:tc>
        <w:tc>
          <w:tcPr>
            <w:tcW w:w="4470" w:type="dxa"/>
            <w:vAlign w:val="center"/>
          </w:tcPr>
          <w:p>
            <w:pPr>
              <w:keepNext w:val="0"/>
              <w:keepLines w:val="0"/>
              <w:widowControl/>
              <w:suppressLineNumbers w:val="0"/>
              <w:jc w:val="left"/>
              <w:rPr>
                <w:rFonts w:hint="default" w:ascii="宋体" w:hAnsi="宋体" w:eastAsiaTheme="minorEastAsia" w:cstheme="minorBidi"/>
                <w:kern w:val="2"/>
                <w:sz w:val="24"/>
                <w:szCs w:val="24"/>
                <w:lang w:val="en-US" w:eastAsia="zh-CN" w:bidi="ar-SA"/>
              </w:rPr>
            </w:pPr>
            <w:r>
              <w:rPr>
                <w:rFonts w:hint="eastAsia" w:ascii="仿宋_GB2312" w:hAnsi="宋体" w:eastAsia="仿宋_GB2312" w:cs="仿宋_GB2312"/>
                <w:color w:val="000000"/>
                <w:kern w:val="0"/>
                <w:sz w:val="31"/>
                <w:szCs w:val="31"/>
                <w:lang w:val="en-US" w:eastAsia="zh-CN" w:bidi="ar"/>
              </w:rPr>
              <w:t>《舟山市普陀区文化和广电旅游体育局关于印发舟山市普陀区文化市场经营单位色彩积分管理评定制度的通知》</w:t>
            </w:r>
          </w:p>
        </w:tc>
        <w:tc>
          <w:tcPr>
            <w:tcW w:w="998" w:type="dxa"/>
          </w:tcPr>
          <w:p>
            <w:pPr>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废止</w:t>
            </w:r>
          </w:p>
        </w:tc>
      </w:tr>
    </w:tbl>
    <w:p>
      <w:pPr>
        <w:ind w:firstLine="4480" w:firstLineChars="1400"/>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2ODJjYTdhYWZkNDBmZDY3ODUxOWJhM2RlYjExOGQifQ=="/>
  </w:docVars>
  <w:rsids>
    <w:rsidRoot w:val="15515414"/>
    <w:rsid w:val="0DB2238F"/>
    <w:rsid w:val="15515414"/>
    <w:rsid w:val="20E4092C"/>
    <w:rsid w:val="359C450F"/>
    <w:rsid w:val="3D7A185F"/>
    <w:rsid w:val="51064A9D"/>
    <w:rsid w:val="52AE5AB0"/>
    <w:rsid w:val="546140AB"/>
    <w:rsid w:val="55727B89"/>
    <w:rsid w:val="6498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2024-04-01T01:02:00Z</dcterms:created>
  <dc:creator>Administrator</dc:creator>
  <cp:lastModifiedBy>Administrator</cp:lastModifiedBy>
  <dcterms:modified xsi:type="dcterms:W3CDTF">2024-04-01T06:21:52Z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F43090B940044118B082D60A79ADA003_11</vt:lpwstr>
  </property>
</Properties>
</file>