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pStyle w:val="6"/>
      </w:pPr>
    </w:p>
    <w:p>
      <w:pPr>
        <w:spacing w:line="580" w:lineRule="exact"/>
        <w:jc w:val="center"/>
        <w:rPr>
          <w:rFonts w:ascii="方正小标宋_GBK" w:hAnsi="Times New Roman" w:eastAsia="方正小标宋_GBK"/>
          <w:bCs/>
          <w:sz w:val="44"/>
          <w:szCs w:val="44"/>
        </w:rPr>
      </w:pPr>
      <w:bookmarkStart w:id="0" w:name="_Hlk110256021"/>
      <w:r>
        <w:rPr>
          <w:rFonts w:hint="eastAsia" w:ascii="方正小标宋_GBK" w:hAnsi="Times New Roman" w:eastAsia="方正小标宋_GBK"/>
          <w:bCs/>
          <w:sz w:val="44"/>
          <w:szCs w:val="44"/>
        </w:rPr>
        <w:t>金华市</w:t>
      </w:r>
      <w:r>
        <w:rPr>
          <w:rFonts w:ascii="方正小标宋_GBK" w:hAnsi="Times New Roman" w:eastAsia="方正小标宋_GBK"/>
          <w:bCs/>
          <w:sz w:val="44"/>
          <w:szCs w:val="44"/>
        </w:rPr>
        <w:t>巡游出租汽车驾驶员服务质量</w:t>
      </w:r>
    </w:p>
    <w:p>
      <w:pPr>
        <w:spacing w:line="580" w:lineRule="exact"/>
        <w:jc w:val="center"/>
        <w:rPr>
          <w:rFonts w:ascii="方正小标宋_GBK" w:hAnsi="Times New Roman" w:eastAsia="方正小标宋_GBK"/>
          <w:bCs/>
          <w:sz w:val="44"/>
          <w:szCs w:val="44"/>
        </w:rPr>
      </w:pPr>
      <w:r>
        <w:rPr>
          <w:rFonts w:ascii="方正小标宋_GBK" w:hAnsi="Times New Roman" w:eastAsia="方正小标宋_GBK"/>
          <w:bCs/>
          <w:sz w:val="44"/>
          <w:szCs w:val="44"/>
        </w:rPr>
        <w:t>信誉考核评分标准</w:t>
      </w:r>
      <w:bookmarkEnd w:id="0"/>
    </w:p>
    <w:tbl>
      <w:tblPr>
        <w:tblStyle w:val="7"/>
        <w:tblW w:w="8080" w:type="dxa"/>
        <w:tblInd w:w="25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680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tblHeader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</w:rPr>
              <w:t>分值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巡游车</w:t>
            </w:r>
            <w:r>
              <w:rPr>
                <w:rFonts w:hint="eastAsia" w:ascii="仿宋_GB2312" w:hAnsi="Times New Roman" w:eastAsia="仿宋_GB2312"/>
                <w:szCs w:val="21"/>
              </w:rPr>
              <w:t>驾驶员有所列情形之一的，扣20分</w:t>
            </w:r>
          </w:p>
        </w:tc>
        <w:tc>
          <w:tcPr>
            <w:tcW w:w="6804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在出租汽车经营活动中，发生交通事故致人死亡且负同等、主要或全部责任的。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驾驶未取得巡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游车运输证的车</w:t>
            </w:r>
            <w:r>
              <w:rPr>
                <w:rFonts w:hint="eastAsia" w:ascii="仿宋_GB2312" w:hAnsi="Times New Roman" w:eastAsia="仿宋_GB2312"/>
                <w:szCs w:val="21"/>
              </w:rPr>
              <w:t>辆，擅自从事巡游车经营活动的。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转借、出租从业资格证的。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将出租汽车交给无从业资格证件的人员驾驶，并从事出租汽车经营活动的。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私自改装、调整计价器造成计费失准的。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拒绝接受依法检查，或采取故意堵塞交通等方式阻碍行政执法的。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违反法律法规，参与影响社会公共秩序、损害社会公众利益等停运事件的。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殴打、威胁、恐吓、骚扰乘客的。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伪造、骗取、转借</w:t>
            </w:r>
            <w:r>
              <w:rPr>
                <w:rFonts w:hint="eastAsia" w:ascii="仿宋_GB2312" w:hAnsi="Times New Roman" w:eastAsia="仿宋_GB2312"/>
                <w:szCs w:val="21"/>
              </w:rPr>
              <w:t>巡游车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专用设施、标志或者为前述行为提供条件的。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80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本次考核过程中或者上一次考核等级签注后，发现有弄虚作假或者隐瞒诚信考核相关情况，且情节严重的。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倒卖出租汽车专用发票的。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拾到乘客遗留物品拒不上交的。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巡游车</w:t>
            </w:r>
            <w:r>
              <w:rPr>
                <w:rFonts w:hint="eastAsia" w:ascii="仿宋_GB2312" w:hAnsi="Times New Roman" w:eastAsia="仿宋_GB2312"/>
                <w:szCs w:val="21"/>
              </w:rPr>
              <w:t>驾驶员有所列情形之一的，扣10分</w:t>
            </w: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在</w:t>
            </w:r>
            <w:r>
              <w:rPr>
                <w:rFonts w:hint="eastAsia" w:ascii="仿宋_GB2312" w:hAnsi="Times New Roman" w:eastAsia="仿宋_GB2312"/>
                <w:szCs w:val="21"/>
              </w:rPr>
              <w:t>出租汽车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经营活动中，发生交通事故致人受伤且负同等、主要或全部责任的。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擅自涂改、伪造、变造出租汽车从业资格证件上相关记录的。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无正当理由拒载或接受预约服务而未前往载客的。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仿宋_GB2312" w:hAnsi="Times New Roman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position w:val="0"/>
                <w:sz w:val="21"/>
                <w:szCs w:val="21"/>
              </w:rPr>
              <w:t>机场、火车站、汽车客运站、港口、公共交</w:t>
            </w:r>
            <w:r>
              <w:rPr>
                <w:rFonts w:hint="eastAsia" w:ascii="仿宋_GB2312" w:hAnsi="Times New Roman" w:eastAsia="仿宋_GB2312"/>
                <w:spacing w:val="0"/>
                <w:kern w:val="0"/>
                <w:sz w:val="21"/>
                <w:szCs w:val="21"/>
              </w:rPr>
              <w:t>通枢纽等客流集散地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/>
              </w:rPr>
              <w:t>不按规定秩序承运。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营运途中无正当理由擅自</w:t>
            </w:r>
            <w:bookmarkStart w:id="1" w:name="_GoBack"/>
            <w:bookmarkEnd w:id="1"/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中断服务的。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不积极配合处理乘客投诉或者纠纷的。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巡游车驾驶员有所列情形之一的，扣5分</w:t>
            </w: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未经乘客同意，故意绕道的。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未经乘客同意，强行搭载其他乘客的。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未按规定随车携带有效消防器材的。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spacing w:before="124" w:line="594" w:lineRule="exact"/>
              <w:jc w:val="left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0"/>
                <w:kern w:val="0"/>
                <w:szCs w:val="21"/>
              </w:rPr>
              <w:t>计程</w:t>
            </w:r>
            <w:r>
              <w:rPr>
                <w:rFonts w:hint="eastAsia" w:ascii="仿宋_GB2312" w:hAnsi="Times New Roman" w:eastAsia="仿宋_GB2312"/>
                <w:kern w:val="0"/>
                <w:position w:val="0"/>
                <w:sz w:val="21"/>
                <w:szCs w:val="21"/>
              </w:rPr>
              <w:t>计价设备、待租标志灯、卫星定位设备、智能视频设备等车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0"/>
                <w:kern w:val="0"/>
                <w:sz w:val="21"/>
                <w:szCs w:val="21"/>
              </w:rPr>
              <w:t>载运营设备不能正常使用而继续运营的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不按照规定使用计程计价设备、违规收费的。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在营业站区未按规定停放车辆、候客、揽客的。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将出租汽车交给取得从业资格证、但未经注册的人员驾驶，并从事出租汽车经营活动的。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不按规定提供出租汽车发票或提供的发票与本车不符的。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27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巡游车驾驶员有所列情形之一的，扣3分</w:t>
            </w: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驾驶未按照规定安装、设置、喷涂、张贴巡游出租汽车经营标志标识（标志灯、企业标识、价格标签和监督电话号码等）的车辆，从事巡游出租汽车经营活动的。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不按规定接受乘客刷卡或通过其他非现金方式结算车费的。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车容车貌不整洁的。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不按规定着装，仪容仪表不整的。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营运过程中行为举止不符合有关要求的。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向车外抛物、吐痰或在车内抽烟的。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使用服务忌语的。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巡游车驾驶员有所列情形之一的，扣1分</w:t>
            </w: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未按规定携带</w:t>
            </w:r>
            <w:r>
              <w:rPr>
                <w:rFonts w:hint="eastAsia" w:ascii="仿宋_GB2312" w:hAnsi="Times New Roman" w:eastAsia="仿宋_GB2312"/>
                <w:szCs w:val="21"/>
              </w:rPr>
              <w:t>出租汽车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从业资格证件，从事</w:t>
            </w:r>
            <w:r>
              <w:rPr>
                <w:rFonts w:hint="eastAsia" w:ascii="仿宋_GB2312" w:hAnsi="Times New Roman" w:eastAsia="仿宋_GB2312"/>
                <w:szCs w:val="21"/>
              </w:rPr>
              <w:t>出租汽车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经营活动的。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未按规定放置出租汽车服务监督卡等标志，从事</w:t>
            </w:r>
            <w:r>
              <w:rPr>
                <w:rFonts w:hint="eastAsia" w:ascii="仿宋_GB2312" w:hAnsi="Times New Roman" w:eastAsia="仿宋_GB2312"/>
                <w:szCs w:val="21"/>
              </w:rPr>
              <w:t>出租汽车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经营活动的。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不按乘客意愿使用音响和空调等设施设备的。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巡游车驾驶员有所列情形之一的，加5分或10分</w:t>
            </w: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有见义勇为、救死扶伤等先进事迹的。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7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巡游车驾驶员有所列情形之一的，加3分</w:t>
            </w: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有重大拾金不昧行为的。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7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受主流媒体报道表扬的。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有协助查处违法行为的。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巡游车驾驶员有所列情形之一的，加1分</w:t>
            </w:r>
          </w:p>
        </w:tc>
        <w:tc>
          <w:tcPr>
            <w:tcW w:w="68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积极参加抢险救灾、义务服务等社会公益活动的。</w:t>
            </w:r>
          </w:p>
        </w:tc>
      </w:tr>
    </w:tbl>
    <w:p>
      <w:pPr>
        <w:spacing w:line="580" w:lineRule="exact"/>
        <w:rPr>
          <w:rFonts w:ascii="Times New Roman" w:hAnsi="Times New Roman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Noto Sans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等线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FlMjBlYzhhODZhY2M1ZWFkMDliYjU0ZGVjYWY4NTEifQ=="/>
  </w:docVars>
  <w:rsids>
    <w:rsidRoot w:val="00936659"/>
    <w:rsid w:val="001070CF"/>
    <w:rsid w:val="001A0EB9"/>
    <w:rsid w:val="00224AA2"/>
    <w:rsid w:val="00394053"/>
    <w:rsid w:val="00666461"/>
    <w:rsid w:val="006802DE"/>
    <w:rsid w:val="00936659"/>
    <w:rsid w:val="00CC62F5"/>
    <w:rsid w:val="1A856F91"/>
    <w:rsid w:val="67FD140E"/>
    <w:rsid w:val="7C5BB8BA"/>
    <w:rsid w:val="99FE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link w:val="9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next w:val="2"/>
    <w:link w:val="10"/>
    <w:qFormat/>
    <w:uiPriority w:val="0"/>
    <w:pPr>
      <w:ind w:firstLine="420" w:firstLineChars="200"/>
    </w:pPr>
  </w:style>
  <w:style w:type="character" w:customStyle="1" w:styleId="9">
    <w:name w:val="正文文本缩进 字符"/>
    <w:basedOn w:val="8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0">
    <w:name w:val="正文文本首行缩进 2 字符"/>
    <w:basedOn w:val="9"/>
    <w:link w:val="6"/>
    <w:qFormat/>
    <w:uiPriority w:val="0"/>
    <w:rPr>
      <w:rFonts w:ascii="Calibri" w:hAnsi="Calibri" w:eastAsia="宋体" w:cs="Times New Roman"/>
      <w:szCs w:val="24"/>
    </w:rPr>
  </w:style>
  <w:style w:type="character" w:customStyle="1" w:styleId="11">
    <w:name w:val="正文文本 字符"/>
    <w:basedOn w:val="8"/>
    <w:link w:val="2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2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185</Words>
  <Characters>1056</Characters>
  <Lines>8</Lines>
  <Paragraphs>2</Paragraphs>
  <TotalTime>1</TotalTime>
  <ScaleCrop>false</ScaleCrop>
  <LinksUpToDate>false</LinksUpToDate>
  <CharactersWithSpaces>1239</CharactersWithSpaces>
  <Application>WPS Office_11.8.2.12012_F1E327BC-269C-435d-A152-05C5408002CA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2022-08-06T03:49:00Z</dcterms:created>
  <dc:creator>QIAO GUOLIANG</dc:creator>
  <cp:lastModifiedBy>uos</cp:lastModifiedBy>
  <cp:lastPrinted>2024-04-28T08:53:43Z</cp:lastPrinted>
  <dcterms:modified xsi:type="dcterms:W3CDTF">2024-04-28T11:54:05Z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2052-11.8.2.12012</vt:lpwstr>
  </property>
  <property fmtid="{D5CDD505-2E9C-101B-9397-08002B2CF9AE}" pid="3" name="ICV">
    <vt:lpwstr>0EDA0B00B7A94F23AA4BF42334493E42_12</vt:lpwstr>
  </property>
</Properties>
</file>