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057"/>
        <w:gridCol w:w="1656"/>
        <w:gridCol w:w="3570"/>
        <w:gridCol w:w="1656"/>
        <w:gridCol w:w="3561"/>
        <w:gridCol w:w="1064"/>
        <w:gridCol w:w="1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9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bdr w:val="none" w:color="auto" w:sz="0" w:space="0"/>
                <w:lang w:val="en-US" w:eastAsia="zh-CN" w:bidi="ar"/>
              </w:rPr>
              <w:t>店口镇等9个乡镇人民政府综合行政执法事项动态调整目录（2</w:t>
            </w:r>
            <w:bookmarkStart w:id="0" w:name="_GoBack"/>
            <w:bookmarkEnd w:id="0"/>
            <w:r>
              <w:rPr>
                <w:rFonts w:hint="eastAsia" w:ascii="黑体" w:hAnsi="宋体" w:eastAsia="黑体" w:cs="黑体"/>
                <w:i w:val="0"/>
                <w:iCs w:val="0"/>
                <w:color w:val="auto"/>
                <w:kern w:val="0"/>
                <w:sz w:val="36"/>
                <w:szCs w:val="36"/>
                <w:u w:val="none"/>
                <w:bdr w:val="none" w:color="auto" w:sz="0" w:space="0"/>
                <w:lang w:val="en-US" w:eastAsia="zh-CN" w:bidi="ar"/>
              </w:rPr>
              <w:t>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bdr w:val="none" w:color="auto" w:sz="0" w:space="0"/>
                <w:lang w:val="en-US" w:eastAsia="zh-CN" w:bidi="ar"/>
              </w:rPr>
              <w:t>序号</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bdr w:val="none" w:color="auto" w:sz="0" w:space="0"/>
                <w:lang w:val="en-US" w:eastAsia="zh-CN" w:bidi="ar"/>
              </w:rPr>
              <w:t>条线</w:t>
            </w:r>
          </w:p>
        </w:tc>
        <w:tc>
          <w:tcPr>
            <w:tcW w:w="5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bdr w:val="none" w:color="auto" w:sz="0" w:space="0"/>
                <w:lang w:val="en-US" w:eastAsia="zh-CN" w:bidi="ar"/>
              </w:rPr>
              <w:t>店口镇等9个乡镇人民政府综合行政执法事项动态调整目录（2022年11月）</w:t>
            </w:r>
          </w:p>
        </w:tc>
        <w:tc>
          <w:tcPr>
            <w:tcW w:w="5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bdr w:val="none" w:color="auto" w:sz="0" w:space="0"/>
                <w:lang w:val="en-US" w:eastAsia="zh-CN" w:bidi="ar"/>
              </w:rPr>
              <w:t>店口镇等9个乡镇人民政府综合行政执法事项动态调整目录（2023年11月）</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bdr w:val="none" w:color="auto" w:sz="0" w:space="0"/>
                <w:lang w:val="en-US" w:eastAsia="zh-CN" w:bidi="ar"/>
              </w:rPr>
              <w:t>划转范围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auto"/>
                <w:sz w:val="28"/>
                <w:szCs w:val="2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8"/>
                <w:szCs w:val="2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事项编码</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事项名称</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事项编码</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事项名称</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330211016001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对制造、销售不符合国家技术标准的殡葬设施的行政处罚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330211016001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对制造、销售不符合国家技术标准的殡葬设施的行政处罚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330211016002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对制造、销售封建迷信殡葬用品的行政 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330211016002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对制造、销售封建迷信殡葬用品的行政 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330211005000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对医院不制止擅自外运遗体且不报告的行政处罚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330211017001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对公墓、乡村公益性墓地接纳土葬或骨灰装棺土葬的行政处罚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330211006000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对擅自开办公墓、乡村骨灰存放处和乡村公益性墓地的行政处罚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330211017002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对乡村公益性墓地、骨灰存放处跨区域经营的行政处罚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330211017002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对乡村公益性墓地、骨灰存放处跨区域经营的行政处罚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330211008002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对公墓超面积建造墓穴、超标准树立墓碑的行政处罚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330211008002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对公墓超面积建造墓穴、超标准树立墓碑的行政处罚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330211008001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对公墓超面积建造墓穴、超标准树立墓碑的行政处罚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330211008001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对公墓超面积建造墓穴、超标准树立墓碑的行政处罚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330211017003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对倒卖墓穴和骨灰存放格位牟取非法利润的行政处罚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330211017003</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对倒卖墓穴和骨灰存放格位牟取非法利润的行政处罚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330211016003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对在逐步推行火化区以外的区域制造、销售土葬用品的行政处罚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330211016003</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对在逐步推行火化区以外的区域制造、销售土葬用品的行政处罚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330211021002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对公墓建成时墓区绿地率不达标的行政处罚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330211021002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对公墓建成时墓区绿地率不达标的行政处罚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330211021001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对公墓建成使用满9年后墓区绿化覆盖率不达标的行政处罚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330211021001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对公墓建成使用满9年后墓区绿化覆盖率不达标的行政处罚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330214083009</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对建设单位未按约定及时足额向农民工工资专用账户拨付工程款中的人工费用的行政处罚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330214083009</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对建设单位未按约定及时足额向农民工工资专用账户拨付工程款中的人工费用的行政处罚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330214034000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对企业制定的工资支付制度违反法律、法规、规章规定的行政处罚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330214034000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对企业制定的工资支付制度违反法律、法规、规章规定的行政处罚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330214028000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对用人单位伪造、变造、隐匿、销毁工资支付记录的行政处罚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330214028000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对用人单位伪造、变造、隐匿、销毁工资支付记录的行政处罚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民政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330214003000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对企业未按时足额支付工资或克扣工资的行政处罚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330214003000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对企业未按时足额支付工资或克扣工资的行政处罚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自然资源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330215080000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对未经批准或者采取欺骗手段骗取批准，非法占用土地的行政处罚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330215080000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对未经批准或者采取欺骗手段骗取批准，非法占用土地的行政处罚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自然资源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330215081000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对重建、扩建不符合土地利用总体规划的建筑物、构筑物的行政处罚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330215081000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对重建、扩建不符合土地利用总体规划的建筑物、构筑物的行政处罚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自然资源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330215094000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对非法占用永久基本农田发展林果业或者挖塘养鱼的行政处罚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330215094000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对非法占用永久基本农田发展林果业或者挖塘养鱼的行政处罚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自然资源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330215095000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对违反规定占用基本农田建窑、建房、建坟、挖砂、采石、采矿、取土、堆放固体废弃物或从事其他活动破坏基本农田，毁坏种植条件的行政处罚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330215095000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对违反规定占用基本农田建窑、建房、建坟、挖砂、采石、采矿、取土、堆放固体废弃物或从事其他活动破坏基本农田，毁坏种植条件的行政处罚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自然资源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330215096000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对占用耕地建窑、建坟或者擅自在耕地上建房、挖砂、采石、采矿、取土等破坏种植条件，或因开发土地造成土地荒漠化、盐渍化的行政处罚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330215096000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对占用耕地建窑、建坟或者擅自在耕地上建房、挖砂、采石、采矿、取土等破坏种植条件，或因开发土地造成土地荒漠化、盐渍化的行政处罚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自然资源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330215093000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对临时用地期满之日起一年内未完成复垦或者未恢复种植条件的行政处罚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330215093000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对临时用地期满之日起一年内未完成复垦或者未恢复种植条件的行政处罚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自然资源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330215090000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对在临时使用的土地上修建永久性建筑物、构筑物的行政处罚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330215090000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对在临时使用的土地上修建永久性建筑物、构筑物的行政处罚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自然资源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330215085000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对擅自将农民集体所有的土地通过出让、转让使用权或出租等方式用于非农业建设，或违反规定将集体经营性建设用地通过出让、出租等方式交由单位或个人使用的行政处罚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由自然资源和规划局实施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自然资源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330215084000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对买卖或者以其他形式非法转让土地、擅自将农用地改为建设用地的行政处罚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由自然资源和规划局实施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自然资源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330215082000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对在国土空间规划确定的禁止开垦范围内从事土地开发活动的行政处罚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330215082000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对在国土空间规划确定的禁止开垦范围内从事土地开发活动的行政处罚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生态环境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330216282000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对违法在人口集中和其他需特殊保护区域焚烧产生有毒有害烟尘和恶臭气体的行政处罚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330216282000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对违法在人口集中和其他需特殊保护区域焚烧产生有毒有害烟尘和恶臭气体的行政处罚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生态环境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330216277002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对露天焚烧秸秆、落叶等产生烟尘污染物质的行政处罚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330216277002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对露天焚烧秸秆、落叶等产生烟尘污染物质的行政处罚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29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生态环境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330216279001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对经营者未安装净化设施、不正常使用净化设施的行政处罚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330216279001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对经营者未安装净化设施、不正常使用净化设施的行政处罚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生态环境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330216281000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对在居民住宅楼、未配套设立专用烟道的商住综合楼、商住综合楼内与居住层相邻的商业楼层内新改扩建产生油烟、异味、废气的餐饮服务项目的行政处罚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330216281000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对在居民住宅楼、未配套设立专用烟道的商住综合楼、商住综合楼内与居住层相邻的商业楼层内新改扩建产生油烟、异味、废气的餐饮服务项目的行政处罚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生态环境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330216280000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对在当地人民政府禁止的时段和区域内露天烧烤食品或者为露天烧烤食品提供场地的行政处罚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330216280000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对在当地人民政府禁止的时段和区域内露天烧烤食品或者为露天烧烤食品提供场地的行政处罚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生态环境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330216183005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对拒不接受大气污染监督检查或在接受监督检查时弄虚作假的行政处罚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330216183005</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对拒不接受大气污染监督检查或在接受监督检查时弄虚作假的行政处罚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部分（划转对拒不接受乡镇或者街道大气污染现场检查或者检查时弄虚作假的行政处罚事项）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生态环境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330216183007</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对拒绝、阻挠噪声污染监督检查或接受监督检查时弄虚作假的行政处罚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330216183007</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对拒绝、阻挠噪声污染监督检查或接受监督检查时弄虚作假的行政处罚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部分（划转对拒不接受乡镇或者街道噪声污染现场检查或者检查时弄虚作假的行政处罚事项）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生态环境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330216272000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对文化娱乐场所等商业经营活动造成环境噪声污染的行政处罚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330216272000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对文化娱乐场所等商业经营活动造成环境噪声污染的行政处罚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省生态环境厅会同有关部门推动相关立法；各设区市立法已有明确罚则的，按各设区市设定罚款额度执行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330217445000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对农村生活污水处理设施运维单位未按规定报告公共处理设施损坏、故障情况的行政处罚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330217441000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对农村生活污水处理设施运维单位擅自停运污水处理设施等的行政处罚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330217439000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对建房村民未按规定组织竣工验收等的行政处罚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330217439000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对建房村民未按规定组织竣工验收等的行政处罚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330217E71000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对建设工程设计单位或设计人员未按工程建设强制性标准进行低层农村住房设计，不符合规定的单位或个人承接低层农村住房设计业务的行政处罚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330217E71000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对建设工程设计单位或设计人员未按工程建设强制性标准进行低层农村住房设计，不符合规定的单位或个人承接低层农村住房设计业务的行政处罚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330217440000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对建筑施工企业或农村建筑工匠承接未取得批准文件的低层农村住房施工工程等的行政处罚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330217440000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对建筑施工企业或农村建筑工匠承接未取得批准文件的低层农村住房施工工程等的行政处罚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330217138001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对依树盖房、搭棚、架设天线的行政处罚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330217138001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对依树盖房、搭棚、架设天线的行政处罚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330217138002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对在绿地内放牧、堆物、倾倒废弃物的行政处罚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330217138002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对在绿地内放牧、堆物、倾倒废弃物的行政处罚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330217138003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对进入设有明示禁止标志的绿地的行政处罚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330217138003</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对进入设有明示禁止标志的绿地的行政处罚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330217138004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对破坏草坪、绿篱、花卉、树木、植被的行政处罚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330217138004</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对破坏草坪、绿篱、花卉、树木、植被的行政处罚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330217138005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对其他损坏城市绿地和绿化设施的行为的行政处罚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330217138005</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对其他损坏城市绿地和绿化设施的行为的行政处罚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330217171000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对未经批准擅自砍伐城市树木的行政处罚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330217252001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对未取得瓶装燃气经营许可证从事经营活动的行政处罚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330217252002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对未取得管道燃气特许经营许可证从事经营活动的行政处罚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330217079000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对燃气经营者不按照燃气经营许可证的规定从事燃气经营活动的行政处罚（吊销燃气经营许可证的处罚除外）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49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330217751000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对燃气经营者拒绝向市政燃气管网覆盖范围内符合用气条件的单位或者个人供气的行政处罚（吊销燃气经营许可证的处罚除外）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330217A42000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对燃气经营者倒卖、抵押、出租、出借、转让、涂改燃气经营许可证的行政处罚（吊销燃气经营许可证的处罚除外）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330217731000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对燃气经营者未履行必要告知义务擅自停止供气、调整供气量，或者未经审批擅自停业或者歇业的行政处罚（吊销燃气经营许可证的处罚除外）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330217730000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对燃气经营者向未取得燃气经营许可证的单位或者个人提供用于经营的燃气的行政处罚（吊销燃气经营许可证的处罚除外）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330217745000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对燃气经营者在不具备安全条件的场所储存燃气的行政处罚（吊销燃气经营许可证的处罚除外）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330217752000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对销售充装单位擅自为非自有气瓶充装的瓶装燃气的行政处罚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330217222004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对擅自安装、改装、拆除户内燃气设施和燃气计量装置的行政处罚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330217222004</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对擅自安装、改装、拆除户内燃气设施和燃气计量装置的行政处罚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330217222005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对在不具备安全条件的场所使用、储存燃气的行政处罚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330217222005</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对在不具备安全条件的场所使用、储存燃气的行政处罚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330217222006</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对改变燃气用途或者转供燃气的行政处罚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330217222006</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对改变燃气用途或者转供燃气的行政处罚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330217222007</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对未设立售后服务站点或者未配备经考核合格的燃气燃烧器具安装、维修人员的行政处罚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330217222007</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对未设立售后服务站点或者未配备经考核合格的燃气燃烧器具安装、维修人员的行政处罚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59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330217222008</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对燃气燃烧器具的安装、维修不符合国家有关标准的行政处罚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330217222008</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对燃气燃烧器具的安装、维修不符合国家有关标准的行政处罚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330217733000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对在燃气设施保护范围内进行爆破、取土等作业或者动用明火的行政处罚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330217732000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对在燃气设施保护范围内倾倒、排放腐蚀性物质的行政处罚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330217734000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对在燃气设施保护范围内放置易燃易爆物品或者种植深根植物的行政处罚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330217741000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对在燃气设施保护范围内从事敷设管道、打桩、顶进、挖掘、钻探等可能影响燃气设施安全活动的单位未与燃气经营者共同制定燃气设施保护方案，并采取相应的安全保护措施的行政处罚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330217263000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对侵占、毁损、擅自拆除、移动燃气设施或者擅自改动市政燃气设施的行政处罚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330217263000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对侵占、毁损、擅自拆除、移动燃气设施或者擅自改动市政燃气设施的行政处罚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330217165000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对毁损、覆盖、涂改、擅自拆除或者移动燃气设施安全警示标志的行政处罚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330217165000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对毁损、覆盖、涂改、擅自拆除或者移动燃气设施安全警示标志的行政处罚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330217184000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330217184000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330217210000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对燃气工程建设单位未将竣工验收情况报备案的行政处罚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330217160001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对向燃气用户提供非法制造、报废、改装的气瓶或者超期限未检验、检验不合格的气瓶的行政处罚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69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330217160002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对为非法制造、报废、改装的气瓶或者超期限未检验、检验不合格的气瓶充装燃气的行政处罚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330217160003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对在未经核准的场地存放已充装气瓶的行政处罚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330217160004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对燃气充装量未在国家规定的允许误差范围内的行政处罚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330217160005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对瓶装燃气残液量超过规定的，未先抽出残液后再充装燃气的行政处罚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330217160006</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对气瓶充装后，未标明充装单位的行政处罚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330217160007</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对瓶装燃气的运输不符合国家和省有关危险品运输的规定的行政处罚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330217160008</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对燃气燃烧器具安装单位和个人未按照国家标准和技术规范安装燃气燃烧器具，擅自移动燃气计量表和表前燃气设施的行政处罚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330217160008</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对燃气燃烧器具安装单位和个人未按照国家标准和技术规范安装燃气燃烧器具，擅自移动燃气计量表和表前燃气设施的行政处罚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330217160009</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对瓶装燃气充装未在储配站内按照操作规程作业、在储罐和槽车罐体的取样阀上充装燃气、用槽车向气瓶充装燃气或者气瓶间相互充装燃气的行政处罚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330217139000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对燃气经营单位和个人未按规定向燃气用户提供安全用气手册或者建立值班制度的行政处罚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330217218001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对管道燃气经营企业未按照规定建立燃气质量检测制度的行为行政处罚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79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330217218002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对燃气经营单位和个人未严格执行有关安全生产的法律、法规规定，建立、实施燃气安全管理责任制的行政处罚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330217218003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对燃气经营单位和个人未按规定对燃气设施定期巡查、检修和更新，及时消除事故隐患的行为行政处罚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330217218004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对燃气经营单位和个人未按规定对燃气用户的燃气设施、燃气燃烧器具定期检查，未劝阻、制止燃气用户违反安全用气规定的行为，劝阻、制止无效的未及时报告市、县燃气主管部门的行政处罚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330217218004</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对燃气经营单位和个人未按规定对燃气用户的燃气设施、燃气燃烧器具定期检查，未劝阻、制止燃气用户违反安全用气规定的行为，劝阻、制止无效的未及时报告市、县燃气主管部门的行政处罚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330217218005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对燃气经营单位和个人未按照规定制定燃气事故应急预案，配备相应人员和装备，储备必要救急物资，组织演练的行政处罚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330217142001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对使用国家明令淘汰的燃气燃烧器具的行为的行政处罚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330217142001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对使用国家明令淘汰的燃气燃烧器具的行为的行政处罚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330217142003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对使用非法制造、报废、改装的气瓶或者超期限未检验、检验不合格的气瓶的行为的行政处罚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330217142003</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对使用非法制造、报废、改装的气瓶或者超期限未检验、检验不合格的气瓶的行为的行政处罚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330217142004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对加热、摔砸、倒卧、曝晒燃气气瓶或者改换气瓶检验标志、漆色的行为的行政处罚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330217142004</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对加热、摔砸、倒卧、曝晒燃气气瓶或者改换气瓶检验标志、漆色的行为的行政处罚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330217142005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对倾倒燃气残液或者用气瓶相互倒灌的行为的行政处罚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330217142005</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对倾倒燃气残液或者用气瓶相互倒灌的行为的行政处罚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330217142006</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对进行危害室内燃气设施安全的装饰、装修活动的行为的行政处罚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330217142006</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对进行危害室内燃气设施安全的装饰、装修活动的行为的行政处罚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330219090000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对河道管理范围内从事妨害行洪活动的行政处罚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330219090000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对河道管理范围内从事妨害行洪活动的行政处罚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89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330219157001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对未经批准或未按批准要求取水（不含吊销取水许可证）的行政处罚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330219073000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对在崩塌、滑坡危险区或者泥石流易发区从事取土、挖砂、采石等可能造成水土流失活动的行政处罚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330219073000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对在崩塌、滑坡危险区或者泥石流易发区从事取土、挖砂、采石等可能造成水土流失活动的行政处罚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330219074000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对在禁止开垦坡度以上陡坡地开垦种植农作物，或者在禁止开垦、开发的植物保护带内开垦、开发的行政处罚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330219074000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对在禁止开垦坡度以上陡坡地开垦种植农作物，或者在禁止开垦、开发的植物保护带内开垦、开发的行政处罚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330219162000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对在河道管理范围内从事禁止行为的行政处罚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330219162000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对在河道管理范围内从事禁止行为的行政处罚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330219107000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对未经许可在河道管理范围内从事有关活动（不含河道采砂）的行政处罚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330219107000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对未经许可在河道管理范围内从事有关活动（不含河道采砂）的行政处罚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330219082000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对在河道管理范围内未经批准或未按批准要求建设水工程以及涉河建筑物、构筑物的行政处罚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330219082000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对在河道管理范围内未经批准或未按批准要求建设水工程以及涉河建筑物、构筑物的行政处罚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330219084000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对河道管理范围内的建设活动，施工方案未报备、临时工程未经批准及未按要求采取修复恢复措施的行政处罚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330219007000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对未经许可擅自在河道采砂的行政处罚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330219007000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对未经许可擅自在河道采砂的行政处罚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330219091000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对在水利工程管理范围和保护范围内从事禁止性行为的行政处罚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330219091000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对在水利工程管理范围和保护范围内从事禁止性行为的行政处罚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330219080000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对农村供水工程建设单位未建立工程建设档案和未按规定报送备案的行政处罚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330219080000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对农村供水工程建设单位未建立工程建设档案和未按规定报送备案的行政处罚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99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330219047000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对农村供水单位未按要求供水的行政处罚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330219047000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对农村供水单位未按要求供水的行政处罚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330219041000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对影响农村供水正常运行的行政处罚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330219041000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对影响农村供水正常运行的行政处罚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330219042000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对从事可能污染农村供水、危害设施安全活动的行政处罚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330219042000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对从事可能污染农村供水、危害设施安全活动的行政处罚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水行政</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330220049000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对在实行城市市容和环境卫生管理的区域外，随意倾倒或者堆放生活垃圾、餐厨垃圾、建筑垃圾等废弃物或者废旧物品的行政处罚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330220049000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对在实行城市市容和环境卫生管理的区域外，随意倾倒或者堆放生活垃圾、餐厨垃圾、建筑垃圾等废弃物或者废旧物品的行政处罚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330220356000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对单位和个人未经定点从事生猪屠宰活动、冒用或使用伪造的生猪定点屠宰证书或生猪定点屠宰标志牌，生猪定点屠宰厂（场）出借、转让生猪定点屠宰证书或生猪定点屠宰标志牌的行政处罚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330220342000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对拖拉机、联合收割机违规载人的行政处罚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部分（吊销操作</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证件除外）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330220316000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对未取得动物防疫条件合格证开办动物饲养场和隔离场所、动物屠宰加工场所以及动物和动物产品无害化处理场所等的行政处罚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部分（划转未取</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得动物防疫条</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件合格证开办</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动物饲养场和</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隔离场所、动物</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屠宰加工场所</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以及动物和动</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物产品无害化</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处理场所的行</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政处罚；责令停</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业整顿除外）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330220216002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对未按规定如实填写并保存生产、用药和产品销售记录的行政处罚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330220216002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对未按规定如实填写并保存生产、用药和产品销售记录的行政处罚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330220210000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对为未经定点违法从事生猪屠宰活动的单位或者个人提供生猪屠宰场所或者生猪产品储存设施等行为的行政处罚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330220194000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对屠宰、经营、运输动物或者生产、经营、加工、贮藏、运输不符合动物防疫规定的动物产品等行为的行政处罚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330220194000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对屠宰、经营、运输动物或者生产、经营、加工、贮藏、运输不符合动物防疫规定的动物产品等行为的行政处罚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109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330220188000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对屠宰、经营、运输的动物未附有检疫证明，经营和运输的动物产品未附有检疫证明、检疫标志的行政处罚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330220188000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对屠宰、经营、运输的动物未附有检疫证明，经营和运输的动物产品未附有检疫证明、检疫标志的行政处罚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330220178000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对操作人员违反相关规定操作拖拉机、联合收割机的行政处罚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330220114000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对未取得生产许可证或已取得但不再具备条件而继续生产饲料、饲料添加剂和无产品批准文号生产饲料添加剂、添加剂预混合饲料的行政处罚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部分（吊销生产</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许可证除外）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330220070000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对无许可证或超范围驯养繁殖国家重点保护的水生野生动物的行政处罚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部分（吊销驯养</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繁殖许可证除</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330220048000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对农村村民未经批准或者采取欺骗手段骗取批准，非法占用土地建住宅的行政处罚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330220048000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对农村村民未经批准或者采取欺骗手段骗取批准，非法占用土地建住宅的行政处罚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330220537000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对出售、购买、利用国家重点保护水生野生动物及其制品的行政处罚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部分（吊销人工繁育许可证、撤销批准文件、收回专用标识除外）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330220292000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对未持有合法来源证明，出售、利用、运输非国家重点保护水生野生动物的行政处罚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330220315000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对偷捕、抢夺他人养殖的水产品，或者破坏他人养殖水体、养殖设施的行政处罚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农业农村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330220520000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部分（吊销捕捞许可证除外）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文化旅游</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330222164000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对未经批准，擅自从事经营性互联网文化活动的行政处罚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119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文化旅游</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330222061000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对互联网上网服务营业场所经营单位未按规定核对、登记上网消费者的有效身份证件或记录有关上网信息等的行政处罚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部分（责令停业整顿、吊销网络文化经营许可证除外）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文化旅游</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330222056000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对违反《营业性演出管理条例》第七条第二款、第八条第二款、第九条第二款规定，未办理备案手续的行政处罚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文化旅游</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330222053000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对娱乐场所未按规定建立从业人员名簿、营业日志，或发现违法犯罪行为未按规定报告的行政处罚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部分（责令停业整顿除外）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文化旅游</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330222048000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对娱乐场所未在显著位置悬挂娱乐经营许可证、未成年人禁入或限入标志，标志未注明举报电话的行政处罚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文化旅游</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330222044000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对未经批准擅自出售演出门票的行政处罚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文化旅游</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330222043000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对演出举办单位拒不接受文化和旅游主管部门或文化市场综合执法机构开展的营业性演出现场检查的行政处罚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部分（划转演出举办单位拒不接受乡镇或者街道开展的营业性演出现场检查的行政处罚）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文化旅游</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330222042000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对娱乐场所未按规定悬挂警示标志、未成年人禁入或限入标志的行政处罚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文化旅游</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330222041000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对游艺娱乐场所设置未经文化主管部门内容核查的游戏游艺设备等的行政处罚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部分（责令停业整顿除外）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对未取得烟花爆竹零售经营许可证经营的行政处罚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对未取得烟花爆竹零售经营许可证经营的行政处罚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对烟花爆竹零售经营单位销售非法生产、经营的烟花爆竹，或销售应当由专业燃放人员燃放的烟花爆竹的行政处罚（不包含吊销烟花爆竹经营许可证的处罚）的行政处罚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330225023004</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对烟花爆竹零售经营单位销售非法生产、经营的烟花爆竹，或销售应当由专业燃放人员燃放的烟花爆竹的行政处罚（不包含吊销烟花爆竹经营许可证的处罚）的行政处罚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129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对烟花爆竹零售单位未按规定重新申领零售许可证的行政处罚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对烟花爆竹零售单位未按规定重新申领零售许可证的行政处罚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330225023007</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对烟花爆竹零售单位未按规定落实存放管理的行政处罚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330225023007</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对烟花爆竹零售单位未按规定落实存放管理的行政处罚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对烟花爆竹零售单位出租、出借、转让、买卖、假冒、冒用许可证或者伪造、变造许可证的行政处罚（不包含撤销烟花爆竹经营许可证的处罚）的行政处罚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330225023003</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对烟花爆竹零售单位出租、出借、转让、买卖、假冒、冒用许可证或者伪造、变造许可证的行政处罚（不包含撤销烟花爆竹经营许可证的处罚）的行政处罚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330225023009</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对烟花爆竹零售单位未在核准的地点经营，或销售经营所在地县级以上人民政府规定禁止燃放的烟花爆竹的行政处罚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330225023009</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对烟花爆竹零售单位未在核准的地点经营，或销售经营所在地县级以上人民政府规定禁止燃放的烟花爆竹的行政处罚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330225023008</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对烟花爆竹零售单位拒绝、阻碍综合执法部门依法实施监督检查的行政处罚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330225023008</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对烟花爆竹零售单位拒绝、阻碍综合执法部门依法实施监督检查的行政处罚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330225002051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对生产经营单位未如实记录安全生产教育和培训情况等的行政处罚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330225002051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对生产经营单位未如实记录安全生产教育和培训情况等的行政处罚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330225002050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对生产经营单位违反操作规程或者安全管理规定作业的行政处罚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330225002050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对生产经营单位违反操作规程或者安全管理规定作业的行政处罚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部分（责令停产</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停业整顿除外）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330225002046</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对生产经营单位未落实应急预案规定的应急物资及装备的行政处罚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330225002046</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对生产经营单位未落实应急预案规定的应急物资及装备的行政处罚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企业未落实应</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急预案规定的</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应急物资及装</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备的行政处罚）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对生产经营单位未按照规定进行应急预案修订的行政处罚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330225002045</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对生产经营单位未按照规定进行应急预案修订的行政处罚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企业未按照规</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定进行应急预</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案修订的行政</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处罚）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对生产经营单位未按规定开展应急预案评估的行政处罚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330225002044</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对生产经营单位未按规定开展应急预案评估的行政处罚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企业未按规定</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开展应急预案</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评估的行政处罚）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139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对生产经营单位未按规定将有关事故风险和应急防范措施告知周边的其他单位和人员的行政处罚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330225002043</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对生产经营单位未按规定将有关事故风险和应急防范措施告知周边的其他单位和人员的行政处罚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企业未按规定</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将有关事故风</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险和应急防范</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措施告知周边</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的其他单位和</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人员的行政处</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对生产经营单位应急预案未按规定备案的行政处罚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对生产经营单位应急预案未按规定备案的行政处罚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企业应急预案</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未按规定备案</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的行政处罚）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对生产经营单位未按规定开展应急预案评审的行政处罚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对生产经营单位未按规定开展应急预案评审的行政处罚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企业未按规定</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开展应急预案</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评审的行政处</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对生产经营单位在应急预案编制前未按照规定开展风险辨识评估和应急资源调查的行政处罚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330225002040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对生产经营单位在应急预案编制前未按照规定开展风险辨识评估和应急资源调查的行政处罚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企业应急预案</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编制前未按照</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规定开展风险辨识评估和应</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急资源调查的</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行政处罚）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330225002036</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对生产经营单位未与承包承租单位签订专门的安全生产管理协议或者在合同中约定各自职责、未对承包承租单位统一协调、管理的行政处罚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企业与承包承</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租单位签订专</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门的安全生产</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管理协议或者</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在合同中约定</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各自职责、未对</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承包承租单位</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统一协调、管理</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的行政处罚；责</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令停产停业整</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顿除外）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330225002035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对生产经营单位将生产经营项目、场所、设备发包或者出租给不具备条件或者资质的单位或者个人的行政处罚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330225002035</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对生产经营单位将生产经营项目、场所、设备发包或者出租给不具备条件或者资质的单位或者个人的行政处罚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企业将生产经</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营项目、场所、</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设备发包或者</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出租给不具备</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条件或者资质</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的单位或者个</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人的行政处罚；</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10 万元以上罚</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款除外）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330225002027</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对生产经营单位未采取措施消除事故隐患的行政处罚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330225002022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对生产经营单位未按规定在有较大危险因素的场所和有关设施、设备上设置明显的安全警示标志的行政处罚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330225002022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对生产经营单位未按规定在有较大危险因素的场所和有关设施、设备上设置明显的安全警示标志的行政处罚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企业未按规定</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在有较大危险</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因素的场所和</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有关设施、设备</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上设置明显的</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安全警示标志</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的行政处罚，危</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险化学品专用</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仓库未设置明</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显标志的；责令</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停产停业整顿</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330225002078</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对生产经营单位特种作业人员伪造、涂改特种作业操作证或者使用伪造的特种作业操作证的行政处罚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部分（划转工贸企业特种作业人员伪造、涂改特种作业操作证或者使用伪造的特种作业操作证的行政处罚）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330225002011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对生产经营单位从业人员培训时间少于有关标准规定的行政处罚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企业从业人员</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未按规定落实</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安全培训时间</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的行政处罚）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149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330225002006</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对生产经营单位未按规定设置安全生产管理机构或配备安全生产管理人员、注册安全工程师的行政处罚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330225002006</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对生产经营单位未按规定设置安全生产管理机构或配备安全生产管理人员、注册安全工程师的行政处罚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企业未按规定</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设置安全生产</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管理机构或配</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备安全生产管</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理人员、注册安</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全工程师的行</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政处罚；责令停</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产停业整顿除</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应急管理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对生产经营单位主要负责人未履行安全生产管理职责的行政处罚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330225002001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对生产经营单位主要负责人未履行安全生产管理职责的行政处罚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部分（划转工贸</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企业主要负责</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人未履行安全</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生产管理职责</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的行政处罚；责</w:t>
            </w:r>
            <w:r>
              <w:rPr>
                <w:rFonts w:hint="eastAsia" w:ascii="仿宋_GB2312" w:hAnsi="宋体" w:eastAsia="仿宋_GB2312" w:cs="仿宋_GB2312"/>
                <w:i w:val="0"/>
                <w:iCs w:val="0"/>
                <w:color w:val="auto"/>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auto"/>
                <w:kern w:val="0"/>
                <w:sz w:val="22"/>
                <w:szCs w:val="22"/>
                <w:u w:val="none"/>
                <w:bdr w:val="none" w:color="auto" w:sz="0" w:space="0"/>
                <w:lang w:val="en-US" w:eastAsia="zh-CN" w:bidi="ar"/>
              </w:rPr>
              <w:t>令停产停业整顿除外）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林业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330264079000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对未取得陆生野生动物经营利用核准证或超出核准证规定范围从事陆生野生动物经营利用活动的行政处罚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部分（吊销经营利用核准证除外）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林业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330264039000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相关自然保护区域、禁猎区、禁猎期猎捕非国家重点保护陆生野生动物,未取得狩猎证、未按狩猎证规定猎捕非国家重点保护陆生野生动物，或使用禁用的工具、方法猎捕非国家重点保护陆生野生动物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部分（吊销狩猎证除外）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林业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330264069001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对盗伐林木的行政处罚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330264069001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对盗伐林木的行政处罚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林业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330264069002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对滥伐林木的行政处罚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330264069002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对滥伐林木的行政处罚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林业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330264075000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对擅自改变林地用途的行政处罚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330264075000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对擅自改变林地用途的行政处罚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 xml:space="preserve">林业 </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330264077000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对收购无合法来源证明的木材的行政处罚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处罚事项取消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林业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330264078000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对非法运输木材的行政处罚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处罚事项取消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林业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330264135000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对非法取得林木采伐许可证的行政处罚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部分（撤销林木采伐许可证除外）</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由综合行政执法局实施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159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林业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330264108000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对森林禁火期、禁火区非法用火的行政处罚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330264108000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对森林禁火期、禁火区非法用火的行政处罚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消防救援</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330295062000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对在疏散通道、安全出口、楼梯间等影响消防通道畅通的区域停放电动自行车、电动摩托车的行政处罚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330295062000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对在疏散通道、安全出口、楼梯间等影响消防通道畅通的区域停放电动自行车、电动摩托车的行政处罚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消防救援</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330295034000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对用于居住的出租房屋不符合消防安全要求的行政处罚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330295034000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对用于居住的出租房屋不符合消防安全要求的行政处罚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消防救援</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330295015000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对承租人违反消防安全要求改变房屋使用功能、结构的行政处罚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330295015000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bdr w:val="none" w:color="auto" w:sz="0" w:space="0"/>
                <w:lang w:val="en-US" w:eastAsia="zh-CN" w:bidi="ar"/>
              </w:rPr>
              <w:t>对承租人违反消防安全要求改变房屋使用功能、结构的行政处罚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330217197005</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对乱扔果皮、纸屑、烟蒂、饮料罐、口香糖、塑料袋等废弃物的行政处罚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330217E14000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对随意倾倒、抛洒、堆放、焚烧生活垃圾的行政处罚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330217F90000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(绍兴)对晾晒、吊挂有碍市容物品的行政处罚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330217230000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对饲养人未及时清理宠物在城市道路和其他公共场地排放的粪便，饲养宠物和信鸽污染环境的行政处罚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330217156000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对在露天场所和垃圾收集容器内焚烧树叶、垃圾或者其他废弃物的行政处罚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330217197006</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对乱倒生活垃圾、污水、粪便的行政处罚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169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330217258000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对装修房屋产生的建筑垃圾未堆放到指定地点的行政处罚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330217238011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对在道路上排放污水，倾倒垃圾和其他废弃物，以及堆放、焚烧、洒漏各类腐蚀性物质的行政处罚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330217248002</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对单位和个人在城市道路、公园绿地和其他公共场所公共设施上晾晒、吊挂衣物的行政处罚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330217F83000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(绍兴)对在城市道路、广场和其他户外公共场所擅自散发商业性广告、宣传品的行政处罚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330217B22001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对在公厕内乱丢垃圾或污物、随地吐痰、乱涂乱画的行政处罚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330217F84000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（绍兴）对废旧家具等大件垃圾和装修、装饰产生的建筑垃圾未在指定地点堆放，影响环境或者通行的行政处罚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330217F85000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(绍兴)对限养区内饲养烈性犬、大型犬；限养区外违反规定携带烈性犬、大型犬出户的行政处罚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330217197003</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对在树木、地面、电杆、建筑物、构筑物或者其他设施上任意刻画、涂写、张贴的行政处罚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330217280003</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对擅自在城市照明设施上张贴、悬挂、设置宣传品、广告的行政处罚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林业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330264072000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对开垦、采石、采砂、采土等造成林木或林地毁坏的行政处罚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179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市场监管</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330231076001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对室外公共场所无照经营的处罚（划归综合执法）</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180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水利</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330219270000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(绍兴)对水域内游泳、洗澡、洗涤和垂钓行为的行政处罚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181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消防救援</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330295060001</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对在城市道路上私拉电线和插座给电动车充电的行政处罚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全部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bdr w:val="none" w:color="auto" w:sz="0" w:space="0"/>
                <w:lang w:val="en-US" w:eastAsia="zh-CN" w:bidi="ar"/>
              </w:rPr>
              <w:t>新增</w:t>
            </w:r>
          </w:p>
        </w:tc>
      </w:tr>
    </w:tbl>
    <w:p>
      <w:pPr>
        <w:keepNext w:val="0"/>
        <w:keepLines w:val="0"/>
        <w:pageBreakBefore w:val="0"/>
        <w:widowControl w:val="0"/>
        <w:kinsoku/>
        <w:wordWrap/>
        <w:overflowPunct/>
        <w:topLinePunct w:val="0"/>
        <w:autoSpaceDE/>
        <w:autoSpaceDN/>
        <w:bidi w:val="0"/>
        <w:adjustRightInd/>
        <w:snapToGrid/>
        <w:textAlignment w:val="auto"/>
      </w:pPr>
    </w:p>
    <w:sectPr>
      <w:pgSz w:w="16838" w:h="11906" w:orient="landscape"/>
      <w:pgMar w:top="1800" w:right="873" w:bottom="180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C4603"/>
    <w:rsid w:val="24DC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2023-11-06T03:50:00Z</dcterms:created>
  <dc:creator>Administrator</dc:creator>
  <cp:lastModifiedBy>Administrator</cp:lastModifiedBy>
  <dcterms:modified xsi:type="dcterms:W3CDTF">2023-11-06T06:15:38Z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4C4E398906B3445E83C368B4102B62F1</vt:lpwstr>
  </property>
</Properties>
</file>