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1DD49">
      <w:pPr>
        <w:pStyle w:val="9"/>
        <w:keepNext w:val="0"/>
        <w:keepLines w:val="0"/>
        <w:pageBreakBefore w:val="0"/>
        <w:kinsoku/>
        <w:wordWrap/>
        <w:overflowPunct/>
        <w:topLinePunct w:val="0"/>
        <w:autoSpaceDE/>
        <w:autoSpaceDN/>
        <w:bidi w:val="0"/>
        <w:spacing w:line="560" w:lineRule="exact"/>
        <w:ind w:left="0" w:leftChars="0" w:firstLine="0" w:firstLineChars="0"/>
        <w:jc w:val="center"/>
        <w:textAlignment w:val="auto"/>
        <w:outlineLvl w:val="0"/>
        <w:rPr>
          <w:rFonts w:hint="eastAsia"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 xml:space="preserve"> </w:t>
      </w:r>
    </w:p>
    <w:p w14:paraId="7FED8CBB">
      <w:pPr>
        <w:pStyle w:val="9"/>
        <w:keepNext w:val="0"/>
        <w:keepLines w:val="0"/>
        <w:pageBreakBefore w:val="0"/>
        <w:kinsoku/>
        <w:wordWrap/>
        <w:overflowPunct/>
        <w:topLinePunct w:val="0"/>
        <w:autoSpaceDE/>
        <w:autoSpaceDN/>
        <w:bidi w:val="0"/>
        <w:spacing w:line="560" w:lineRule="exact"/>
        <w:ind w:left="0" w:leftChars="0" w:firstLine="0" w:firstLineChars="0"/>
        <w:jc w:val="center"/>
        <w:textAlignment w:val="auto"/>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lang w:val="en-US" w:eastAsia="zh-CN"/>
        </w:rPr>
        <w:t>莲都区</w:t>
      </w:r>
      <w:r>
        <w:rPr>
          <w:rFonts w:hint="default" w:ascii="Times New Roman" w:hAnsi="Times New Roman" w:eastAsia="黑体" w:cs="Times New Roman"/>
          <w:sz w:val="36"/>
          <w:szCs w:val="36"/>
        </w:rPr>
        <w:t>基本</w:t>
      </w:r>
      <w:bookmarkStart w:id="113" w:name="_GoBack"/>
      <w:bookmarkEnd w:id="113"/>
      <w:r>
        <w:rPr>
          <w:rFonts w:hint="default" w:ascii="Times New Roman" w:hAnsi="Times New Roman" w:eastAsia="黑体" w:cs="Times New Roman"/>
          <w:sz w:val="36"/>
          <w:szCs w:val="36"/>
        </w:rPr>
        <w:t>公共服务标准（2023年版）（征求意见稿）</w:t>
      </w:r>
    </w:p>
    <w:p w14:paraId="5D1B9710">
      <w:pPr>
        <w:pStyle w:val="9"/>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黑体" w:cs="Times New Roman"/>
        </w:rPr>
      </w:pPr>
    </w:p>
    <w:sdt>
      <w:sdtPr>
        <w:rPr>
          <w:rFonts w:ascii="宋体" w:hAnsi="宋体" w:eastAsia="宋体" w:cs="仿宋_GB2312"/>
          <w:b/>
          <w:bCs/>
          <w:color w:val="auto"/>
          <w:kern w:val="2"/>
          <w:sz w:val="32"/>
          <w:szCs w:val="32"/>
          <w:lang w:val="en-US" w:eastAsia="zh-CN" w:bidi="ar-SA"/>
        </w:rPr>
        <w:id w:val="147467788"/>
        <w15:color w:val="DBDBDB"/>
        <w:docPartObj>
          <w:docPartGallery w:val="Table of Contents"/>
          <w:docPartUnique/>
        </w:docPartObj>
      </w:sdtPr>
      <w:sdtEndPr>
        <w:rPr>
          <w:rFonts w:ascii="宋体" w:hAnsi="宋体" w:eastAsia="宋体" w:cs="仿宋_GB2312"/>
          <w:b/>
          <w:bCs/>
          <w:color w:val="auto"/>
          <w:kern w:val="2"/>
          <w:sz w:val="28"/>
          <w:szCs w:val="28"/>
          <w:lang w:val="en-US" w:eastAsia="zh-CN" w:bidi="ar-SA"/>
        </w:rPr>
      </w:sdtEndPr>
      <w:sdtContent>
        <w:p w14:paraId="24C29170">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090F0C1C">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fldChar w:fldCharType="begin"/>
          </w:r>
          <w:r>
            <w:instrText xml:space="preserve">TOC \o "1-2" \h \u </w:instrText>
          </w:r>
          <w: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_Toc27999 </w:instrText>
          </w:r>
          <w:r>
            <w:rPr>
              <w:rFonts w:hint="eastAsia" w:ascii="仿宋" w:hAnsi="仿宋" w:eastAsia="仿宋" w:cs="仿宋"/>
              <w:b/>
              <w:sz w:val="28"/>
              <w:szCs w:val="28"/>
            </w:rPr>
            <w:fldChar w:fldCharType="separate"/>
          </w:r>
          <w:r>
            <w:rPr>
              <w:rFonts w:hint="eastAsia" w:ascii="仿宋" w:hAnsi="仿宋" w:eastAsia="仿宋" w:cs="仿宋"/>
              <w:b/>
              <w:sz w:val="28"/>
              <w:szCs w:val="28"/>
            </w:rPr>
            <w:t>一、幼有所育</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_Toc27999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238C75CE">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_Toc17453 </w:instrText>
          </w:r>
          <w:r>
            <w:rPr>
              <w:rFonts w:hint="eastAsia" w:ascii="仿宋" w:hAnsi="仿宋" w:eastAsia="仿宋" w:cs="仿宋"/>
              <w:sz w:val="28"/>
              <w:szCs w:val="28"/>
            </w:rPr>
            <w:fldChar w:fldCharType="separate"/>
          </w:r>
          <w:r>
            <w:rPr>
              <w:rFonts w:hint="eastAsia" w:ascii="仿宋" w:hAnsi="仿宋" w:eastAsia="仿宋" w:cs="仿宋"/>
              <w:sz w:val="28"/>
              <w:szCs w:val="28"/>
            </w:rPr>
            <w:t>1.优孕优生服务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_Toc17453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7094E91">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_Toc19167 </w:instrText>
          </w:r>
          <w:r>
            <w:rPr>
              <w:rFonts w:hint="eastAsia" w:ascii="仿宋" w:hAnsi="仿宋" w:eastAsia="仿宋" w:cs="仿宋"/>
              <w:sz w:val="28"/>
              <w:szCs w:val="28"/>
            </w:rPr>
            <w:fldChar w:fldCharType="separate"/>
          </w:r>
          <w:r>
            <w:rPr>
              <w:rFonts w:hint="eastAsia" w:ascii="仿宋" w:hAnsi="仿宋" w:eastAsia="仿宋" w:cs="仿宋"/>
              <w:sz w:val="28"/>
              <w:szCs w:val="28"/>
            </w:rPr>
            <w:t>2.儿童健康服务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_Toc19167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BCFAF9A">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_Toc2728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3.儿童关爱服务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81E059">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_Toc12323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二、学有所教</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_Toc12323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6</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7103C6AF">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_Toc12250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4.学前教育助学服务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_Toc12250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E3513F">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_Toc24832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5.义务教育服务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_Toc24832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F81F32E">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_Toc152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三、劳有所得</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_Toc152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9</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0C0F0B79">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_Toc30026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6.就业创业服务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_Toc30026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CC0282B">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_Toc15283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7</w:t>
          </w:r>
          <w:r>
            <w:rPr>
              <w:rFonts w:hint="eastAsia" w:ascii="仿宋" w:hAnsi="仿宋" w:eastAsia="仿宋" w:cs="仿宋"/>
              <w:sz w:val="28"/>
              <w:szCs w:val="28"/>
            </w:rPr>
            <w:t>.工伤失业保险服务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_Toc15283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4793EE">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_Toc24108 </w:instrText>
          </w:r>
          <w:r>
            <w:rPr>
              <w:rFonts w:hint="eastAsia" w:ascii="仿宋" w:hAnsi="仿宋" w:eastAsia="仿宋" w:cs="仿宋"/>
              <w:b/>
              <w:sz w:val="28"/>
              <w:szCs w:val="28"/>
            </w:rPr>
            <w:fldChar w:fldCharType="separate"/>
          </w:r>
          <w:r>
            <w:rPr>
              <w:rFonts w:hint="eastAsia" w:ascii="仿宋" w:hAnsi="仿宋" w:eastAsia="仿宋" w:cs="仿宋"/>
              <w:b/>
              <w:sz w:val="28"/>
              <w:szCs w:val="28"/>
            </w:rPr>
            <w:t>四、病有所医</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_Toc24108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15</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03216D65">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_Toc11289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8</w:t>
          </w:r>
          <w:r>
            <w:rPr>
              <w:rFonts w:hint="eastAsia" w:ascii="仿宋" w:hAnsi="仿宋" w:eastAsia="仿宋" w:cs="仿宋"/>
              <w:sz w:val="28"/>
              <w:szCs w:val="28"/>
            </w:rPr>
            <w:t>.公共卫生服务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EA8F2E">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_Toc7931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9.</w:t>
          </w:r>
          <w:r>
            <w:rPr>
              <w:rFonts w:hint="eastAsia" w:ascii="仿宋" w:hAnsi="仿宋" w:eastAsia="仿宋" w:cs="仿宋"/>
              <w:sz w:val="28"/>
              <w:szCs w:val="28"/>
            </w:rPr>
            <w:t>医疗保险服务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_Toc7931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5601F0">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_Toc31304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10</w:t>
          </w:r>
          <w:r>
            <w:rPr>
              <w:rFonts w:hint="eastAsia" w:ascii="仿宋" w:hAnsi="仿宋" w:eastAsia="仿宋" w:cs="仿宋"/>
              <w:sz w:val="28"/>
              <w:szCs w:val="28"/>
            </w:rPr>
            <w:t>.计划生育扶助服务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_Toc31304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51CE43">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_Toc11960 </w:instrText>
          </w:r>
          <w:r>
            <w:rPr>
              <w:rFonts w:hint="eastAsia" w:ascii="仿宋" w:hAnsi="仿宋" w:eastAsia="仿宋" w:cs="仿宋"/>
              <w:b/>
              <w:sz w:val="28"/>
              <w:szCs w:val="28"/>
            </w:rPr>
            <w:fldChar w:fldCharType="separate"/>
          </w:r>
          <w:r>
            <w:rPr>
              <w:rFonts w:hint="eastAsia" w:ascii="仿宋" w:hAnsi="仿宋" w:eastAsia="仿宋" w:cs="仿宋"/>
              <w:b/>
              <w:sz w:val="28"/>
              <w:szCs w:val="28"/>
            </w:rPr>
            <w:t>五、老有所养</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_Toc11960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24</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1D342156">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_Toc22480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.养老助老服务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_Toc22480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7254A1">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_Toc31996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.养老保险服务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_Toc31996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3DB72A">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_Toc4363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六、住有所居</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_Toc4363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28</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3070EA4D">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_Toc23382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lang w:val="en-US" w:eastAsia="zh-CN"/>
            </w:rPr>
            <w:t>13.住房改造服务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_Toc23382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028796">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_Toc30077 </w:instrText>
          </w:r>
          <w:r>
            <w:rPr>
              <w:rFonts w:hint="eastAsia" w:ascii="仿宋" w:hAnsi="仿宋" w:eastAsia="仿宋" w:cs="仿宋"/>
              <w:b/>
              <w:sz w:val="28"/>
              <w:szCs w:val="28"/>
            </w:rPr>
            <w:fldChar w:fldCharType="separate"/>
          </w:r>
          <w:r>
            <w:rPr>
              <w:rFonts w:hint="eastAsia" w:ascii="仿宋" w:hAnsi="仿宋" w:eastAsia="仿宋" w:cs="仿宋"/>
              <w:b/>
              <w:sz w:val="28"/>
              <w:szCs w:val="28"/>
              <w:highlight w:val="none"/>
            </w:rPr>
            <w:t>七、弱有所扶</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_Toc30077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28</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6701F071">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14:paraId="450D1A1D">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_Toc22181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.社会救助服务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_Toc22181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A36C75">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_Toc5194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.公共法律服务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_Toc5194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EED785">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_Toc10287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.扶残助残服务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_Toc10287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6292F6">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_Toc30066 </w:instrText>
          </w:r>
          <w:r>
            <w:rPr>
              <w:rFonts w:hint="eastAsia" w:ascii="仿宋" w:hAnsi="仿宋" w:eastAsia="仿宋" w:cs="仿宋"/>
              <w:sz w:val="28"/>
              <w:szCs w:val="28"/>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val="en-US" w:eastAsia="zh-CN"/>
            </w:rPr>
            <w:t>58</w:t>
          </w:r>
          <w:r>
            <w:rPr>
              <w:rFonts w:hint="eastAsia" w:ascii="仿宋" w:hAnsi="仿宋" w:eastAsia="仿宋" w:cs="仿宋"/>
              <w:bCs/>
              <w:sz w:val="28"/>
              <w:szCs w:val="28"/>
            </w:rPr>
            <w:t>）重度残疾人最低生活保障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_Toc30066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856F57">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_Toc25733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八、军有所抚</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_Toc25733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38</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186F3A85">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_Toc32163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17.优军优抚服务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_Toc32163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84BA0E">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_Toc32375 </w:instrText>
          </w:r>
          <w:r>
            <w:rPr>
              <w:rFonts w:hint="eastAsia" w:ascii="仿宋" w:hAnsi="仿宋" w:eastAsia="仿宋" w:cs="仿宋"/>
              <w:sz w:val="28"/>
              <w:szCs w:val="28"/>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val="en-US" w:eastAsia="zh-CN"/>
            </w:rPr>
            <w:t>65</w:t>
          </w:r>
          <w:r>
            <w:rPr>
              <w:rFonts w:hint="eastAsia" w:ascii="仿宋" w:hAnsi="仿宋" w:eastAsia="仿宋" w:cs="仿宋"/>
              <w:bCs/>
              <w:sz w:val="28"/>
              <w:szCs w:val="28"/>
            </w:rPr>
            <w:t>）优待抚恤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_Toc32375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E8A0FE">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_Toc23010 </w:instrText>
          </w:r>
          <w:r>
            <w:rPr>
              <w:rFonts w:hint="eastAsia" w:ascii="仿宋" w:hAnsi="仿宋" w:eastAsia="仿宋" w:cs="仿宋"/>
              <w:sz w:val="28"/>
              <w:szCs w:val="28"/>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val="en-US" w:eastAsia="zh-CN"/>
            </w:rPr>
            <w:t>66</w:t>
          </w:r>
          <w:r>
            <w:rPr>
              <w:rFonts w:hint="eastAsia" w:ascii="仿宋" w:hAnsi="仿宋" w:eastAsia="仿宋" w:cs="仿宋"/>
              <w:bCs/>
              <w:sz w:val="28"/>
              <w:szCs w:val="28"/>
            </w:rPr>
            <w:t>）退役军人安置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_Toc23010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F5DF51">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_Toc9884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九、文有所化</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_Toc9884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41</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4804ED91">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_Toc31081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18.公共文化服务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_Toc31081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9D5BA34">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_Toc5188 </w:instrText>
          </w:r>
          <w:r>
            <w:rPr>
              <w:rFonts w:hint="eastAsia" w:ascii="仿宋" w:hAnsi="仿宋" w:eastAsia="仿宋" w:cs="仿宋"/>
              <w:sz w:val="28"/>
              <w:szCs w:val="28"/>
            </w:rPr>
            <w:fldChar w:fldCharType="separate"/>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72</w:t>
          </w:r>
          <w:r>
            <w:rPr>
              <w:rFonts w:hint="eastAsia" w:ascii="仿宋" w:hAnsi="仿宋" w:eastAsia="仿宋" w:cs="仿宋"/>
              <w:bCs/>
              <w:sz w:val="28"/>
              <w:szCs w:val="28"/>
              <w:highlight w:val="none"/>
            </w:rPr>
            <w:t>）收听广播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_Toc5188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428DD63">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_Toc3932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十、体有所健</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_Toc3932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46</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4448FFBD">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_Toc27338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19.公共体育服务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_Toc27338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C3B619">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_Toc9034 </w:instrText>
          </w:r>
          <w:r>
            <w:rPr>
              <w:rFonts w:hint="eastAsia" w:ascii="仿宋" w:hAnsi="仿宋" w:eastAsia="仿宋" w:cs="仿宋"/>
              <w:b/>
              <w:sz w:val="28"/>
              <w:szCs w:val="28"/>
            </w:rPr>
            <w:fldChar w:fldCharType="separate"/>
          </w:r>
          <w:r>
            <w:rPr>
              <w:rFonts w:hint="eastAsia" w:ascii="仿宋" w:hAnsi="仿宋" w:eastAsia="仿宋" w:cs="仿宋"/>
              <w:b/>
              <w:sz w:val="28"/>
              <w:szCs w:val="28"/>
            </w:rPr>
            <w:t>十一、事有所便</w:t>
          </w:r>
          <w:r>
            <w:rPr>
              <w:rFonts w:hint="eastAsia" w:ascii="仿宋" w:hAnsi="仿宋" w:eastAsia="仿宋" w:cs="仿宋"/>
              <w:b/>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_Toc9034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47</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14:paraId="5699F457">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_Toc18080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20.生活便利服务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_Toc18080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7D5DFF">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_Toc11923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t>.生活安全服务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_Toc11923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80344C">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_Toc6024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22.生活环境服务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_Toc6024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370D48">
          <w:pPr>
            <w:keepNext w:val="0"/>
            <w:keepLines w:val="0"/>
            <w:pageBreakBefore w:val="0"/>
            <w:kinsoku/>
            <w:wordWrap/>
            <w:overflowPunct/>
            <w:topLinePunct w:val="0"/>
            <w:autoSpaceDE/>
            <w:autoSpaceDN/>
            <w:bidi w:val="0"/>
            <w:adjustRightInd/>
            <w:snapToGrid/>
            <w:spacing w:line="560" w:lineRule="exact"/>
            <w:textAlignment w:val="auto"/>
            <w:rPr>
              <w:b/>
            </w:rPr>
          </w:pPr>
          <w:r>
            <w:rPr>
              <w:b/>
            </w:rPr>
            <w:fldChar w:fldCharType="end"/>
          </w:r>
        </w:p>
      </w:sdtContent>
    </w:sdt>
    <w:p w14:paraId="2F9EA387">
      <w:pPr>
        <w:rPr>
          <w:b/>
        </w:rPr>
      </w:pPr>
    </w:p>
    <w:p w14:paraId="277292F7">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rPr>
      </w:pPr>
      <w:bookmarkStart w:id="0" w:name="_Toc27999"/>
    </w:p>
    <w:p w14:paraId="437DEA41">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rPr>
      </w:pPr>
    </w:p>
    <w:p w14:paraId="0D455B8E">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rPr>
      </w:pPr>
    </w:p>
    <w:p w14:paraId="19F9D076">
      <w:pPr>
        <w:pStyle w:val="9"/>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outlineLvl w:val="0"/>
        <w:rPr>
          <w:rFonts w:hint="default" w:ascii="Times New Roman" w:hAnsi="Times New Roman" w:eastAsia="黑体" w:cs="Times New Roman"/>
        </w:rPr>
        <w:sectPr>
          <w:footerReference r:id="rId4" w:type="default"/>
          <w:pgSz w:w="11906" w:h="16838"/>
          <w:pgMar w:top="1440" w:right="1800" w:bottom="1440" w:left="1800" w:header="851" w:footer="992" w:gutter="0"/>
          <w:pgNumType w:start="1"/>
          <w:cols w:space="425" w:num="1"/>
          <w:docGrid w:type="lines" w:linePitch="312" w:charSpace="0"/>
        </w:sectPr>
      </w:pPr>
    </w:p>
    <w:p w14:paraId="30A3A002">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cs="Times New Roman"/>
        </w:rPr>
      </w:pPr>
      <w:r>
        <w:rPr>
          <w:rFonts w:hint="default" w:ascii="Times New Roman" w:hAnsi="Times New Roman" w:eastAsia="黑体" w:cs="Times New Roman"/>
        </w:rPr>
        <w:t>一、幼有所育</w:t>
      </w:r>
      <w:bookmarkEnd w:id="0"/>
    </w:p>
    <w:p w14:paraId="0380934B">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rPr>
      </w:pPr>
      <w:bookmarkStart w:id="1" w:name="_Toc11276_WPSOffice_Level2"/>
      <w:bookmarkStart w:id="2" w:name="_Toc17453"/>
      <w:r>
        <w:rPr>
          <w:rFonts w:hint="default" w:ascii="Times New Roman" w:hAnsi="Times New Roman" w:eastAsia="楷体_GB2312" w:cs="Times New Roman"/>
        </w:rPr>
        <w:t>1.优孕优生服务</w:t>
      </w:r>
      <w:bookmarkEnd w:id="1"/>
      <w:bookmarkEnd w:id="2"/>
    </w:p>
    <w:p w14:paraId="7D52F87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b/>
          <w:bCs/>
        </w:rPr>
        <w:t>（1）免费孕前优生健康检查</w:t>
      </w:r>
    </w:p>
    <w:p w14:paraId="5F4D65B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辖区常住计划怀孕夫妇。</w:t>
      </w:r>
    </w:p>
    <w:p w14:paraId="4C040BD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免费为辖区常住计划怀孕夫妇每孩次提供1次孕前优生健康检查。符合条件的流动人口计划怀孕夫妇，可在现居住地接受该项服务，享受与户籍人口同等待遇。</w:t>
      </w:r>
    </w:p>
    <w:p w14:paraId="7BA4039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按照《国家免费孕前优生健康检查项目试点工作技术服务规范（试行）》《浙江省新划入基本公共卫生服务项目（2020版）》执行。</w:t>
      </w:r>
    </w:p>
    <w:p w14:paraId="6935647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2876D60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051CA23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（2）孕产妇健康服务</w:t>
      </w:r>
    </w:p>
    <w:p w14:paraId="6A99250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辖区常住孕产妇。</w:t>
      </w:r>
    </w:p>
    <w:p w14:paraId="778E370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免费为辖区常住孕产妇规范建立《母子健康手册》，分别在孕早期提供1次、孕中期和孕晚期各提供2次健康管理服务，提供1次产后访视和产后42天健康检查服务。</w:t>
      </w:r>
    </w:p>
    <w:p w14:paraId="411DAE9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按照《浙江省基本公共卫生服务规范（第四版）》及相应技术方案执行。</w:t>
      </w:r>
    </w:p>
    <w:p w14:paraId="63207BF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138F0B2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1968AD3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（3）增补叶酸预防神经管缺陷服务</w:t>
      </w:r>
    </w:p>
    <w:p w14:paraId="79EA284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夫妻（至少一方）为</w:t>
      </w:r>
      <w:r>
        <w:rPr>
          <w:rFonts w:hint="eastAsia" w:ascii="Times New Roman" w:hAnsi="Times New Roman" w:cs="Times New Roman"/>
          <w:lang w:val="en-US" w:eastAsia="zh-CN"/>
        </w:rPr>
        <w:t>本地</w:t>
      </w:r>
      <w:r>
        <w:rPr>
          <w:rFonts w:hint="default" w:ascii="Times New Roman" w:hAnsi="Times New Roman" w:cs="Times New Roman"/>
        </w:rPr>
        <w:t>户籍、孕前3个月至孕早期3个月的妇女。</w:t>
      </w:r>
    </w:p>
    <w:p w14:paraId="3067C64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为准备怀孕的生育妇女在孕前3个月至孕早期3个月增补叶酸，并提供健康指导、追踪随访等服务。</w:t>
      </w:r>
    </w:p>
    <w:p w14:paraId="578E3DF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按照《浙江省新划入基本公共卫生服务相关工作规范（2020 年版）》执行。</w:t>
      </w:r>
    </w:p>
    <w:p w14:paraId="38DACEB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按照《浙江省新划入基本公共卫生服务相关工作规范（2020年版）》执行。</w:t>
      </w:r>
    </w:p>
    <w:p w14:paraId="00B4654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1F2C58C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（4）基本避孕服务</w:t>
      </w:r>
    </w:p>
    <w:p w14:paraId="132D03F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辖区内常住育龄人群。</w:t>
      </w:r>
    </w:p>
    <w:p w14:paraId="0515D13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免费提供基本避孕药具和免费实施基本避孕手术，包括放置宫内节育器术、取出宫内节育器术、放置皮下埋植剂术、取出皮下埋植剂术、输卵管绝育术、输卵管吻合术、输精管绝育术、输精管吻合术。</w:t>
      </w:r>
    </w:p>
    <w:p w14:paraId="1A5B4A5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1.免费基本避孕药具：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绝经后宫内节育器取出技术指南》《浙江省新划入基本公共卫生服务项目（2020版）》确定。</w:t>
      </w:r>
    </w:p>
    <w:p w14:paraId="4995268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6F44C5D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5E7D6DF9">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rPr>
      </w:pPr>
      <w:bookmarkStart w:id="3" w:name="_Toc7468_WPSOffice_Level2"/>
      <w:bookmarkStart w:id="4" w:name="_Toc19167"/>
      <w:r>
        <w:rPr>
          <w:rFonts w:hint="default" w:ascii="Times New Roman" w:hAnsi="Times New Roman" w:eastAsia="楷体_GB2312" w:cs="Times New Roman"/>
        </w:rPr>
        <w:t>2.儿童健康服务</w:t>
      </w:r>
      <w:bookmarkEnd w:id="3"/>
      <w:bookmarkEnd w:id="4"/>
    </w:p>
    <w:p w14:paraId="334E5B9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5</w:t>
      </w:r>
      <w:r>
        <w:rPr>
          <w:rFonts w:hint="default" w:ascii="Times New Roman" w:hAnsi="Times New Roman" w:cs="Times New Roman"/>
          <w:b/>
          <w:bCs/>
        </w:rPr>
        <w:t>）预防接种</w:t>
      </w:r>
    </w:p>
    <w:p w14:paraId="11DDD6E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0</w:t>
      </w:r>
      <w:r>
        <w:rPr>
          <w:rFonts w:hint="default" w:ascii="Times New Roman" w:hAnsi="Times New Roman" w:cs="Times New Roman"/>
          <w:lang w:val="en-US" w:eastAsia="zh-CN"/>
        </w:rPr>
        <w:t>-</w:t>
      </w:r>
      <w:r>
        <w:rPr>
          <w:rFonts w:hint="default" w:ascii="Times New Roman" w:hAnsi="Times New Roman" w:cs="Times New Roman"/>
        </w:rPr>
        <w:t>6岁儿童。</w:t>
      </w:r>
    </w:p>
    <w:p w14:paraId="2A919EC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对适龄儿童按国家免疫规划疫苗免疫程序进行常规接种。</w:t>
      </w:r>
    </w:p>
    <w:p w14:paraId="48174A6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按照《浙江省基本公共卫生服务规范（第四版）》及相应技术方案执行。以乡镇（街道）为单位，适龄儿童免疫规划疫苗接种率达到90%以上。</w:t>
      </w:r>
    </w:p>
    <w:p w14:paraId="44FAC24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52812A2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2F81A77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6</w:t>
      </w:r>
      <w:r>
        <w:rPr>
          <w:rFonts w:hint="default" w:ascii="Times New Roman" w:hAnsi="Times New Roman" w:cs="Times New Roman"/>
          <w:b/>
          <w:bCs/>
        </w:rPr>
        <w:t>）儿童健康管理</w:t>
      </w:r>
    </w:p>
    <w:p w14:paraId="4A48875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0</w:t>
      </w:r>
      <w:r>
        <w:rPr>
          <w:rFonts w:hint="default" w:ascii="Times New Roman" w:hAnsi="Times New Roman" w:cs="Times New Roman"/>
          <w:lang w:val="en-US" w:eastAsia="zh-CN"/>
        </w:rPr>
        <w:t>-</w:t>
      </w:r>
      <w:r>
        <w:rPr>
          <w:rFonts w:hint="default" w:ascii="Times New Roman" w:hAnsi="Times New Roman" w:cs="Times New Roman"/>
        </w:rPr>
        <w:t>6岁儿童。</w:t>
      </w:r>
    </w:p>
    <w:p w14:paraId="744696B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为辖区内的常住0</w:t>
      </w:r>
      <w:r>
        <w:rPr>
          <w:rFonts w:hint="default" w:ascii="Times New Roman" w:hAnsi="Times New Roman" w:cs="Times New Roman"/>
          <w:lang w:val="en-US" w:eastAsia="zh-CN"/>
        </w:rPr>
        <w:t>-</w:t>
      </w:r>
      <w:r>
        <w:rPr>
          <w:rFonts w:hint="default" w:ascii="Times New Roman" w:hAnsi="Times New Roman" w:cs="Times New Roman"/>
        </w:rPr>
        <w:t>6岁儿童提供13次（出院后1周内、满月、3月龄、6月龄、8月龄、12月龄、18月龄、24月龄、30月龄、3岁、4岁、5岁、6岁各一次）免费健康管理服务，具体包括：新生儿家庭访视、新生儿满月健康管理，开展体格检查、生长发育和心理行为发育评估，听力、视力和口腔筛查，进行科学喂养（合理膳食）、生长发育、疾病预防、预防伤害、口腔保健等健康指导；为0</w:t>
      </w:r>
      <w:r>
        <w:rPr>
          <w:rFonts w:hint="default" w:ascii="Times New Roman" w:hAnsi="Times New Roman" w:cs="Times New Roman"/>
          <w:lang w:val="en-US" w:eastAsia="zh-CN"/>
        </w:rPr>
        <w:t>-</w:t>
      </w:r>
      <w:r>
        <w:rPr>
          <w:rFonts w:hint="default" w:ascii="Times New Roman" w:hAnsi="Times New Roman" w:cs="Times New Roman"/>
        </w:rPr>
        <w:t>3岁儿童每年提供2次中医调养服务，向儿童家长传授儿童中医饮食调养、起居活动指导，以及摩腹、捏脊和穴位按揉方法。</w:t>
      </w:r>
    </w:p>
    <w:p w14:paraId="0DA5094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按照《浙江省基本公共卫生服务规范（第四版）》及相应技术方案执行。</w:t>
      </w:r>
    </w:p>
    <w:p w14:paraId="0F4F1DA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14A9F6F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79212FAB">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rPr>
      </w:pPr>
      <w:bookmarkStart w:id="5" w:name="_Toc2728"/>
      <w:bookmarkStart w:id="6" w:name="_Toc3009_WPSOffice_Level2"/>
      <w:r>
        <w:rPr>
          <w:rFonts w:hint="default" w:ascii="Times New Roman" w:hAnsi="Times New Roman" w:eastAsia="楷体_GB2312" w:cs="Times New Roman"/>
          <w:lang w:val="en-US" w:eastAsia="zh-CN"/>
        </w:rPr>
        <w:t>3.儿童关爱服务</w:t>
      </w:r>
      <w:bookmarkEnd w:id="5"/>
      <w:bookmarkEnd w:id="6"/>
    </w:p>
    <w:p w14:paraId="766675E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7</w:t>
      </w:r>
      <w:r>
        <w:rPr>
          <w:rFonts w:hint="default" w:ascii="Times New Roman" w:hAnsi="Times New Roman" w:cs="Times New Roman"/>
          <w:b/>
          <w:bCs/>
        </w:rPr>
        <w:t xml:space="preserve">）特殊儿童群体基本生活保障 </w:t>
      </w:r>
    </w:p>
    <w:p w14:paraId="2F07C6D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孤儿、艾滋病病毒感染儿童、事实无人抚养儿童。</w:t>
      </w:r>
    </w:p>
    <w:p w14:paraId="6D36C0A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为孤儿、艾滋病病毒感染儿童、事实无人抚养儿童发放基本生活费。</w:t>
      </w:r>
    </w:p>
    <w:p w14:paraId="0399E9F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 xml:space="preserve">儿童福利机构养育的孤儿年基本生活最低养 育标准按不低于当地上年度城镇常住居民人均生活消费支 出的70%确定，社会散居孤儿、艾滋病病毒感染儿童年基本 生活最低养育标准按不低于当地儿童福利机构孤儿养育标 准的80%确定。事实无人抚养儿童参照当地社会散居孤儿基 本生活费标准全额或补差发放。 </w:t>
      </w:r>
    </w:p>
    <w:p w14:paraId="66BA86D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yellow"/>
        </w:rPr>
      </w:pPr>
      <w:r>
        <w:rPr>
          <w:rFonts w:hint="default" w:ascii="楷体" w:hAnsi="楷体" w:eastAsia="楷体" w:cs="楷体"/>
          <w:snapToGrid w:val="0"/>
          <w:color w:val="000000"/>
          <w:spacing w:val="5"/>
          <w:kern w:val="0"/>
          <w:sz w:val="31"/>
          <w:szCs w:val="31"/>
          <w:lang w:val="en-US" w:eastAsia="en-US" w:bidi="ar-SA"/>
        </w:rPr>
        <w:t>支出责任</w:t>
      </w:r>
      <w:r>
        <w:rPr>
          <w:rFonts w:hint="eastAsia" w:ascii="楷体" w:hAnsi="楷体" w:eastAsia="楷体" w:cs="楷体"/>
          <w:snapToGrid w:val="0"/>
          <w:color w:val="000000"/>
          <w:spacing w:val="5"/>
          <w:kern w:val="0"/>
          <w:sz w:val="31"/>
          <w:szCs w:val="31"/>
          <w:lang w:val="en-US" w:eastAsia="zh-CN" w:bidi="ar-SA"/>
        </w:rPr>
        <w:t>：</w:t>
      </w:r>
      <w:r>
        <w:rPr>
          <w:rFonts w:hint="default" w:ascii="Times New Roman" w:hAnsi="Times New Roman" w:cs="Times New Roman"/>
        </w:rPr>
        <w:t>区人民政府负责，省级财政适当补助。</w:t>
      </w:r>
    </w:p>
    <w:p w14:paraId="3A1F872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 xml:space="preserve">区民政局。 </w:t>
      </w:r>
    </w:p>
    <w:p w14:paraId="1500834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8</w:t>
      </w:r>
      <w:r>
        <w:rPr>
          <w:rFonts w:hint="default" w:ascii="Times New Roman" w:hAnsi="Times New Roman" w:cs="Times New Roman"/>
          <w:b/>
          <w:bCs/>
        </w:rPr>
        <w:t xml:space="preserve">）困境儿童保障 </w:t>
      </w:r>
    </w:p>
    <w:p w14:paraId="5AA94FF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 xml:space="preserve">因家庭贫困导致生活、就医、就学等困难的儿童，因自身残疾导致康复、照料、护理和社会融入等困难 的儿童，以及因家庭监护缺失或监护不当遭受虐待、遗弃、 意外伤害、不法侵害等导致人身安全受到威胁或侵害的儿 童。 </w:t>
      </w:r>
    </w:p>
    <w:p w14:paraId="12175C6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为困境儿童提供基本生活保障、基本医疗保 障、教育保障，落实抚养监护责任。为残疾的困境儿童提供 康复救助等福利服务。</w:t>
      </w:r>
    </w:p>
    <w:p w14:paraId="78CDE28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按照《国务院关于加强困境儿童保障工作的 意见》《浙江省人民政府办公厅关于加快推进普惠型儿童福 利体系建设的意见》等执行。低保、低保边缘家庭中的重度 残疾和三级四级精神、智力残疾儿童基本生活费参照当地社 会散居孤儿基本生活费标准补差发放。对低保及低保边缘家 庭中的其他困境儿童，可以参照社会散居孤儿的养育标准， 采取补差的办法，落实基本生活费。困境儿童信息系统一季 度更新一次；村（居）委会建立困境儿童信息台账，一人一 档，村（居）委会儿童主任定期走访</w:t>
      </w:r>
      <w:r>
        <w:rPr>
          <w:rFonts w:hint="eastAsia" w:ascii="Times New Roman" w:hAnsi="Times New Roman" w:cs="Times New Roman"/>
          <w:lang w:eastAsia="zh-CN"/>
        </w:rPr>
        <w:t>，</w:t>
      </w:r>
      <w:r>
        <w:rPr>
          <w:rFonts w:hint="default" w:ascii="Times New Roman" w:hAnsi="Times New Roman" w:cs="Times New Roman"/>
        </w:rPr>
        <w:t xml:space="preserve">并有详细走访记录。 </w:t>
      </w:r>
    </w:p>
    <w:p w14:paraId="074DBE3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区人民政府负责。</w:t>
      </w:r>
    </w:p>
    <w:p w14:paraId="66340C7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 xml:space="preserve">区民政局。 </w:t>
      </w:r>
    </w:p>
    <w:p w14:paraId="16F8E4B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9</w:t>
      </w:r>
      <w:r>
        <w:rPr>
          <w:rFonts w:hint="default" w:ascii="Times New Roman" w:hAnsi="Times New Roman" w:cs="Times New Roman"/>
          <w:b/>
          <w:bCs/>
        </w:rPr>
        <w:t>）农村留守儿童关爱保护</w:t>
      </w:r>
    </w:p>
    <w:p w14:paraId="0D880F9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 xml:space="preserve">父母双方外出务工或一方外出务工另一方无 监护能力或者无法履行监护责任，不满16周岁的农村户籍 未成年人。 </w:t>
      </w:r>
    </w:p>
    <w:p w14:paraId="5E124A4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 xml:space="preserve">指导落实家庭主体监护责任，提供家庭监护 指导、心理关爱、行为矫治等服务。 </w:t>
      </w:r>
    </w:p>
    <w:p w14:paraId="6B1221A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按照《国务院关于加强农村留守儿童关爱保 护工作的意见》及地方相关标准执行，农村留守儿童信息系 统一季度更新一次，村（居）委会建立农村留守儿童信息台 账</w:t>
      </w:r>
      <w:r>
        <w:rPr>
          <w:rFonts w:hint="eastAsia" w:ascii="Times New Roman" w:hAnsi="Times New Roman" w:cs="Times New Roman"/>
          <w:lang w:eastAsia="zh-CN"/>
        </w:rPr>
        <w:t>，</w:t>
      </w:r>
      <w:r>
        <w:rPr>
          <w:rFonts w:hint="default" w:ascii="Times New Roman" w:hAnsi="Times New Roman" w:cs="Times New Roman"/>
        </w:rPr>
        <w:t xml:space="preserve">一人一档，村（居）委会儿童主任定期走访，并有详细走访记录。 </w:t>
      </w:r>
    </w:p>
    <w:p w14:paraId="42A7855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 xml:space="preserve">区人民政府负责。 </w:t>
      </w:r>
    </w:p>
    <w:p w14:paraId="30E001D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区民政局、区妇联。</w:t>
      </w:r>
    </w:p>
    <w:p w14:paraId="3ACE3844">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lang w:val="en-US" w:eastAsia="zh-CN"/>
        </w:rPr>
      </w:pPr>
      <w:bookmarkStart w:id="7" w:name="_Toc11276_WPSOffice_Level1"/>
      <w:bookmarkStart w:id="8" w:name="_Toc12323"/>
      <w:r>
        <w:rPr>
          <w:rFonts w:hint="default" w:ascii="Times New Roman" w:hAnsi="Times New Roman" w:eastAsia="黑体" w:cs="Times New Roman"/>
          <w:lang w:val="en-US" w:eastAsia="zh-CN"/>
        </w:rPr>
        <w:t>二、学有所教</w:t>
      </w:r>
      <w:bookmarkEnd w:id="7"/>
      <w:bookmarkEnd w:id="8"/>
    </w:p>
    <w:p w14:paraId="45B2341A">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lang w:val="en-US" w:eastAsia="zh-CN"/>
        </w:rPr>
      </w:pPr>
      <w:bookmarkStart w:id="9" w:name="_Toc918_WPSOffice_Level2"/>
      <w:bookmarkStart w:id="10" w:name="_Toc12250"/>
      <w:r>
        <w:rPr>
          <w:rFonts w:hint="default" w:ascii="Times New Roman" w:hAnsi="Times New Roman" w:eastAsia="楷体_GB2312" w:cs="Times New Roman"/>
          <w:lang w:val="en-US" w:eastAsia="zh-CN"/>
        </w:rPr>
        <w:t>4.学前教育助学服务</w:t>
      </w:r>
      <w:bookmarkEnd w:id="9"/>
      <w:bookmarkEnd w:id="10"/>
    </w:p>
    <w:p w14:paraId="621BBD7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（1</w:t>
      </w:r>
      <w:r>
        <w:rPr>
          <w:rFonts w:hint="eastAsia" w:ascii="Times New Roman" w:hAnsi="Times New Roman" w:cs="Times New Roman"/>
          <w:b/>
          <w:bCs/>
          <w:lang w:val="en-US" w:eastAsia="zh-CN"/>
        </w:rPr>
        <w:t>0</w:t>
      </w:r>
      <w:r>
        <w:rPr>
          <w:rFonts w:hint="default" w:ascii="Times New Roman" w:hAnsi="Times New Roman" w:cs="Times New Roman"/>
          <w:b/>
          <w:bCs/>
        </w:rPr>
        <w:t>）学前教育幼儿资助</w:t>
      </w:r>
    </w:p>
    <w:p w14:paraId="77CB218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在经教育行政部门审批设立的各级各类幼儿园就读，经认定需要资助的幼儿。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14:paraId="04D86EF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减免保教费、提供补助等。</w:t>
      </w:r>
    </w:p>
    <w:p w14:paraId="3E1274A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对公办幼儿园符合条件幼儿按当地人民政府及其价格、财政主管部门批准的保教费标准免交保教费；对民办幼儿园符合条件幼儿按当地公办三级幼儿园保教费标准进行减免。</w:t>
      </w:r>
    </w:p>
    <w:p w14:paraId="0515147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按照《浙江省教育领域财政事权和支出责任划分改革实施方案》执行。</w:t>
      </w:r>
    </w:p>
    <w:p w14:paraId="6483999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区教育局。</w:t>
      </w:r>
    </w:p>
    <w:p w14:paraId="059B127A">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lang w:val="en-US" w:eastAsia="zh-CN"/>
        </w:rPr>
      </w:pPr>
      <w:bookmarkStart w:id="11" w:name="_Toc29962_WPSOffice_Level2"/>
      <w:bookmarkStart w:id="12" w:name="_Toc24832"/>
      <w:r>
        <w:rPr>
          <w:rFonts w:hint="default" w:ascii="Times New Roman" w:hAnsi="Times New Roman" w:eastAsia="楷体_GB2312" w:cs="Times New Roman"/>
          <w:lang w:val="en-US" w:eastAsia="zh-CN"/>
        </w:rPr>
        <w:t>5.义务教育服务</w:t>
      </w:r>
      <w:bookmarkEnd w:id="11"/>
      <w:bookmarkEnd w:id="12"/>
    </w:p>
    <w:p w14:paraId="43AFD4D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（1</w:t>
      </w:r>
      <w:r>
        <w:rPr>
          <w:rFonts w:hint="eastAsia" w:ascii="Times New Roman" w:hAnsi="Times New Roman" w:cs="Times New Roman"/>
          <w:b/>
          <w:bCs/>
          <w:lang w:val="en-US" w:eastAsia="zh-CN"/>
        </w:rPr>
        <w:t>1</w:t>
      </w:r>
      <w:r>
        <w:rPr>
          <w:rFonts w:hint="default" w:ascii="Times New Roman" w:hAnsi="Times New Roman" w:cs="Times New Roman"/>
          <w:b/>
          <w:bCs/>
        </w:rPr>
        <w:t>）义务教育阶段免除学杂费</w:t>
      </w:r>
    </w:p>
    <w:p w14:paraId="0312427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义务教育学生。</w:t>
      </w:r>
    </w:p>
    <w:p w14:paraId="182FB21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免除义务教育阶段学生学杂费。国家对义务教育阶段公办学校公用经费予以保障，对符合条件的民办学校公用经费给予补助。</w:t>
      </w:r>
    </w:p>
    <w:p w14:paraId="34B5B37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义务教育阶段生均公用经费基准定额为小学800元，初中1000元；</w:t>
      </w:r>
      <w:r>
        <w:rPr>
          <w:rFonts w:ascii="仿宋" w:hAnsi="仿宋" w:eastAsia="仿宋" w:cs="仿宋"/>
          <w:spacing w:val="7"/>
          <w:sz w:val="31"/>
          <w:szCs w:val="31"/>
        </w:rPr>
        <w:t>寄宿制学校公用经费按寄</w:t>
      </w:r>
      <w:r>
        <w:rPr>
          <w:rFonts w:ascii="仿宋" w:hAnsi="仿宋" w:eastAsia="仿宋" w:cs="仿宋"/>
          <w:spacing w:val="6"/>
          <w:sz w:val="31"/>
          <w:szCs w:val="31"/>
        </w:rPr>
        <w:t>宿生数年生</w:t>
      </w:r>
      <w:r>
        <w:rPr>
          <w:rFonts w:hint="default" w:ascii="Times New Roman" w:hAnsi="Times New Roman" w:cs="Times New Roman"/>
        </w:rPr>
        <w:t>均增加300元；不足100人的规模较小学校按100人核定公用经费；不足300人的学校，增加一定的日常公用经费补助，确保学校日常公用经费需要；义务教育阶段特殊教育学校生均公用经费应按当地普通同级学校生均公用经费的10倍以上拨付，并纳入义务教育保障体系，随班就读学生按同级特殊教育学校生均公用经费执行。</w:t>
      </w:r>
    </w:p>
    <w:p w14:paraId="4A42609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按照《浙江省教育领域财政事权和支出责任划分改革实施方案》执行。</w:t>
      </w:r>
    </w:p>
    <w:p w14:paraId="1A508BB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区教育局。</w:t>
      </w:r>
    </w:p>
    <w:p w14:paraId="4D48160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（1</w:t>
      </w:r>
      <w:r>
        <w:rPr>
          <w:rFonts w:hint="eastAsia" w:ascii="Times New Roman" w:hAnsi="Times New Roman" w:cs="Times New Roman"/>
          <w:b/>
          <w:bCs/>
          <w:lang w:val="en-US" w:eastAsia="zh-CN"/>
        </w:rPr>
        <w:t>2</w:t>
      </w:r>
      <w:r>
        <w:rPr>
          <w:rFonts w:hint="default" w:ascii="Times New Roman" w:hAnsi="Times New Roman" w:cs="Times New Roman"/>
          <w:b/>
          <w:bCs/>
        </w:rPr>
        <w:t>）义务教育免费提供教科书</w:t>
      </w:r>
    </w:p>
    <w:p w14:paraId="76A1EC4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义务教育学生。</w:t>
      </w:r>
    </w:p>
    <w:p w14:paraId="0EC536A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免费为义务教育阶段学生提供国家规定课程教科书。免费为小学一年级学生提供正版学生字典。免费提供省级通用地方课程教材、与国家课程教材相关的学生辅助学习资源等。</w:t>
      </w:r>
    </w:p>
    <w:p w14:paraId="3DBFAB7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实物标准。</w:t>
      </w:r>
    </w:p>
    <w:p w14:paraId="095BB69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按照《浙江省教育领域财政事权和支出责任划分改革实施方案》执行。</w:t>
      </w:r>
    </w:p>
    <w:p w14:paraId="54C608D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区教育局。</w:t>
      </w:r>
    </w:p>
    <w:p w14:paraId="7CBB4EC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（1</w:t>
      </w:r>
      <w:r>
        <w:rPr>
          <w:rFonts w:hint="eastAsia" w:ascii="Times New Roman" w:hAnsi="Times New Roman" w:cs="Times New Roman"/>
          <w:b/>
          <w:bCs/>
          <w:lang w:val="en-US" w:eastAsia="zh-CN"/>
        </w:rPr>
        <w:t>3</w:t>
      </w:r>
      <w:r>
        <w:rPr>
          <w:rFonts w:hint="default" w:ascii="Times New Roman" w:hAnsi="Times New Roman" w:cs="Times New Roman"/>
          <w:b/>
          <w:bCs/>
        </w:rPr>
        <w:t>）义务教育学生生活补助</w:t>
      </w:r>
    </w:p>
    <w:p w14:paraId="2D175C3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14:paraId="2966B64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为符合条件的学生提供生活补助。</w:t>
      </w:r>
    </w:p>
    <w:p w14:paraId="387032F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寄宿小学生每生每年1000元，寄宿初中生每生每年1250元；非寄宿小学生每生每年500元，非寄宿初中生每生每年625元。</w:t>
      </w:r>
    </w:p>
    <w:p w14:paraId="3FBABAA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按照《浙江省教育领域财政事权和支出责任划分改革实施方案》执行。</w:t>
      </w:r>
    </w:p>
    <w:p w14:paraId="7E7E6BF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区教育局。</w:t>
      </w:r>
    </w:p>
    <w:p w14:paraId="3EBD99D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（1</w:t>
      </w:r>
      <w:r>
        <w:rPr>
          <w:rFonts w:hint="eastAsia" w:ascii="Times New Roman" w:hAnsi="Times New Roman" w:cs="Times New Roman"/>
          <w:b/>
          <w:bCs/>
          <w:lang w:val="en-US" w:eastAsia="zh-CN"/>
        </w:rPr>
        <w:t>4</w:t>
      </w:r>
      <w:r>
        <w:rPr>
          <w:rFonts w:hint="default" w:ascii="Times New Roman" w:hAnsi="Times New Roman" w:cs="Times New Roman"/>
          <w:b/>
          <w:bCs/>
        </w:rPr>
        <w:t>）义务教育学生营养改善提升工程</w:t>
      </w:r>
    </w:p>
    <w:p w14:paraId="19FED15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14:paraId="512E0FC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ascii="仿宋" w:hAnsi="仿宋" w:eastAsia="仿宋" w:cs="仿宋"/>
          <w:spacing w:val="5"/>
          <w:sz w:val="31"/>
          <w:szCs w:val="31"/>
        </w:rPr>
        <w:t>根据实际在校天数为受助学生免费提供每日一顿</w:t>
      </w:r>
      <w:r>
        <w:rPr>
          <w:rFonts w:ascii="仿宋" w:hAnsi="仿宋" w:eastAsia="仿宋" w:cs="仿宋"/>
          <w:spacing w:val="-2"/>
          <w:sz w:val="31"/>
          <w:szCs w:val="31"/>
        </w:rPr>
        <w:t>荤素搭配、营养合理的营养餐，</w:t>
      </w:r>
      <w:r>
        <w:rPr>
          <w:rFonts w:hint="default" w:ascii="Times New Roman" w:hAnsi="Times New Roman" w:cs="Times New Roman"/>
        </w:rPr>
        <w:t>要确保不增加受助学生经济负担。不得以现金形式将补助直接发放给学生个人或家长，不得以购买零食饮料、奖励等其他方式替代，同时避免让受助学生感受到被歧视的供餐方式，每人每天再免费提供一杯牛奶和一个鸡蛋。</w:t>
      </w:r>
    </w:p>
    <w:p w14:paraId="522FBC4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营养餐补助经费（含一蛋一奶）由财政据实保障。</w:t>
      </w:r>
    </w:p>
    <w:p w14:paraId="43C0A7B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按照《浙江省教育领域财政事权和支出责任划分改革实施方案》执行。</w:t>
      </w:r>
    </w:p>
    <w:p w14:paraId="0D201A7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区教育局。</w:t>
      </w:r>
    </w:p>
    <w:p w14:paraId="3BFF19D1">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lang w:val="en-US" w:eastAsia="zh-CN"/>
        </w:rPr>
      </w:pPr>
      <w:bookmarkStart w:id="13" w:name="_Toc152"/>
      <w:bookmarkStart w:id="14" w:name="_Toc7468_WPSOffice_Level1"/>
      <w:r>
        <w:rPr>
          <w:rFonts w:hint="default" w:ascii="Times New Roman" w:hAnsi="Times New Roman" w:eastAsia="黑体" w:cs="Times New Roman"/>
          <w:lang w:val="en-US" w:eastAsia="zh-CN"/>
        </w:rPr>
        <w:t>三、劳有所得</w:t>
      </w:r>
      <w:bookmarkEnd w:id="13"/>
      <w:bookmarkEnd w:id="14"/>
    </w:p>
    <w:p w14:paraId="4894065C">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lang w:val="en-US" w:eastAsia="zh-CN"/>
        </w:rPr>
      </w:pPr>
      <w:bookmarkStart w:id="15" w:name="_Toc27340_WPSOffice_Level2"/>
      <w:bookmarkStart w:id="16" w:name="_Toc30026"/>
      <w:r>
        <w:rPr>
          <w:rFonts w:hint="eastAsia" w:ascii="Times New Roman" w:hAnsi="Times New Roman" w:eastAsia="楷体_GB2312" w:cs="Times New Roman"/>
          <w:lang w:val="en-US" w:eastAsia="zh-CN"/>
        </w:rPr>
        <w:t>6</w:t>
      </w:r>
      <w:r>
        <w:rPr>
          <w:rFonts w:hint="default" w:ascii="Times New Roman" w:hAnsi="Times New Roman" w:eastAsia="楷体_GB2312" w:cs="Times New Roman"/>
          <w:lang w:val="en-US" w:eastAsia="zh-CN"/>
        </w:rPr>
        <w:t>.就业创业服务</w:t>
      </w:r>
      <w:bookmarkEnd w:id="15"/>
      <w:bookmarkEnd w:id="16"/>
    </w:p>
    <w:p w14:paraId="2C6D914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1</w:t>
      </w:r>
      <w:r>
        <w:rPr>
          <w:rFonts w:hint="eastAsia" w:ascii="Times New Roman" w:hAnsi="Times New Roman" w:cs="Times New Roman"/>
          <w:b/>
          <w:bCs/>
          <w:lang w:val="en-US" w:eastAsia="zh-CN"/>
        </w:rPr>
        <w:t>5</w:t>
      </w:r>
      <w:r>
        <w:rPr>
          <w:rFonts w:hint="default" w:ascii="Times New Roman" w:hAnsi="Times New Roman" w:cs="Times New Roman"/>
          <w:b/>
          <w:bCs/>
        </w:rPr>
        <w:t>）就业信息服务</w:t>
      </w:r>
    </w:p>
    <w:p w14:paraId="2C3299C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有就业创业需求的劳动年龄人口。</w:t>
      </w:r>
    </w:p>
    <w:p w14:paraId="35E8931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提供就业创业和劳动用工政策法规咨询</w:t>
      </w:r>
      <w:r>
        <w:rPr>
          <w:rFonts w:hint="eastAsia" w:ascii="Times New Roman" w:hAnsi="Times New Roman" w:cs="Times New Roman"/>
          <w:lang w:eastAsia="zh-CN"/>
        </w:rPr>
        <w:t>；</w:t>
      </w:r>
      <w:r>
        <w:rPr>
          <w:rFonts w:hint="default" w:ascii="Times New Roman" w:hAnsi="Times New Roman" w:cs="Times New Roman"/>
        </w:rPr>
        <w:t>发布人力资源供求、市场工资价位、职业培训、见习岗位等信息。</w:t>
      </w:r>
    </w:p>
    <w:p w14:paraId="787A040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按照《公共就业服务总则》《人力资源社会保障部 国家发展改革委 财政部关于推进全方位公共就业服务的指导意见》等公共就业服务标准和要求执行。</w:t>
      </w:r>
    </w:p>
    <w:p w14:paraId="19005FC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人民政府负责。</w:t>
      </w:r>
    </w:p>
    <w:p w14:paraId="5E7C918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p>
    <w:p w14:paraId="580B2FA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1</w:t>
      </w:r>
      <w:r>
        <w:rPr>
          <w:rFonts w:hint="eastAsia" w:ascii="Times New Roman" w:hAnsi="Times New Roman" w:cs="Times New Roman"/>
          <w:b/>
          <w:bCs/>
          <w:lang w:val="en-US" w:eastAsia="zh-CN"/>
        </w:rPr>
        <w:t>6</w:t>
      </w:r>
      <w:r>
        <w:rPr>
          <w:rFonts w:hint="default" w:ascii="Times New Roman" w:hAnsi="Times New Roman" w:cs="Times New Roman"/>
          <w:b/>
          <w:bCs/>
        </w:rPr>
        <w:t>）职业介绍、职业指导和创业开业指导</w:t>
      </w:r>
    </w:p>
    <w:p w14:paraId="3686463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有就业创业需求的劳动年龄人口。</w:t>
      </w:r>
    </w:p>
    <w:p w14:paraId="510A8B6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为有求职需求的劳动者提供求职登记、岗位推荐、招聘会等服务；对有创业需求的劳动者提供创业开业指导等服务。</w:t>
      </w:r>
    </w:p>
    <w:p w14:paraId="0ACED20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按照《公共就业服务总则》《职业指导服务规范》《高校毕业生就业指导服务规范》《职业介绍服务规范》《现场招聘会服务规范》《人力资源社会保障部 国家发展改革委 财政部关于推进全方位公共就业服务的指导意见》等公共就业服务标准和要求执行。</w:t>
      </w:r>
    </w:p>
    <w:p w14:paraId="693677A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人民政府负责。</w:t>
      </w:r>
    </w:p>
    <w:p w14:paraId="324A3F3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p>
    <w:p w14:paraId="79B774C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1</w:t>
      </w:r>
      <w:r>
        <w:rPr>
          <w:rFonts w:hint="eastAsia" w:ascii="Times New Roman" w:hAnsi="Times New Roman" w:cs="Times New Roman"/>
          <w:b/>
          <w:bCs/>
          <w:lang w:val="en-US" w:eastAsia="zh-CN"/>
        </w:rPr>
        <w:t>7</w:t>
      </w:r>
      <w:r>
        <w:rPr>
          <w:rFonts w:hint="default" w:ascii="Times New Roman" w:hAnsi="Times New Roman" w:cs="Times New Roman"/>
          <w:b/>
          <w:bCs/>
        </w:rPr>
        <w:t>）就业登记与失业登记</w:t>
      </w:r>
    </w:p>
    <w:p w14:paraId="2318716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劳动年龄内的劳动者。</w:t>
      </w:r>
    </w:p>
    <w:p w14:paraId="27DDD23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为实现就业的劳动者提供就业登记服务。为劳动年龄内、有劳动能力、有就业要求、处于无业状态的城乡劳动者提供失业登记服务。</w:t>
      </w:r>
    </w:p>
    <w:p w14:paraId="26F8278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按照《公共就业服务总则》《就业登记管理服务规范》《失业登记管理服务规范》《人力资源社会保障部 国家发展改革委 财政部关于推进全方位公共就业服务的指导意见》《浙江省就业和失业登记管理办法》等公共就业服务标准和要求执行。</w:t>
      </w:r>
    </w:p>
    <w:p w14:paraId="613E152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w:t>
      </w:r>
      <w:r>
        <w:rPr>
          <w:rFonts w:hint="eastAsia" w:ascii="Times New Roman" w:hAnsi="Times New Roman" w:cs="Times New Roman"/>
          <w:lang w:val="en-US" w:eastAsia="zh-CN"/>
        </w:rPr>
        <w:t>区</w:t>
      </w:r>
      <w:r>
        <w:rPr>
          <w:rFonts w:hint="default" w:ascii="Times New Roman" w:hAnsi="Times New Roman" w:cs="Times New Roman"/>
        </w:rPr>
        <w:t>人民政府负责。</w:t>
      </w:r>
    </w:p>
    <w:p w14:paraId="1CB74E7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p>
    <w:p w14:paraId="456AC70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1</w:t>
      </w:r>
      <w:r>
        <w:rPr>
          <w:rFonts w:hint="eastAsia" w:ascii="Times New Roman" w:hAnsi="Times New Roman" w:cs="Times New Roman"/>
          <w:b/>
          <w:bCs/>
          <w:lang w:val="en-US" w:eastAsia="zh-CN"/>
        </w:rPr>
        <w:t>8</w:t>
      </w:r>
      <w:r>
        <w:rPr>
          <w:rFonts w:hint="default" w:ascii="Times New Roman" w:hAnsi="Times New Roman" w:cs="Times New Roman"/>
          <w:b/>
          <w:bCs/>
        </w:rPr>
        <w:t>）流动人员人事档案管理服务</w:t>
      </w:r>
    </w:p>
    <w:p w14:paraId="51C1156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非公有制企业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留学及其他因私出国（境）人员、外国企业常驻代表机构的中方雇员，自由职业或灵活就业人员，其他实行社会管理人员。</w:t>
      </w:r>
    </w:p>
    <w:p w14:paraId="6419C2A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14:paraId="3922A7A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按照《流动人员人事档案管理服务规定》《中共中央组织部 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免费提供流动人员人事档案基本公共服务。</w:t>
      </w:r>
    </w:p>
    <w:p w14:paraId="542E940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人民政府负责。</w:t>
      </w:r>
    </w:p>
    <w:p w14:paraId="12F5D71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p>
    <w:p w14:paraId="052B07E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19</w:t>
      </w:r>
      <w:r>
        <w:rPr>
          <w:rFonts w:hint="default" w:ascii="Times New Roman" w:hAnsi="Times New Roman" w:cs="Times New Roman"/>
          <w:b/>
          <w:bCs/>
        </w:rPr>
        <w:t>）就业见习服务</w:t>
      </w:r>
    </w:p>
    <w:p w14:paraId="73E3E31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离校2年内未就业高校毕业生，16-24岁登记失业青年。</w:t>
      </w:r>
    </w:p>
    <w:p w14:paraId="48B6D42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为有见习意愿的离校未就业高校毕业生、失业青年提供见习岗位；为见习人员提供基本生活补助，并办理工伤保险或人身意外伤害保险等综合商业险。</w:t>
      </w:r>
    </w:p>
    <w:p w14:paraId="3804E5E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按照《国务院关于做好当前和今后一个时期促进就业工作的若干意见》《人力资源社会保障部 教育部 科技部 工业和信息化部等10部门关于实施百万就业见习岗位募集计划的通知》《就业补助资金管理办法》等文件要求执行。</w:t>
      </w:r>
    </w:p>
    <w:p w14:paraId="256E485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见习人员基本生活补助所需资金由见习单位和市、区人民政府分担，中央、省财政适当补助。</w:t>
      </w:r>
    </w:p>
    <w:p w14:paraId="5A1FE53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eastAsia" w:ascii="楷体" w:hAnsi="楷体" w:eastAsia="楷体" w:cs="楷体"/>
          <w:snapToGrid w:val="0"/>
          <w:color w:val="000000"/>
          <w:spacing w:val="5"/>
          <w:kern w:val="0"/>
          <w:sz w:val="31"/>
          <w:szCs w:val="31"/>
          <w:lang w:val="en-US" w:eastAsia="zh-CN" w:bidi="ar-SA"/>
        </w:rPr>
        <w:t>：</w:t>
      </w:r>
      <w:r>
        <w:rPr>
          <w:rFonts w:hint="default" w:ascii="Times New Roman" w:hAnsi="Times New Roman" w:cs="Times New Roman"/>
        </w:rPr>
        <w:t>区人力社保局。</w:t>
      </w:r>
    </w:p>
    <w:p w14:paraId="5F9E76B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0</w:t>
      </w:r>
      <w:r>
        <w:rPr>
          <w:rFonts w:hint="default" w:ascii="Times New Roman" w:hAnsi="Times New Roman" w:cs="Times New Roman"/>
          <w:b/>
          <w:bCs/>
        </w:rPr>
        <w:t>）就业援助</w:t>
      </w:r>
    </w:p>
    <w:p w14:paraId="60C058D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就业困难人员和零就业家庭。</w:t>
      </w:r>
    </w:p>
    <w:p w14:paraId="745B9F0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提供政策咨询、职业指导、职业介绍、职业技能培训等服务。对通过市场渠道难以实现就业创业且符合条件的，通过公益性岗位予以安置。</w:t>
      </w:r>
    </w:p>
    <w:p w14:paraId="403C225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按照《就业援助服务规范》《人力资源社会保障部 国家发展改革委 财政部关于推进全方位公共就业服务的指导意见》《就业补助资金管理办法》等公共就业服务标准执行。零就业家庭动态“清零”。</w:t>
      </w:r>
    </w:p>
    <w:p w14:paraId="3B228C9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人民政府负责，中央、省财政适当补助。</w:t>
      </w:r>
    </w:p>
    <w:p w14:paraId="78385BD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eastAsia" w:ascii="楷体" w:hAnsi="楷体" w:eastAsia="楷体" w:cs="楷体"/>
          <w:snapToGrid w:val="0"/>
          <w:color w:val="000000"/>
          <w:spacing w:val="5"/>
          <w:kern w:val="0"/>
          <w:sz w:val="31"/>
          <w:szCs w:val="31"/>
          <w:lang w:val="en-US" w:eastAsia="zh-CN" w:bidi="ar-SA"/>
        </w:rPr>
        <w:t>：</w:t>
      </w:r>
      <w:r>
        <w:rPr>
          <w:rFonts w:hint="default" w:ascii="Times New Roman" w:hAnsi="Times New Roman" w:cs="Times New Roman"/>
        </w:rPr>
        <w:t>区人力社保局。</w:t>
      </w:r>
    </w:p>
    <w:p w14:paraId="30D7900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1</w:t>
      </w:r>
      <w:r>
        <w:rPr>
          <w:rFonts w:hint="default" w:ascii="Times New Roman" w:hAnsi="Times New Roman" w:cs="Times New Roman"/>
          <w:b/>
          <w:bCs/>
        </w:rPr>
        <w:t>）职业技能培训、鉴定和生活费补贴</w:t>
      </w:r>
    </w:p>
    <w:p w14:paraId="0540D0E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参加培训并符合条件的城乡各类劳动者。</w:t>
      </w:r>
    </w:p>
    <w:p w14:paraId="63E4AA4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对参加培训并符合条件的城乡各类劳动者，按规定给予职业培训补贴、职业技能鉴定补贴和生活费补贴。</w:t>
      </w:r>
    </w:p>
    <w:p w14:paraId="62F3054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按《浙江省财政厅 浙江省人力资源和社会保障厅关于印发浙江省就业补助资金管理办法的通知》等规定执行，具体补贴标准由丽水市人民政府明确。</w:t>
      </w:r>
    </w:p>
    <w:p w14:paraId="1CED2DE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区人民政府负责，补贴费用从市就业专项资金中申请后支出，中央财政、省级财政依据地方财力状况、保障对象数量等因素适当补助。</w:t>
      </w:r>
    </w:p>
    <w:p w14:paraId="0DB521F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p>
    <w:p w14:paraId="0FA7ED6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（2</w:t>
      </w:r>
      <w:r>
        <w:rPr>
          <w:rFonts w:hint="eastAsia" w:ascii="Times New Roman" w:hAnsi="Times New Roman" w:cs="Times New Roman"/>
          <w:b/>
          <w:bCs/>
          <w:lang w:val="en-US" w:eastAsia="zh-CN"/>
        </w:rPr>
        <w:t>2</w:t>
      </w:r>
      <w:r>
        <w:rPr>
          <w:rFonts w:hint="default" w:ascii="Times New Roman" w:hAnsi="Times New Roman" w:cs="Times New Roman"/>
          <w:b/>
          <w:bCs/>
        </w:rPr>
        <w:t>）人力资源和社会保障电话服务</w:t>
      </w:r>
    </w:p>
    <w:p w14:paraId="0DB4A3D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所有单位和个人。</w:t>
      </w:r>
    </w:p>
    <w:p w14:paraId="0147485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依托“12345”为社会公众提供人力资源和社会保障领域的政策咨询、信息查询、信息公开、业务办理和投诉举报等服务。</w:t>
      </w:r>
    </w:p>
    <w:p w14:paraId="2940CA3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人工服务为每周5×8小时，自助语音服务为每周7×24小时，综合接通率达到80%以上。</w:t>
      </w:r>
    </w:p>
    <w:p w14:paraId="0E70DC7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人民政府负责。</w:t>
      </w:r>
    </w:p>
    <w:p w14:paraId="62851B2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区人力社保局、区信访局。</w:t>
      </w:r>
    </w:p>
    <w:p w14:paraId="39AFEAF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（2</w:t>
      </w:r>
      <w:r>
        <w:rPr>
          <w:rFonts w:hint="eastAsia" w:ascii="Times New Roman" w:hAnsi="Times New Roman" w:cs="Times New Roman"/>
          <w:b/>
          <w:bCs/>
          <w:lang w:val="en-US" w:eastAsia="zh-CN"/>
        </w:rPr>
        <w:t>3</w:t>
      </w:r>
      <w:r>
        <w:rPr>
          <w:rFonts w:hint="default" w:ascii="Times New Roman" w:hAnsi="Times New Roman" w:cs="Times New Roman"/>
          <w:b/>
          <w:bCs/>
        </w:rPr>
        <w:t>）劳动关系协调</w:t>
      </w:r>
    </w:p>
    <w:p w14:paraId="74B4086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用人单位及所有劳动者。</w:t>
      </w:r>
    </w:p>
    <w:p w14:paraId="754BCEA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提供劳动关系法规政策咨询、劳动用工、薪酬以及劳动关系矛盾纠纷化解等方面指导，提供劳动合同、集体合同示范文本和企业薪酬分配指引等服务。</w:t>
      </w:r>
    </w:p>
    <w:p w14:paraId="42F9B47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定期转发省市关于劳动合同、集体合同示范文本和薪酬分配指引、有关工资信息、企业工资指导线等信息。</w:t>
      </w:r>
    </w:p>
    <w:p w14:paraId="54A00A3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人民政府负责。</w:t>
      </w:r>
    </w:p>
    <w:p w14:paraId="2D9F327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p>
    <w:p w14:paraId="3191CA2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（2</w:t>
      </w:r>
      <w:r>
        <w:rPr>
          <w:rFonts w:hint="eastAsia" w:ascii="Times New Roman" w:hAnsi="Times New Roman" w:cs="Times New Roman"/>
          <w:b/>
          <w:bCs/>
          <w:lang w:val="en-US" w:eastAsia="zh-CN"/>
        </w:rPr>
        <w:t>4</w:t>
      </w:r>
      <w:r>
        <w:rPr>
          <w:rFonts w:hint="default" w:ascii="Times New Roman" w:hAnsi="Times New Roman" w:cs="Times New Roman"/>
          <w:b/>
          <w:bCs/>
        </w:rPr>
        <w:t>）劳动用工保障</w:t>
      </w:r>
    </w:p>
    <w:p w14:paraId="6DC3DF4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用人单位和劳动者。</w:t>
      </w:r>
    </w:p>
    <w:p w14:paraId="2FCDD1A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提供劳动人事争议调解、仲裁和劳动保障监察执法维权等服务。</w:t>
      </w:r>
    </w:p>
    <w:p w14:paraId="6111E5F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劳动法》《劳动合同法》《事业单位人事管理条例》《中华人民共和国劳动争议调解仲裁法》《劳动人事争议仲裁办案规则》《劳动保障监察条例》《浙江省劳动保障监察条例》《浙江省劳动人事争议调解仲裁条例》等执行。</w:t>
      </w:r>
    </w:p>
    <w:p w14:paraId="75470A8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人民政府负责。</w:t>
      </w:r>
    </w:p>
    <w:p w14:paraId="71608DE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p>
    <w:p w14:paraId="6E19F2C3">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rPr>
      </w:pPr>
      <w:bookmarkStart w:id="17" w:name="_Toc15283"/>
      <w:bookmarkStart w:id="18" w:name="_Toc27737_WPSOffice_Level2"/>
      <w:r>
        <w:rPr>
          <w:rFonts w:hint="eastAsia" w:ascii="Times New Roman" w:hAnsi="Times New Roman" w:eastAsia="楷体_GB2312" w:cs="Times New Roman"/>
          <w:lang w:val="en-US" w:eastAsia="zh-CN"/>
        </w:rPr>
        <w:t>7</w:t>
      </w:r>
      <w:r>
        <w:rPr>
          <w:rFonts w:hint="default" w:ascii="Times New Roman" w:hAnsi="Times New Roman" w:eastAsia="楷体_GB2312" w:cs="Times New Roman"/>
        </w:rPr>
        <w:t>.工伤失业保险服务</w:t>
      </w:r>
      <w:bookmarkEnd w:id="17"/>
      <w:bookmarkEnd w:id="18"/>
    </w:p>
    <w:p w14:paraId="4C887C0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5</w:t>
      </w:r>
      <w:r>
        <w:rPr>
          <w:rFonts w:hint="default" w:ascii="Times New Roman" w:hAnsi="Times New Roman" w:cs="Times New Roman"/>
          <w:b/>
          <w:bCs/>
        </w:rPr>
        <w:t>）失业保险</w:t>
      </w:r>
    </w:p>
    <w:p w14:paraId="2F3CA3C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依法参保并足额缴纳失业保险费的用人单位及其职工、失业人员。</w:t>
      </w:r>
    </w:p>
    <w:p w14:paraId="6FB01AE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为符合条件的用人单位、职工、失业人员发放失业保险待遇。</w:t>
      </w:r>
    </w:p>
    <w:p w14:paraId="42271C1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按照《浙江省失业保险条例》等规定执行。</w:t>
      </w:r>
    </w:p>
    <w:p w14:paraId="5DEA682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人民政府分级负责</w:t>
      </w:r>
      <w:r>
        <w:rPr>
          <w:rFonts w:hint="eastAsia" w:ascii="Times New Roman" w:hAnsi="Times New Roman" w:cs="Times New Roman"/>
          <w:lang w:eastAsia="zh-CN"/>
        </w:rPr>
        <w:t>，</w:t>
      </w:r>
      <w:r>
        <w:rPr>
          <w:rFonts w:hint="default" w:ascii="Times New Roman" w:hAnsi="Times New Roman" w:cs="Times New Roman"/>
        </w:rPr>
        <w:t>在失业保险基金中支出。</w:t>
      </w:r>
    </w:p>
    <w:p w14:paraId="4357451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p>
    <w:p w14:paraId="0DE52FA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6</w:t>
      </w:r>
      <w:r>
        <w:rPr>
          <w:rFonts w:hint="default" w:ascii="Times New Roman" w:hAnsi="Times New Roman" w:cs="Times New Roman"/>
          <w:b/>
          <w:bCs/>
        </w:rPr>
        <w:t>）工伤保险</w:t>
      </w:r>
    </w:p>
    <w:p w14:paraId="7086EAD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符合条件的参保缴费人员。具体人员范围按照《中华人民共和国社会保险法》《工伤保险条例》《浙江省工伤保险条例》《浙江省用人单位招用不符合确立劳动关系情形的特定人员参加工伤保险办法（试行）》等有关规定确定。</w:t>
      </w:r>
    </w:p>
    <w:p w14:paraId="540BF15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提供参保经办服务。符合条件的参保人员可按规定享受相应的工伤保险待遇，具体保障内容按照《中华人民共和国社会保险法》《工伤保险条例》《浙江省工伤保险条例》等有关规定执行。</w:t>
      </w:r>
    </w:p>
    <w:p w14:paraId="15CCB6F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工伤保险待遇标准按照《中华人民共和国社会保险法》《工伤保险条例》《浙江省工伤保险条例》等有关规定执行。</w:t>
      </w:r>
    </w:p>
    <w:p w14:paraId="1F03770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用人单位缴纳工伤保险费，个人不缴费。符合规定的参保人员享受工伤保险待遇，所需资金按规定从工伤保险基金中支付或由用人单位支付。</w:t>
      </w:r>
    </w:p>
    <w:p w14:paraId="4F9A38F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p>
    <w:p w14:paraId="483E3AC7">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cs="Times New Roman"/>
        </w:rPr>
      </w:pPr>
      <w:bookmarkStart w:id="19" w:name="_Toc3009_WPSOffice_Level1"/>
      <w:bookmarkStart w:id="20" w:name="_Toc24108"/>
      <w:r>
        <w:rPr>
          <w:rFonts w:hint="default" w:ascii="Times New Roman" w:hAnsi="Times New Roman" w:eastAsia="黑体" w:cs="Times New Roman"/>
        </w:rPr>
        <w:t>四、病有所医</w:t>
      </w:r>
      <w:bookmarkEnd w:id="19"/>
      <w:bookmarkEnd w:id="20"/>
    </w:p>
    <w:p w14:paraId="6364E5AC">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cs="Times New Roman"/>
        </w:rPr>
      </w:pPr>
      <w:bookmarkStart w:id="21" w:name="_Toc11289"/>
      <w:bookmarkStart w:id="22" w:name="_Toc15270_WPSOffice_Level2"/>
      <w:r>
        <w:rPr>
          <w:rFonts w:hint="eastAsia" w:ascii="Times New Roman" w:hAnsi="Times New Roman" w:eastAsia="楷体_GB2312" w:cs="Times New Roman"/>
          <w:lang w:val="en-US" w:eastAsia="zh-CN"/>
        </w:rPr>
        <w:t>8</w:t>
      </w:r>
      <w:r>
        <w:rPr>
          <w:rFonts w:hint="default" w:ascii="Times New Roman" w:hAnsi="Times New Roman" w:eastAsia="楷体_GB2312" w:cs="Times New Roman"/>
        </w:rPr>
        <w:t>.公共卫生服务</w:t>
      </w:r>
      <w:bookmarkEnd w:id="21"/>
      <w:bookmarkEnd w:id="22"/>
    </w:p>
    <w:p w14:paraId="4F75789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7</w:t>
      </w:r>
      <w:r>
        <w:rPr>
          <w:rFonts w:hint="default" w:ascii="Times New Roman" w:hAnsi="Times New Roman" w:cs="Times New Roman"/>
          <w:b/>
          <w:bCs/>
        </w:rPr>
        <w:t>）建立居民健康档案</w:t>
      </w:r>
    </w:p>
    <w:p w14:paraId="0A650D5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6853B5C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为辖区内常住居民（指居住半年以上的户籍及非户籍居民）建立统一、规范的居民电子健康档案。</w:t>
      </w:r>
    </w:p>
    <w:p w14:paraId="5279610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按照《浙江省基本公共卫生服务规范（第四版）》及相应技术方案执行。</w:t>
      </w:r>
    </w:p>
    <w:p w14:paraId="1550AB2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41737F8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35834B1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8</w:t>
      </w:r>
      <w:r>
        <w:rPr>
          <w:rFonts w:hint="default" w:ascii="Times New Roman" w:hAnsi="Times New Roman" w:cs="Times New Roman"/>
          <w:b/>
          <w:bCs/>
        </w:rPr>
        <w:t>）健康教育与健康素养促进</w:t>
      </w:r>
    </w:p>
    <w:p w14:paraId="56B1943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3384EF3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以健康促进区建设为抓手，推进健康促进医院、学校、社区、企业、家庭等健康促进场所建设，开展健康科普和重点领域、重点人群的健康教育，做好控烟宣传和人群干预。提供健康教育资料、设置健康教育宣传栏、开展公众健康咨询服务、举办健康知识讲座、开展个体化健康教育。每年发布全区居民健康素养水平数据。</w:t>
      </w:r>
    </w:p>
    <w:p w14:paraId="2CFA365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按照《浙江省基本公共卫生服务规范（第四版）》《浙江省新划入基本公共卫生服务项目工作规范（2020版）》及相应技术方案执行。</w:t>
      </w:r>
    </w:p>
    <w:p w14:paraId="5F97B0F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46BD092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区卫生健康局、区教育局。</w:t>
      </w:r>
    </w:p>
    <w:p w14:paraId="334FE52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29</w:t>
      </w:r>
      <w:r>
        <w:rPr>
          <w:rFonts w:hint="default" w:ascii="Times New Roman" w:hAnsi="Times New Roman" w:cs="Times New Roman"/>
          <w:b/>
          <w:bCs/>
        </w:rPr>
        <w:t>）传染病及突发公共卫生事件报告和处理</w:t>
      </w:r>
    </w:p>
    <w:p w14:paraId="47A77DF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法定传染病病人、疑似病人、密切接触者和突发公共卫生事件伤病员及相关人群。</w:t>
      </w:r>
    </w:p>
    <w:p w14:paraId="2194972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及时发现、登记、报告及处理就诊的传染病病例和疑似病例以及突发公共卫生事件伤病员，提供传染病防治和突发公共卫生事件防范知识宣传及咨询服务。</w:t>
      </w:r>
    </w:p>
    <w:p w14:paraId="404C042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按照《浙江省基本公共卫生服务规范（第四版）》及相应技术方案执行，不得瞒报、漏报、迟报法律法规规定的必须报告的传染病。</w:t>
      </w:r>
    </w:p>
    <w:p w14:paraId="515F29C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2C64E7C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568C4B5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0</w:t>
      </w:r>
      <w:r>
        <w:rPr>
          <w:rFonts w:hint="default" w:ascii="Times New Roman" w:hAnsi="Times New Roman" w:cs="Times New Roman"/>
          <w:b/>
          <w:bCs/>
        </w:rPr>
        <w:t>）卫生监督协管服务</w:t>
      </w:r>
    </w:p>
    <w:p w14:paraId="0B85C09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43D89AD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为辖区内居民提供食源性疾病及相关信息报告、饮用水卫生安全巡查、学校卫生服务、职业卫生监督协管服务、非法行医和非法采供血巡查、计划生育相关信息报告。</w:t>
      </w:r>
    </w:p>
    <w:p w14:paraId="45FCC88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按照《浙江省基本公共卫生服务规范（第四版）》《职业卫生监督协管服务技术规范》执行。</w:t>
      </w:r>
    </w:p>
    <w:p w14:paraId="44B05EC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0226F5B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7BED26B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1</w:t>
      </w:r>
      <w:r>
        <w:rPr>
          <w:rFonts w:hint="default" w:ascii="Times New Roman" w:hAnsi="Times New Roman" w:cs="Times New Roman"/>
          <w:b/>
          <w:bCs/>
        </w:rPr>
        <w:t>）慢性病患者健康管理</w:t>
      </w:r>
    </w:p>
    <w:p w14:paraId="1BB88ED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辖区内原发性高血压患者和2型糖尿病患者。</w:t>
      </w:r>
    </w:p>
    <w:p w14:paraId="0779986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eastAsia" w:ascii="楷体" w:hAnsi="楷体" w:eastAsia="楷体" w:cs="楷体"/>
          <w:snapToGrid w:val="0"/>
          <w:color w:val="000000"/>
          <w:spacing w:val="5"/>
          <w:kern w:val="0"/>
          <w:sz w:val="31"/>
          <w:szCs w:val="31"/>
          <w:lang w:val="en-US" w:eastAsia="zh-CN" w:bidi="ar-SA"/>
        </w:rPr>
        <w:t>：</w:t>
      </w:r>
      <w:r>
        <w:rPr>
          <w:rFonts w:hint="default" w:ascii="Times New Roman" w:hAnsi="Times New Roman" w:cs="Times New Roman"/>
        </w:rPr>
        <w:t>为辖区内35岁及以上常住居民中原发性高</w:t>
      </w:r>
    </w:p>
    <w:p w14:paraId="071D9EC8">
      <w:pPr>
        <w:pStyle w:val="9"/>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cs="Times New Roman"/>
        </w:rPr>
      </w:pPr>
      <w:r>
        <w:rPr>
          <w:rFonts w:hint="default" w:ascii="Times New Roman" w:hAnsi="Times New Roman" w:cs="Times New Roman"/>
        </w:rPr>
        <w:t>血压患者和2型糖尿病患者提供筛查、随访评估、分类干预和健康体检服务。</w:t>
      </w:r>
    </w:p>
    <w:p w14:paraId="004B472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按照《浙江省基本公共卫生服务规范（第四版）》《国家基层高血压防治管理指南》《国家基层糖尿病防治管理指南》执行。</w:t>
      </w:r>
    </w:p>
    <w:p w14:paraId="10C598B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34610D9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3692A12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（3</w:t>
      </w:r>
      <w:r>
        <w:rPr>
          <w:rFonts w:hint="eastAsia" w:ascii="Times New Roman" w:hAnsi="Times New Roman" w:cs="Times New Roman"/>
          <w:b/>
          <w:bCs/>
          <w:lang w:val="en-US" w:eastAsia="zh-CN"/>
        </w:rPr>
        <w:t>2</w:t>
      </w:r>
      <w:r>
        <w:rPr>
          <w:rFonts w:hint="default" w:ascii="Times New Roman" w:hAnsi="Times New Roman" w:cs="Times New Roman"/>
          <w:b/>
          <w:bCs/>
        </w:rPr>
        <w:t>）地方病患者健康管理</w:t>
      </w:r>
    </w:p>
    <w:p w14:paraId="26ADA97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现症地方病病人。</w:t>
      </w:r>
    </w:p>
    <w:p w14:paraId="6EAF642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为辖区内大骨节病、克山病、氟骨症、地方性砷中毒、克汀病、二度及以上甲状腺肿大、慢性和晚期血吸虫病患者建立健康档案，进行社区管理。</w:t>
      </w:r>
    </w:p>
    <w:p w14:paraId="3C4641E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对慢型克山病患者每3个月随访1次，对大骨节病、氟骨症、地方性砷中毒、克汀病、二度及以上甲状腺肿大、慢性和晚期血吸虫病患者每年随访1次。</w:t>
      </w:r>
    </w:p>
    <w:p w14:paraId="139D4AA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23D298A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69641D0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（3</w:t>
      </w:r>
      <w:r>
        <w:rPr>
          <w:rFonts w:hint="eastAsia" w:ascii="Times New Roman" w:hAnsi="Times New Roman" w:cs="Times New Roman"/>
          <w:b/>
          <w:bCs/>
          <w:lang w:val="en-US" w:eastAsia="zh-CN"/>
        </w:rPr>
        <w:t>3</w:t>
      </w:r>
      <w:r>
        <w:rPr>
          <w:rFonts w:hint="default" w:ascii="Times New Roman" w:hAnsi="Times New Roman" w:cs="Times New Roman"/>
          <w:b/>
          <w:bCs/>
        </w:rPr>
        <w:t>）严重精神障碍患者健康管理</w:t>
      </w:r>
    </w:p>
    <w:p w14:paraId="425B4D3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严重精神障碍患者。</w:t>
      </w:r>
    </w:p>
    <w:p w14:paraId="3E76190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辖区内常住居民中诊断明确、在家居住的严重精神障碍患者提供登记管理、随访评估、分类干预和健康体检等服务。在册严重精神障碍患者每年至少随访4次，每半年至少面访一次，在病情许可的情况下，征得监护人与（或）患者本人同意后，每年1次体检。</w:t>
      </w:r>
    </w:p>
    <w:p w14:paraId="26889CF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按照《浙江省基本公共卫生服务规范（第四版）》及相应技术方案执行。</w:t>
      </w:r>
    </w:p>
    <w:p w14:paraId="7D75451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75C472C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6AB1E48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4</w:t>
      </w:r>
      <w:r>
        <w:rPr>
          <w:rFonts w:hint="default" w:ascii="Times New Roman" w:hAnsi="Times New Roman" w:cs="Times New Roman"/>
          <w:b/>
          <w:bCs/>
        </w:rPr>
        <w:t>）结核病患者健康管理</w:t>
      </w:r>
    </w:p>
    <w:p w14:paraId="3A55CA0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辖区内确诊的常住肺结核患者。</w:t>
      </w:r>
    </w:p>
    <w:p w14:paraId="5FCDA65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为辖区内确诊的常住肺结核患者提供密切接触者筛查及推介转诊、入户随访、督导服药、结果评估、分类干预等服务。</w:t>
      </w:r>
    </w:p>
    <w:p w14:paraId="1E5360A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按照《浙江省基本公共卫生服务规范（第四版）》及相应技术方案执行。</w:t>
      </w:r>
    </w:p>
    <w:p w14:paraId="227595C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1B5218D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785C6C2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5</w:t>
      </w:r>
      <w:r>
        <w:rPr>
          <w:rFonts w:hint="default" w:ascii="Times New Roman" w:hAnsi="Times New Roman" w:cs="Times New Roman"/>
          <w:b/>
          <w:bCs/>
        </w:rPr>
        <w:t>）艾滋病病毒感染者和病人随访管理</w:t>
      </w:r>
    </w:p>
    <w:p w14:paraId="0F67CCC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艾滋病病毒感染者和病人。</w:t>
      </w:r>
    </w:p>
    <w:p w14:paraId="6015443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提供健康咨询、行为干预、配偶/固定性伴检测、随访、督导服药等服务，配合相关机构做好转介。</w:t>
      </w:r>
    </w:p>
    <w:p w14:paraId="6554FAC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按照《艾滋病病毒感染者随访工作指南（2016年版）》执行。</w:t>
      </w:r>
    </w:p>
    <w:p w14:paraId="268E917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5E83AAD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178DB61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6</w:t>
      </w:r>
      <w:r>
        <w:rPr>
          <w:rFonts w:hint="default" w:ascii="Times New Roman" w:hAnsi="Times New Roman" w:cs="Times New Roman"/>
          <w:b/>
          <w:bCs/>
        </w:rPr>
        <w:t>）社区易感染艾滋病高危行为人群干预</w:t>
      </w:r>
    </w:p>
    <w:p w14:paraId="6EF4A88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易感染艾滋病高危行为人群。</w:t>
      </w:r>
    </w:p>
    <w:p w14:paraId="76302DE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为艾滋病性传播高危行为人群提供艾滋病预防、性与生殖健康知识，推广使用安全套，提供艾滋病、性病咨询检测等综合干预措施。</w:t>
      </w:r>
    </w:p>
    <w:p w14:paraId="4151C26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按照《异性性传播高危人群预防艾滋病干预工作指南（2016年版）》《男男性行为人群预防艾滋病干预工作指南（2016年版）》执行。</w:t>
      </w:r>
    </w:p>
    <w:p w14:paraId="0B7EF21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65F389F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1107BE1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7</w:t>
      </w:r>
      <w:r>
        <w:rPr>
          <w:rFonts w:hint="default" w:ascii="Times New Roman" w:hAnsi="Times New Roman" w:cs="Times New Roman"/>
          <w:b/>
          <w:bCs/>
        </w:rPr>
        <w:t>）基本药物供应保障服务</w:t>
      </w:r>
    </w:p>
    <w:p w14:paraId="2E6FB59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5AAEBBE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落实国家基本药物制度，满足疾病防治基本用药需求。执行国家基本医疗保险药品目录，提高基本药物供给能力。</w:t>
      </w:r>
    </w:p>
    <w:p w14:paraId="2165A1C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按照《国家基本药物目录》及相关规定执行。</w:t>
      </w:r>
    </w:p>
    <w:p w14:paraId="3647F57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2187F20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区卫生健康局、区医保局。</w:t>
      </w:r>
    </w:p>
    <w:p w14:paraId="6CA75E5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38</w:t>
      </w:r>
      <w:r>
        <w:rPr>
          <w:rFonts w:hint="default" w:ascii="Times New Roman" w:hAnsi="Times New Roman" w:cs="Times New Roman"/>
          <w:b/>
          <w:bCs/>
        </w:rPr>
        <w:t>）心理健康服务</w:t>
      </w:r>
    </w:p>
    <w:p w14:paraId="1984927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28DAEC1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对辖区内常住居民开展心理健康知识科普宣传活动，充分利用宣传栏、展板、折页向居民普及心理保健知识。对重点人群开展心理健康筛查，将抑郁症、老年痴呆患者优先纳入家庭医生签约服务对象，提供随访管理和康复指导等服务。</w:t>
      </w:r>
      <w:r>
        <w:rPr>
          <w:rFonts w:hint="eastAsia" w:ascii="Times New Roman" w:hAnsi="Times New Roman" w:cs="Times New Roman"/>
          <w:lang w:val="en-US" w:eastAsia="zh-CN"/>
        </w:rPr>
        <w:t>区</w:t>
      </w:r>
      <w:r>
        <w:rPr>
          <w:rFonts w:hint="default" w:ascii="Times New Roman" w:hAnsi="Times New Roman" w:cs="Times New Roman"/>
        </w:rPr>
        <w:t>、乡两级社会心理服务平台为民众提供心理评估、心理咨询等服务。进一步提升公众心理核心知识知晓率和居民心理健康素养水平。</w:t>
      </w:r>
    </w:p>
    <w:p w14:paraId="40556BD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按照《浙江省基本公共卫生服务规范（第四版）》《心理健康促进行动三年实施方案（2023-2025年）》及相应技术方案执行。</w:t>
      </w:r>
    </w:p>
    <w:p w14:paraId="545A905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32C315A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5EA9248F">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cs="Times New Roman"/>
        </w:rPr>
      </w:pPr>
      <w:bookmarkStart w:id="23" w:name="_Toc7318_WPSOffice_Level2"/>
      <w:bookmarkStart w:id="24" w:name="_Toc7931"/>
      <w:r>
        <w:rPr>
          <w:rFonts w:hint="eastAsia" w:ascii="Times New Roman" w:hAnsi="Times New Roman" w:eastAsia="楷体_GB2312" w:cs="Times New Roman"/>
          <w:lang w:val="en-US" w:eastAsia="zh-CN"/>
        </w:rPr>
        <w:t>9</w:t>
      </w:r>
      <w:r>
        <w:rPr>
          <w:rFonts w:hint="default" w:ascii="Times New Roman" w:hAnsi="Times New Roman" w:eastAsia="楷体_GB2312" w:cs="Times New Roman"/>
          <w:lang w:val="en-US" w:eastAsia="zh-CN"/>
        </w:rPr>
        <w:t>.</w:t>
      </w:r>
      <w:r>
        <w:rPr>
          <w:rFonts w:hint="default" w:ascii="Times New Roman" w:hAnsi="Times New Roman" w:eastAsia="楷体_GB2312" w:cs="Times New Roman"/>
        </w:rPr>
        <w:t>医疗保险服务</w:t>
      </w:r>
      <w:bookmarkEnd w:id="23"/>
      <w:bookmarkEnd w:id="24"/>
    </w:p>
    <w:p w14:paraId="52C7E21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eastAsia="zh-CN"/>
        </w:rPr>
      </w:pPr>
      <w:r>
        <w:rPr>
          <w:rFonts w:hint="default" w:ascii="Times New Roman" w:hAnsi="Times New Roman" w:cs="Times New Roman"/>
          <w:b/>
          <w:bCs/>
          <w:lang w:eastAsia="zh-CN"/>
        </w:rPr>
        <w:t>（</w:t>
      </w:r>
      <w:r>
        <w:rPr>
          <w:rFonts w:hint="eastAsia" w:ascii="Times New Roman" w:hAnsi="Times New Roman" w:cs="Times New Roman"/>
          <w:b/>
          <w:bCs/>
          <w:lang w:val="en-US" w:eastAsia="zh-CN"/>
        </w:rPr>
        <w:t>39</w:t>
      </w:r>
      <w:r>
        <w:rPr>
          <w:rFonts w:hint="default" w:ascii="Times New Roman" w:hAnsi="Times New Roman" w:cs="Times New Roman"/>
          <w:b/>
          <w:bCs/>
          <w:lang w:eastAsia="zh-CN"/>
        </w:rPr>
        <w:t>）城乡居民基本医疗保险</w:t>
      </w:r>
    </w:p>
    <w:p w14:paraId="790AA57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 xml:space="preserve">符合条件的参保人员，具体人员范围按照《中华人民共和国社会保险法》《国务院关于整合城乡居民基本医疗保险制度的意见》《浙江省医疗保障条例》《丽水市全民医疗保险办法》等有关规定确定。 </w:t>
      </w:r>
    </w:p>
    <w:p w14:paraId="118870E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 xml:space="preserve">提供参保经办服务。符合条件的参保人员可按规定享受相应的城乡居民基本医疗保险和大病保险待遇，具体保障内容按照《中华人民共和国社会保险法》《国务院关于整合城乡居民基本医疗保险制度的意见》《国家发展改革委等六部门关于开展城乡居民大病保险工作的指导意见》《浙江省医疗保障条例》《丽水市全民医疗保险办法》等有关规定执行。 </w:t>
      </w:r>
    </w:p>
    <w:p w14:paraId="0C1BADC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 xml:space="preserve">待遇标准按照《中华人民共和国社会保险法》《国务院关于整合城乡居民基本医疗保险制度的意见》《国家医疗保障待遇清单》《浙江省医疗保障条例》《丽水市全民医疗保险办法》等有关规定执行。 </w:t>
      </w:r>
    </w:p>
    <w:p w14:paraId="2E537C1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 xml:space="preserve">通过参保人员个人缴费和政府补助筹集，政府补助部分按照《浙江省医疗卫生领域财政事权和支出责任划分改革实施方案》有关规定执行。符合规定的参保人员享受城乡居民基本医疗保险待遇所需资金从城乡居民基本医疗保险基金中支付。经民政部门认定的特困供养人员、最低生活保障家庭成员、最低生活保障边缘家庭成员等县级以上人民政府规定的其他特殊困难人员，其城乡居民基本医疗保险的个人缴费部分，由政府按照规定给予补贴。 </w:t>
      </w:r>
    </w:p>
    <w:p w14:paraId="6C74525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区医保局、区税务局。</w:t>
      </w:r>
    </w:p>
    <w:p w14:paraId="0FFA6DF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（4</w:t>
      </w:r>
      <w:r>
        <w:rPr>
          <w:rFonts w:hint="eastAsia" w:ascii="Times New Roman" w:hAnsi="Times New Roman" w:cs="Times New Roman"/>
          <w:b/>
          <w:bCs/>
          <w:lang w:val="en-US" w:eastAsia="zh-CN"/>
        </w:rPr>
        <w:t>0</w:t>
      </w:r>
      <w:r>
        <w:rPr>
          <w:rFonts w:hint="default" w:ascii="Times New Roman" w:hAnsi="Times New Roman" w:cs="Times New Roman"/>
          <w:b/>
          <w:bCs/>
        </w:rPr>
        <w:t>）疾病应急救助</w:t>
      </w:r>
    </w:p>
    <w:p w14:paraId="2E35B64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在本辖区发生急重危伤病、需要急救但身份不明确或无力支付相应费用的患者。具体人员范围按照《国务院办公厅关于建立疾病应急救助制度的指导意见》等有关规定确定。</w:t>
      </w:r>
    </w:p>
    <w:p w14:paraId="0F33BF5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给予紧急救治服务。</w:t>
      </w:r>
    </w:p>
    <w:p w14:paraId="26463BA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按照医疗机构诊疗规范执行。</w:t>
      </w:r>
    </w:p>
    <w:p w14:paraId="3F3066C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3AB6AFC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yellow"/>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区卫生健康局。</w:t>
      </w:r>
    </w:p>
    <w:p w14:paraId="759285DA">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cs="Times New Roman"/>
        </w:rPr>
      </w:pPr>
      <w:bookmarkStart w:id="25" w:name="_Toc27951_WPSOffice_Level2"/>
      <w:bookmarkStart w:id="26" w:name="_Toc31304"/>
      <w:r>
        <w:rPr>
          <w:rFonts w:hint="eastAsia" w:ascii="Times New Roman" w:hAnsi="Times New Roman" w:eastAsia="楷体_GB2312" w:cs="Times New Roman"/>
          <w:lang w:val="en-US" w:eastAsia="zh-CN"/>
        </w:rPr>
        <w:t>10</w:t>
      </w:r>
      <w:r>
        <w:rPr>
          <w:rFonts w:hint="default" w:ascii="Times New Roman" w:hAnsi="Times New Roman" w:eastAsia="楷体_GB2312" w:cs="Times New Roman"/>
        </w:rPr>
        <w:t>.计划生育扶助服务</w:t>
      </w:r>
      <w:bookmarkEnd w:id="25"/>
      <w:bookmarkEnd w:id="26"/>
    </w:p>
    <w:p w14:paraId="777763C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（4</w:t>
      </w:r>
      <w:r>
        <w:rPr>
          <w:rFonts w:hint="eastAsia" w:ascii="Times New Roman" w:hAnsi="Times New Roman" w:cs="Times New Roman"/>
          <w:b/>
          <w:bCs/>
          <w:lang w:val="en-US" w:eastAsia="zh-CN"/>
        </w:rPr>
        <w:t>1</w:t>
      </w:r>
      <w:r>
        <w:rPr>
          <w:rFonts w:hint="default" w:ascii="Times New Roman" w:hAnsi="Times New Roman" w:cs="Times New Roman"/>
          <w:b/>
          <w:bCs/>
        </w:rPr>
        <w:t>）农村符合条件的计划生育家庭奖励扶助</w:t>
      </w:r>
    </w:p>
    <w:p w14:paraId="714C8B2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只有一个子女或两个女孩的农村部分计划生育家庭夫妇。</w:t>
      </w:r>
    </w:p>
    <w:p w14:paraId="718324E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为符合条件的农村部分计划生育家庭夫妇发放奖励扶助金。</w:t>
      </w:r>
    </w:p>
    <w:p w14:paraId="2AF08E7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符合条件的农村部分计划生育家庭夫妇每人每月80元。</w:t>
      </w:r>
    </w:p>
    <w:p w14:paraId="64E08A7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楷体" w:hAnsi="楷体" w:eastAsia="楷体" w:cs="楷体"/>
          <w:snapToGrid w:val="0"/>
          <w:color w:val="000000"/>
          <w:spacing w:val="5"/>
          <w:kern w:val="0"/>
          <w:sz w:val="31"/>
          <w:szCs w:val="31"/>
          <w:lang w:val="en-US" w:eastAsia="en-US" w:bidi="ar-SA"/>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w:t>
      </w:r>
      <w:r>
        <w:rPr>
          <w:rFonts w:hint="default" w:ascii="Times New Roman" w:hAnsi="Times New Roman" w:cs="Times New Roman"/>
          <w:lang w:val="en-US" w:eastAsia="en-US"/>
        </w:rPr>
        <w:t>责任划分改革实施方案》规定执行。</w:t>
      </w:r>
    </w:p>
    <w:p w14:paraId="4714905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4B392A9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（4</w:t>
      </w:r>
      <w:r>
        <w:rPr>
          <w:rFonts w:hint="eastAsia" w:ascii="Times New Roman" w:hAnsi="Times New Roman" w:cs="Times New Roman"/>
          <w:b/>
          <w:bCs/>
          <w:lang w:val="en-US" w:eastAsia="zh-CN"/>
        </w:rPr>
        <w:t>2</w:t>
      </w:r>
      <w:r>
        <w:rPr>
          <w:rFonts w:hint="default" w:ascii="Times New Roman" w:hAnsi="Times New Roman" w:cs="Times New Roman"/>
          <w:b/>
          <w:bCs/>
        </w:rPr>
        <w:t>）计划生育家庭特别扶助</w:t>
      </w:r>
    </w:p>
    <w:p w14:paraId="740AB80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独生子女伤残死亡家庭夫妇和三级以上计划生育手术并发症人员。</w:t>
      </w:r>
    </w:p>
    <w:p w14:paraId="7042A80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为符合条件的计划生育特殊家庭夫妇和三级以上计划生育手术并发症人员提供特别扶助金。</w:t>
      </w:r>
    </w:p>
    <w:p w14:paraId="74ED5B9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未满60周岁的，或年满60周岁且已享受政府养老服务补贴的男方或女方，扶助金每人每月800元；未满60周岁但失能、失智等生活不能自理的，或年满60周岁且未享受政府养老服务补贴的扶助对象，扶助金每人每月1000元；计划生育手术并发症一级、二级、三级人员每人每月扶助金分别为820元、590元、360元。</w:t>
      </w:r>
    </w:p>
    <w:p w14:paraId="2A935D3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3382ABE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146AAD56">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cs="Times New Roman"/>
        </w:rPr>
      </w:pPr>
      <w:bookmarkStart w:id="27" w:name="_Toc11960"/>
      <w:bookmarkStart w:id="28" w:name="_Toc918_WPSOffice_Level1"/>
      <w:r>
        <w:rPr>
          <w:rFonts w:hint="default" w:ascii="Times New Roman" w:hAnsi="Times New Roman" w:eastAsia="黑体" w:cs="Times New Roman"/>
        </w:rPr>
        <w:t>五、老有所养</w:t>
      </w:r>
      <w:bookmarkEnd w:id="27"/>
      <w:bookmarkEnd w:id="28"/>
    </w:p>
    <w:p w14:paraId="0409AF16">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cs="Times New Roman"/>
        </w:rPr>
      </w:pPr>
      <w:bookmarkStart w:id="29" w:name="_Toc22480"/>
      <w:bookmarkStart w:id="30" w:name="_Toc16725_WPSOffice_Level2"/>
      <w:r>
        <w:rPr>
          <w:rFonts w:hint="default" w:ascii="Times New Roman" w:hAnsi="Times New Roman" w:eastAsia="楷体_GB2312" w:cs="Times New Roman"/>
        </w:rPr>
        <w:t>1</w:t>
      </w:r>
      <w:r>
        <w:rPr>
          <w:rFonts w:hint="eastAsia" w:ascii="Times New Roman" w:hAnsi="Times New Roman" w:eastAsia="楷体_GB2312" w:cs="Times New Roman"/>
          <w:lang w:val="en-US" w:eastAsia="zh-CN"/>
        </w:rPr>
        <w:t>1</w:t>
      </w:r>
      <w:r>
        <w:rPr>
          <w:rFonts w:hint="default" w:ascii="Times New Roman" w:hAnsi="Times New Roman" w:eastAsia="楷体_GB2312" w:cs="Times New Roman"/>
        </w:rPr>
        <w:t>.养老助老服务</w:t>
      </w:r>
      <w:bookmarkEnd w:id="29"/>
      <w:bookmarkEnd w:id="30"/>
    </w:p>
    <w:p w14:paraId="396010C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4</w:t>
      </w:r>
      <w:r>
        <w:rPr>
          <w:rFonts w:hint="eastAsia" w:ascii="Times New Roman" w:hAnsi="Times New Roman" w:cs="Times New Roman"/>
          <w:b/>
          <w:bCs/>
          <w:lang w:val="en-US" w:eastAsia="zh-CN"/>
        </w:rPr>
        <w:t>3</w:t>
      </w:r>
      <w:r>
        <w:rPr>
          <w:rFonts w:hint="default" w:ascii="Times New Roman" w:hAnsi="Times New Roman" w:cs="Times New Roman"/>
          <w:b/>
          <w:bCs/>
        </w:rPr>
        <w:t>）老年人健康管理</w:t>
      </w:r>
    </w:p>
    <w:p w14:paraId="184244E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65岁及以上老年人。</w:t>
      </w:r>
    </w:p>
    <w:p w14:paraId="5C60CDD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每年为辖区内65岁及以上常住居民提供1次生活方式和健康状况评估、体格检查、辅助检查和健康指导等服务</w:t>
      </w:r>
      <w:r>
        <w:rPr>
          <w:rFonts w:hint="default" w:ascii="Times New Roman" w:hAnsi="Times New Roman" w:cs="Times New Roman"/>
          <w:lang w:eastAsia="zh-CN"/>
        </w:rPr>
        <w:t>；</w:t>
      </w:r>
      <w:r>
        <w:rPr>
          <w:rFonts w:hint="default" w:ascii="Times New Roman" w:hAnsi="Times New Roman" w:cs="Times New Roman"/>
        </w:rPr>
        <w:t>为65岁及以上老年人每年提供1次中医体质辨识和中医药保健指导。</w:t>
      </w:r>
    </w:p>
    <w:p w14:paraId="2B32DEB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按照《浙江省基本公共卫生服务规范（第四版）》及相应技术方案执行。</w:t>
      </w:r>
    </w:p>
    <w:p w14:paraId="5476969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7EF3190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p>
    <w:p w14:paraId="10BF280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4</w:t>
      </w:r>
      <w:r>
        <w:rPr>
          <w:rFonts w:hint="eastAsia" w:ascii="Times New Roman" w:hAnsi="Times New Roman" w:cs="Times New Roman"/>
          <w:b/>
          <w:bCs/>
          <w:lang w:val="en-US" w:eastAsia="zh-CN"/>
        </w:rPr>
        <w:t>4</w:t>
      </w:r>
      <w:r>
        <w:rPr>
          <w:rFonts w:hint="default" w:ascii="Times New Roman" w:hAnsi="Times New Roman" w:cs="Times New Roman"/>
          <w:b/>
          <w:bCs/>
        </w:rPr>
        <w:t>）老年人福利补贴</w:t>
      </w:r>
    </w:p>
    <w:p w14:paraId="0391257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符合条件的老年人。</w:t>
      </w:r>
    </w:p>
    <w:p w14:paraId="27BC689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符合条件的60岁及以上的老年人提供能力综合评估，做好老年人能力综合评估与健康状况评估的衔接。为经济困难的老年人和符合条件的失能老年人提供养老服务补贴、护理补贴。为80周岁以上老年人发放高龄津贴，每人每月不低于60元；为100周岁以上老年人发放长寿保健补助金（不重复享受）。</w:t>
      </w:r>
    </w:p>
    <w:p w14:paraId="7454361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具体认定评估办法及补贴标准由</w:t>
      </w:r>
      <w:r>
        <w:rPr>
          <w:rFonts w:hint="eastAsia" w:ascii="Times New Roman" w:hAnsi="Times New Roman" w:cs="Times New Roman"/>
          <w:lang w:val="en-US" w:eastAsia="zh-CN"/>
        </w:rPr>
        <w:t>区</w:t>
      </w:r>
      <w:r>
        <w:rPr>
          <w:rFonts w:hint="default" w:ascii="Times New Roman" w:hAnsi="Times New Roman" w:cs="Times New Roman"/>
        </w:rPr>
        <w:t>人民政府按照省相关规定执行。</w:t>
      </w:r>
    </w:p>
    <w:p w14:paraId="52834E6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highlight w:val="none"/>
          <w:lang w:val="en-US" w:eastAsia="zh-CN"/>
        </w:rPr>
        <w:t>区</w:t>
      </w:r>
      <w:r>
        <w:rPr>
          <w:rFonts w:hint="default" w:ascii="Times New Roman" w:hAnsi="Times New Roman" w:cs="Times New Roman"/>
          <w:highlight w:val="none"/>
        </w:rPr>
        <w:t>人民政府负责，省对困难老年人养老服务补贴、护理补贴给予适当补助。</w:t>
      </w:r>
    </w:p>
    <w:p w14:paraId="4006BA3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区民政局。</w:t>
      </w:r>
    </w:p>
    <w:p w14:paraId="769AEB3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4</w:t>
      </w:r>
      <w:r>
        <w:rPr>
          <w:rFonts w:hint="eastAsia" w:ascii="Times New Roman" w:hAnsi="Times New Roman" w:cs="Times New Roman"/>
          <w:b/>
          <w:bCs/>
          <w:lang w:val="en-US" w:eastAsia="zh-CN"/>
        </w:rPr>
        <w:t>5</w:t>
      </w:r>
      <w:r>
        <w:rPr>
          <w:rFonts w:hint="default" w:ascii="Times New Roman" w:hAnsi="Times New Roman" w:cs="Times New Roman"/>
          <w:b/>
          <w:bCs/>
        </w:rPr>
        <w:t>）村（社区）居家照料服务</w:t>
      </w:r>
    </w:p>
    <w:p w14:paraId="2D67976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城乡社区居家老年人。</w:t>
      </w:r>
    </w:p>
    <w:p w14:paraId="0A0FCAE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为老年人居家养老提供相关活动场所和服务。</w:t>
      </w:r>
    </w:p>
    <w:p w14:paraId="49D4C75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城乡社区配备开展文化娱乐、日间照料的服务设施，组织开展活动。</w:t>
      </w:r>
    </w:p>
    <w:p w14:paraId="6696CE9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人民政府负责，省财政适当补助。</w:t>
      </w:r>
    </w:p>
    <w:p w14:paraId="4C8BE13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区民政局。</w:t>
      </w:r>
    </w:p>
    <w:p w14:paraId="66352A8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4</w:t>
      </w:r>
      <w:r>
        <w:rPr>
          <w:rFonts w:hint="eastAsia" w:ascii="Times New Roman" w:hAnsi="Times New Roman" w:cs="Times New Roman"/>
          <w:b/>
          <w:bCs/>
          <w:lang w:val="en-US" w:eastAsia="zh-CN"/>
        </w:rPr>
        <w:t>6</w:t>
      </w:r>
      <w:r>
        <w:rPr>
          <w:rFonts w:hint="default" w:ascii="Times New Roman" w:hAnsi="Times New Roman" w:cs="Times New Roman"/>
          <w:b/>
          <w:bCs/>
        </w:rPr>
        <w:t>）探访服务</w:t>
      </w:r>
    </w:p>
    <w:p w14:paraId="5875784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常住的独居、空巢、留守、失能、重残、计划生育特殊困难老年人。</w:t>
      </w:r>
    </w:p>
    <w:p w14:paraId="4AC8B2E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提供探访关爱服务。</w:t>
      </w:r>
    </w:p>
    <w:p w14:paraId="26FA71E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每月探访不少于1次。</w:t>
      </w:r>
    </w:p>
    <w:p w14:paraId="61BB454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级人民政府负责。</w:t>
      </w:r>
    </w:p>
    <w:p w14:paraId="074D9BF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区民政局。</w:t>
      </w:r>
    </w:p>
    <w:p w14:paraId="08E8FAC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47</w:t>
      </w:r>
      <w:r>
        <w:rPr>
          <w:rFonts w:hint="default" w:ascii="Times New Roman" w:hAnsi="Times New Roman" w:cs="Times New Roman"/>
          <w:b/>
          <w:bCs/>
        </w:rPr>
        <w:t>）老年健康与医养结合服务项目</w:t>
      </w:r>
    </w:p>
    <w:p w14:paraId="1401C78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65岁及以上老年人。</w:t>
      </w:r>
    </w:p>
    <w:p w14:paraId="16B6284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1.为65岁及以上老年人提供医养结合服务。基层医疗卫生机构结合历次老年人健康体检结果，每年对辖区内65岁及以上老年人进行2次医养结合服务，服务内容包括血压测量、末梢血血糖检测、康复指导、护理技能指导、保健咨询、营养改善指导等6个方面。对高龄（80岁及以上）、失能、行动不便的老年人上门开展服务。2.为65岁及以上失能老年人提供健康评估与健康服务。基层医疗卫生机构每年对辖区内提出申请的65岁及以上失能老年人上门进行健康评估，包括老年人能力（含日常生活活动能力、精神状态与社会参与能力、感知觉与沟通能力）和老年综合征罹患程度评估；对评估后符合条件的失能老年人及照护者年内提供至少1次的健康服务，包括康复护理指导、心理支持等。</w:t>
      </w:r>
    </w:p>
    <w:p w14:paraId="39E9933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《浙江省新划入基本公共卫生服务项目工作规范（2020版）》。</w:t>
      </w:r>
    </w:p>
    <w:p w14:paraId="51AB4BF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按照《浙江省医疗卫生领域财政事权和支出责任划分改革实施方案》规定执行。</w:t>
      </w:r>
    </w:p>
    <w:p w14:paraId="2E7B003F">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lang w:eastAsia="zh-C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区卫生健康局</w:t>
      </w:r>
      <w:r>
        <w:rPr>
          <w:rFonts w:hint="eastAsia" w:ascii="Times New Roman" w:hAnsi="Times New Roman" w:cs="Times New Roman"/>
          <w:lang w:eastAsia="zh-CN"/>
        </w:rPr>
        <w:t>。</w:t>
      </w:r>
    </w:p>
    <w:p w14:paraId="584AA606">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rPr>
      </w:pPr>
      <w:bookmarkStart w:id="31" w:name="_Toc21121_WPSOffice_Level2"/>
      <w:bookmarkStart w:id="32" w:name="_Toc31996"/>
      <w:r>
        <w:rPr>
          <w:rFonts w:hint="default" w:ascii="Times New Roman" w:hAnsi="Times New Roman" w:eastAsia="楷体_GB2312" w:cs="Times New Roman"/>
        </w:rPr>
        <w:t>1</w:t>
      </w:r>
      <w:r>
        <w:rPr>
          <w:rFonts w:hint="eastAsia" w:ascii="Times New Roman" w:hAnsi="Times New Roman" w:eastAsia="楷体_GB2312" w:cs="Times New Roman"/>
          <w:lang w:val="en-US" w:eastAsia="zh-CN"/>
        </w:rPr>
        <w:t>2</w:t>
      </w:r>
      <w:r>
        <w:rPr>
          <w:rFonts w:hint="default" w:ascii="Times New Roman" w:hAnsi="Times New Roman" w:eastAsia="楷体_GB2312" w:cs="Times New Roman"/>
        </w:rPr>
        <w:t>.养老保险服务</w:t>
      </w:r>
      <w:bookmarkEnd w:id="31"/>
      <w:bookmarkEnd w:id="32"/>
    </w:p>
    <w:p w14:paraId="7017830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48</w:t>
      </w:r>
      <w:r>
        <w:rPr>
          <w:rFonts w:hint="default" w:ascii="Times New Roman" w:hAnsi="Times New Roman" w:cs="Times New Roman"/>
          <w:b/>
          <w:bCs/>
        </w:rPr>
        <w:t>）职工基本养老保险</w:t>
      </w:r>
    </w:p>
    <w:p w14:paraId="5E23BD9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符合条件的参保退休人员。</w:t>
      </w:r>
    </w:p>
    <w:p w14:paraId="6FC4A9A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按时足额发放基本养老金。</w:t>
      </w:r>
    </w:p>
    <w:p w14:paraId="6230901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w:t>
      </w:r>
      <w:r>
        <w:rPr>
          <w:rFonts w:ascii="仿宋" w:hAnsi="仿宋" w:eastAsia="仿宋" w:cs="仿宋"/>
          <w:spacing w:val="5"/>
          <w:sz w:val="31"/>
          <w:szCs w:val="31"/>
          <w:highlight w:val="none"/>
        </w:rPr>
        <w:t>《中华人民共和国社会保险法》</w:t>
      </w:r>
      <w:r>
        <w:rPr>
          <w:rFonts w:hint="default" w:ascii="Times New Roman" w:hAnsi="Times New Roman" w:cs="Times New Roman"/>
        </w:rPr>
        <w:t>《国务院关于完善企业职工基本养老保险制度的决定》《国务院关于机关事业单位工作人员养老保险制度改革的决定》《浙江省人民政府关于规范企业职工基本养老保险省级统筹制度的实施意见》《浙江省人民政府贯彻落实&lt;国务院关于机关事业单位工作人员养老保险制度改革的决定&gt;的实施意见》及有关规定执行。</w:t>
      </w:r>
    </w:p>
    <w:p w14:paraId="42646ED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在基本养老保险基金中支出，基本养老保险基金出现支付不足时，政府给予补贴。</w:t>
      </w:r>
    </w:p>
    <w:p w14:paraId="1B56B275">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lang w:eastAsia="zh-C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区人力社保局</w:t>
      </w:r>
      <w:r>
        <w:rPr>
          <w:rFonts w:hint="eastAsia" w:ascii="Times New Roman" w:hAnsi="Times New Roman" w:cs="Times New Roman"/>
          <w:lang w:eastAsia="zh-CN"/>
        </w:rPr>
        <w:t>。</w:t>
      </w:r>
    </w:p>
    <w:p w14:paraId="461DA1E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49</w:t>
      </w:r>
      <w:r>
        <w:rPr>
          <w:rFonts w:hint="default" w:ascii="Times New Roman" w:hAnsi="Times New Roman" w:cs="Times New Roman"/>
          <w:b/>
          <w:bCs/>
        </w:rPr>
        <w:t>）城乡居民基本养老保险</w:t>
      </w:r>
    </w:p>
    <w:p w14:paraId="3095779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符合条件的参保城乡居民。</w:t>
      </w:r>
    </w:p>
    <w:p w14:paraId="3C015E7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为符合条件的参保对象提供参保经办服务，给予缴费补贴，按时足额发放基础养老金和个人账户养老金等待遇。</w:t>
      </w:r>
    </w:p>
    <w:p w14:paraId="4A82C52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p>
    <w:p w14:paraId="6DC3426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城乡居民基本养老保险基金主要由个人缴费、集体补助、政府补贴构成。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县人民政府对参保人缴费给予补贴，并根据当地实际提高基础养老金标准，按规定发放缴费年限养老金、丧葬补助费和给予困难群体参保费代缴等。个人账户养老金由个人账户基金支出，基金出现支付不足时，政府给予补贴。</w:t>
      </w:r>
    </w:p>
    <w:p w14:paraId="3C2C08E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eastAsia" w:ascii="楷体" w:hAnsi="楷体" w:eastAsia="楷体" w:cs="楷体"/>
          <w:snapToGrid w:val="0"/>
          <w:color w:val="000000"/>
          <w:spacing w:val="5"/>
          <w:kern w:val="0"/>
          <w:sz w:val="31"/>
          <w:szCs w:val="31"/>
          <w:lang w:val="en-US" w:eastAsia="zh-CN" w:bidi="ar-SA"/>
        </w:rPr>
        <w:t>：</w:t>
      </w:r>
      <w:r>
        <w:rPr>
          <w:rFonts w:hint="default" w:ascii="Times New Roman" w:hAnsi="Times New Roman" w:cs="Times New Roman"/>
        </w:rPr>
        <w:t>区人力社保局。</w:t>
      </w:r>
    </w:p>
    <w:p w14:paraId="1DB61F5B">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lang w:val="en-US" w:eastAsia="zh-CN"/>
        </w:rPr>
      </w:pPr>
      <w:bookmarkStart w:id="33" w:name="_Toc4363"/>
      <w:bookmarkStart w:id="34" w:name="_Toc29962_WPSOffice_Level1"/>
      <w:r>
        <w:rPr>
          <w:rFonts w:hint="default" w:ascii="Times New Roman" w:hAnsi="Times New Roman" w:eastAsia="黑体" w:cs="Times New Roman"/>
          <w:lang w:val="en-US" w:eastAsia="zh-CN"/>
        </w:rPr>
        <w:t>六、住有所居</w:t>
      </w:r>
      <w:bookmarkEnd w:id="33"/>
      <w:bookmarkEnd w:id="34"/>
    </w:p>
    <w:p w14:paraId="644F23DB">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highlight w:val="none"/>
          <w:lang w:val="en-US" w:eastAsia="zh-CN"/>
        </w:rPr>
      </w:pPr>
      <w:bookmarkStart w:id="35" w:name="_Toc23382"/>
      <w:bookmarkStart w:id="36" w:name="_Toc6103_WPSOffice_Level2"/>
      <w:bookmarkStart w:id="37" w:name="_Toc26168_WPSOffice_Level2"/>
      <w:r>
        <w:rPr>
          <w:rFonts w:hint="default" w:ascii="Times New Roman" w:hAnsi="Times New Roman" w:eastAsia="楷体_GB2312" w:cs="Times New Roman"/>
          <w:highlight w:val="none"/>
          <w:lang w:val="en-US" w:eastAsia="zh-CN"/>
        </w:rPr>
        <w:t>1</w:t>
      </w:r>
      <w:r>
        <w:rPr>
          <w:rFonts w:hint="eastAsia" w:ascii="Times New Roman" w:hAnsi="Times New Roman" w:eastAsia="楷体_GB2312" w:cs="Times New Roman"/>
          <w:highlight w:val="none"/>
          <w:lang w:val="en-US" w:eastAsia="zh-CN"/>
        </w:rPr>
        <w:t>3</w:t>
      </w:r>
      <w:r>
        <w:rPr>
          <w:rFonts w:hint="default" w:ascii="Times New Roman" w:hAnsi="Times New Roman" w:eastAsia="楷体_GB2312" w:cs="Times New Roman"/>
          <w:highlight w:val="none"/>
          <w:lang w:val="en-US" w:eastAsia="zh-CN"/>
        </w:rPr>
        <w:t>.住房改造服务</w:t>
      </w:r>
      <w:bookmarkEnd w:id="35"/>
      <w:bookmarkEnd w:id="36"/>
    </w:p>
    <w:bookmarkEnd w:id="37"/>
    <w:p w14:paraId="37CD21D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38" w:name="_Toc21916_WPSOffice_Level2"/>
      <w:r>
        <w:rPr>
          <w:rFonts w:hint="default" w:ascii="Times New Roman" w:hAnsi="Times New Roman" w:cs="Times New Roman"/>
          <w:b/>
          <w:bCs/>
          <w:lang w:eastAsia="zh-CN"/>
        </w:rPr>
        <w:t>（</w:t>
      </w:r>
      <w:r>
        <w:rPr>
          <w:rFonts w:hint="default" w:ascii="Times New Roman" w:hAnsi="Times New Roman" w:cs="Times New Roman"/>
          <w:b/>
          <w:bCs/>
          <w:lang w:val="en-US" w:eastAsia="zh-CN"/>
        </w:rPr>
        <w:t>5</w:t>
      </w:r>
      <w:r>
        <w:rPr>
          <w:rFonts w:hint="eastAsia" w:ascii="Times New Roman" w:hAnsi="Times New Roman" w:cs="Times New Roman"/>
          <w:b/>
          <w:bCs/>
          <w:lang w:val="en-US" w:eastAsia="zh-CN"/>
        </w:rPr>
        <w:t>0</w:t>
      </w:r>
      <w:r>
        <w:rPr>
          <w:rFonts w:hint="default" w:ascii="Times New Roman" w:hAnsi="Times New Roman" w:cs="Times New Roman"/>
          <w:b/>
          <w:bCs/>
          <w:lang w:eastAsia="zh-CN"/>
        </w:rPr>
        <w:t>）</w:t>
      </w:r>
      <w:r>
        <w:rPr>
          <w:rFonts w:hint="default" w:ascii="Times New Roman" w:hAnsi="Times New Roman" w:cs="Times New Roman"/>
          <w:b/>
          <w:bCs/>
        </w:rPr>
        <w:t>农村危房改造</w:t>
      </w:r>
      <w:bookmarkEnd w:id="38"/>
    </w:p>
    <w:p w14:paraId="1C3A109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居住在危房中的农村易返贫致贫户、农村低保户、农村分散供养特困人员、因病因灾因意外事故等刚性支出较大或收入大幅缩减导致基本生活出现严重困难家庭，农村低保边缘家庭和未享受农村住房保障政策依靠自身力量无法解决住房安全问题的其他脱贫户。</w:t>
      </w:r>
    </w:p>
    <w:p w14:paraId="3D2E52F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提供危房改造补助，帮助居住在危房中的农村低收入群体解决住房安全问题。</w:t>
      </w:r>
    </w:p>
    <w:p w14:paraId="1B4B5E0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具体标准由莲都区人民政府结合实际制定。</w:t>
      </w:r>
    </w:p>
    <w:p w14:paraId="2C9E297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区人民政府负责，省财政安排补助资金，个人自筹等相结合。</w:t>
      </w:r>
    </w:p>
    <w:p w14:paraId="207F6881">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lang w:eastAsia="zh-C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区建设局</w:t>
      </w:r>
      <w:r>
        <w:rPr>
          <w:rFonts w:hint="eastAsia" w:ascii="Times New Roman" w:hAnsi="Times New Roman" w:cs="Times New Roman"/>
          <w:lang w:eastAsia="zh-CN"/>
        </w:rPr>
        <w:t>。</w:t>
      </w:r>
    </w:p>
    <w:p w14:paraId="40DDE4CE">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highlight w:val="none"/>
        </w:rPr>
      </w:pPr>
      <w:bookmarkStart w:id="39" w:name="_Toc30077"/>
      <w:bookmarkStart w:id="40" w:name="_Toc27340_WPSOffice_Level1"/>
      <w:r>
        <w:rPr>
          <w:rFonts w:hint="default" w:ascii="Times New Roman" w:hAnsi="Times New Roman" w:eastAsia="黑体" w:cs="Times New Roman"/>
          <w:highlight w:val="none"/>
        </w:rPr>
        <w:t>七、弱有所扶</w:t>
      </w:r>
      <w:bookmarkEnd w:id="39"/>
      <w:bookmarkEnd w:id="40"/>
    </w:p>
    <w:p w14:paraId="54D9EC51">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highlight w:val="none"/>
        </w:rPr>
      </w:pPr>
      <w:bookmarkStart w:id="41" w:name="_Toc22181"/>
      <w:bookmarkStart w:id="42" w:name="_Toc14391_WPSOffice_Level2"/>
      <w:r>
        <w:rPr>
          <w:rFonts w:hint="default" w:ascii="Times New Roman" w:hAnsi="Times New Roman" w:eastAsia="楷体_GB2312" w:cs="Times New Roman"/>
          <w:highlight w:val="none"/>
        </w:rPr>
        <w:t>1</w:t>
      </w:r>
      <w:r>
        <w:rPr>
          <w:rFonts w:hint="eastAsia" w:ascii="Times New Roman" w:hAnsi="Times New Roman" w:eastAsia="楷体_GB2312" w:cs="Times New Roman"/>
          <w:highlight w:val="none"/>
          <w:lang w:val="en-US" w:eastAsia="zh-CN"/>
        </w:rPr>
        <w:t>4</w:t>
      </w:r>
      <w:r>
        <w:rPr>
          <w:rFonts w:hint="default" w:ascii="Times New Roman" w:hAnsi="Times New Roman" w:eastAsia="楷体_GB2312" w:cs="Times New Roman"/>
          <w:highlight w:val="none"/>
        </w:rPr>
        <w:t>.社会救助服务</w:t>
      </w:r>
      <w:bookmarkEnd w:id="41"/>
      <w:bookmarkEnd w:id="42"/>
    </w:p>
    <w:p w14:paraId="0C6D866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43" w:name="_Toc29489_WPSOffice_Level2"/>
      <w:r>
        <w:rPr>
          <w:rFonts w:hint="default" w:ascii="Times New Roman" w:hAnsi="Times New Roman" w:cs="Times New Roman"/>
          <w:b/>
          <w:bCs/>
        </w:rPr>
        <w:t>（</w:t>
      </w:r>
      <w:r>
        <w:rPr>
          <w:rFonts w:hint="default" w:ascii="Times New Roman" w:hAnsi="Times New Roman" w:cs="Times New Roman"/>
          <w:b/>
          <w:bCs/>
          <w:lang w:val="en-US" w:eastAsia="zh-CN"/>
        </w:rPr>
        <w:t>5</w:t>
      </w:r>
      <w:r>
        <w:rPr>
          <w:rFonts w:hint="eastAsia" w:ascii="Times New Roman" w:hAnsi="Times New Roman" w:cs="Times New Roman"/>
          <w:b/>
          <w:bCs/>
          <w:lang w:val="en-US" w:eastAsia="zh-CN"/>
        </w:rPr>
        <w:t>1</w:t>
      </w:r>
      <w:r>
        <w:rPr>
          <w:rFonts w:hint="default" w:ascii="Times New Roman" w:hAnsi="Times New Roman" w:cs="Times New Roman"/>
          <w:b/>
          <w:bCs/>
        </w:rPr>
        <w:t>）最低生活保障</w:t>
      </w:r>
      <w:bookmarkEnd w:id="43"/>
    </w:p>
    <w:p w14:paraId="3C6FACE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共同生活的家庭成员人均收入低于当地最低生活保障标准，且符合当地最低生活保障家庭财产状况规定的家庭。</w:t>
      </w:r>
    </w:p>
    <w:p w14:paraId="2DD522F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为低保对象发放最低生活保障金。对获得最低生活保障金后生活仍有困难的老年人、未成年人、重度残疾人和重病患者，采取必要措施给予生活保障。</w:t>
      </w:r>
    </w:p>
    <w:p w14:paraId="724CBBB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按照《社会救助暂行办法》《浙江省社会救助条例》《浙江省最低生活保障办法》相关规定执行。低保对象救助标准，由丽水市人民政府按上年度城镇居民人均生活消费支出的 30%-35%，且标准增幅不低于人均可支配收入增幅确定。</w:t>
      </w:r>
    </w:p>
    <w:p w14:paraId="4AA7FEC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区人民政府负责，省级财政适当补助。</w:t>
      </w:r>
    </w:p>
    <w:p w14:paraId="4A39549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yellow"/>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区民政局。</w:t>
      </w:r>
    </w:p>
    <w:p w14:paraId="65ACEF4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44" w:name="_Toc9934_WPSOffice_Level2"/>
      <w:r>
        <w:rPr>
          <w:rFonts w:hint="default" w:ascii="Times New Roman" w:hAnsi="Times New Roman" w:cs="Times New Roman"/>
          <w:b/>
          <w:bCs/>
        </w:rPr>
        <w:t>（</w:t>
      </w:r>
      <w:r>
        <w:rPr>
          <w:rFonts w:hint="default" w:ascii="Times New Roman" w:hAnsi="Times New Roman" w:cs="Times New Roman"/>
          <w:b/>
          <w:bCs/>
          <w:lang w:val="en-US" w:eastAsia="zh-CN"/>
        </w:rPr>
        <w:t>5</w:t>
      </w:r>
      <w:r>
        <w:rPr>
          <w:rFonts w:hint="eastAsia" w:ascii="Times New Roman" w:hAnsi="Times New Roman" w:cs="Times New Roman"/>
          <w:b/>
          <w:bCs/>
          <w:lang w:val="en-US" w:eastAsia="zh-CN"/>
        </w:rPr>
        <w:t>2</w:t>
      </w:r>
      <w:r>
        <w:rPr>
          <w:rFonts w:hint="default" w:ascii="Times New Roman" w:hAnsi="Times New Roman" w:cs="Times New Roman"/>
          <w:b/>
          <w:bCs/>
        </w:rPr>
        <w:t>）特困人员救助供养</w:t>
      </w:r>
      <w:bookmarkEnd w:id="44"/>
    </w:p>
    <w:p w14:paraId="6B278A7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无劳动能力、无生活来源且无法定赡养、抚养、扶养义务人，或者其法定义务人无赡养、抚养、扶养能力的老年人、残疾人以及未成年人。</w:t>
      </w:r>
    </w:p>
    <w:p w14:paraId="2E1B44D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提供基本生活条件、照料护理、疾病治疗、住房救助、教育救助、丧葬服务。</w:t>
      </w:r>
    </w:p>
    <w:p w14:paraId="3992A2C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按照《社会救助暂行办法》《浙江省社会救助条例》《浙江省人民政府办公厅关于健全完善特困人员救助供养制度的意见》相关规定执行。特困供养标准按不低于上年度当地城镇人均消费支出的50%确定，由</w:t>
      </w:r>
      <w:r>
        <w:rPr>
          <w:rFonts w:hint="eastAsia" w:ascii="Times New Roman" w:hAnsi="Times New Roman" w:cs="Times New Roman"/>
          <w:highlight w:val="none"/>
          <w:lang w:val="en-US" w:eastAsia="zh-CN"/>
        </w:rPr>
        <w:t>区</w:t>
      </w:r>
      <w:r>
        <w:rPr>
          <w:rFonts w:hint="default" w:ascii="Times New Roman" w:hAnsi="Times New Roman" w:cs="Times New Roman"/>
          <w:highlight w:val="none"/>
        </w:rPr>
        <w:t>民政部门会同财政部门拟定，报本级政府批准。</w:t>
      </w:r>
    </w:p>
    <w:p w14:paraId="56006FE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区人民政府负责，省级财政适当补助。</w:t>
      </w:r>
    </w:p>
    <w:p w14:paraId="48ABFEB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区民政局。</w:t>
      </w:r>
    </w:p>
    <w:p w14:paraId="7AA428B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45" w:name="_Toc30615_WPSOffice_Level2"/>
      <w:r>
        <w:rPr>
          <w:rFonts w:hint="default" w:ascii="Times New Roman" w:hAnsi="Times New Roman" w:cs="Times New Roman"/>
          <w:b/>
          <w:bCs/>
        </w:rPr>
        <w:t>（</w:t>
      </w:r>
      <w:r>
        <w:rPr>
          <w:rFonts w:hint="default" w:ascii="Times New Roman" w:hAnsi="Times New Roman" w:cs="Times New Roman"/>
          <w:b/>
          <w:bCs/>
          <w:lang w:val="en-US" w:eastAsia="zh-CN"/>
        </w:rPr>
        <w:t>5</w:t>
      </w:r>
      <w:r>
        <w:rPr>
          <w:rFonts w:hint="eastAsia" w:ascii="Times New Roman" w:hAnsi="Times New Roman" w:cs="Times New Roman"/>
          <w:b/>
          <w:bCs/>
          <w:lang w:val="en-US" w:eastAsia="zh-CN"/>
        </w:rPr>
        <w:t>3</w:t>
      </w:r>
      <w:r>
        <w:rPr>
          <w:rFonts w:hint="default" w:ascii="Times New Roman" w:hAnsi="Times New Roman" w:cs="Times New Roman"/>
          <w:b/>
          <w:bCs/>
        </w:rPr>
        <w:t>）医疗救助</w:t>
      </w:r>
      <w:bookmarkEnd w:id="45"/>
    </w:p>
    <w:p w14:paraId="0CF7CE0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民政部门认定的特困供养人员、孤儿、最低生活保障家庭成员、最低生活保障边缘家庭成员（包括纳入低保、低边的因病致贫等支出型贫困对象），符合条件的事实无人抚养儿童，因高额医疗费用支出导致家庭基本生活出现严重困难的大病患者；县级以上人民政府规定的其他特殊困难人员。</w:t>
      </w:r>
    </w:p>
    <w:p w14:paraId="360BAB5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按规定对符合条件的救助对象参加城乡居民医保、大病保险个人缴费给予补贴，实施规定范围内的医疗费用救助。</w:t>
      </w:r>
    </w:p>
    <w:p w14:paraId="7535F6E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具体救助标准按照《国务院办公厅转发民政部等部门关于进一步完善医疗救助制度全面开展重特大疾病医疗救助工作意见的通知》《浙江省社会救助条例》《浙江省医疗保障条例》《浙江省政府办公厅关于进一步完善医疗救助制度有关问题的通知》《丽水市医疗救助管理办法》等有关规定执行，市、</w:t>
      </w:r>
      <w:r>
        <w:rPr>
          <w:rFonts w:hint="eastAsia" w:ascii="Times New Roman" w:hAnsi="Times New Roman" w:cs="Times New Roman"/>
          <w:highlight w:val="none"/>
          <w:lang w:val="en-US" w:eastAsia="zh-CN"/>
        </w:rPr>
        <w:t>区</w:t>
      </w:r>
      <w:r>
        <w:rPr>
          <w:rFonts w:hint="default" w:ascii="Times New Roman" w:hAnsi="Times New Roman" w:cs="Times New Roman"/>
          <w:highlight w:val="none"/>
        </w:rPr>
        <w:t>人民政府根据本地经济条件和医疗救助基金筹集情况、困难群众的支付能力以及基本医疗需求等因素确定。</w:t>
      </w:r>
    </w:p>
    <w:p w14:paraId="5E7DA0B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按照《浙江省医疗卫生领域财政事权和支出责任划分改革实施方案》有关规定执行。</w:t>
      </w:r>
    </w:p>
    <w:p w14:paraId="3A2856F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区医保局、区民政局。</w:t>
      </w:r>
    </w:p>
    <w:p w14:paraId="4272802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46" w:name="_Toc29706_WPSOffice_Level2"/>
      <w:r>
        <w:rPr>
          <w:rFonts w:hint="default" w:ascii="Times New Roman" w:hAnsi="Times New Roman" w:cs="Times New Roman"/>
          <w:b/>
          <w:bCs/>
        </w:rPr>
        <w:t>（</w:t>
      </w:r>
      <w:r>
        <w:rPr>
          <w:rFonts w:hint="default" w:ascii="Times New Roman" w:hAnsi="Times New Roman" w:cs="Times New Roman"/>
          <w:b/>
          <w:bCs/>
          <w:lang w:val="en-US" w:eastAsia="zh-CN"/>
        </w:rPr>
        <w:t>5</w:t>
      </w:r>
      <w:r>
        <w:rPr>
          <w:rFonts w:hint="eastAsia" w:ascii="Times New Roman" w:hAnsi="Times New Roman" w:cs="Times New Roman"/>
          <w:b/>
          <w:bCs/>
          <w:lang w:val="en-US" w:eastAsia="zh-CN"/>
        </w:rPr>
        <w:t>4</w:t>
      </w:r>
      <w:r>
        <w:rPr>
          <w:rFonts w:hint="default" w:ascii="Times New Roman" w:hAnsi="Times New Roman" w:cs="Times New Roman"/>
          <w:b/>
          <w:bCs/>
        </w:rPr>
        <w:t>）临时救助</w:t>
      </w:r>
      <w:bookmarkEnd w:id="46"/>
    </w:p>
    <w:p w14:paraId="2C99F5B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14:paraId="144BDBC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为救助对象发放临时救助金；对有需要的救助对象发放衣物、食品、饮用水，提供临时住所；对给予临时救助金、实物救助后，仍不能解决临时救助对象困难的，可分情况提供转介服务。</w:t>
      </w:r>
    </w:p>
    <w:p w14:paraId="42DE526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按照《社会救助暂行办法》《浙江省社会救助条例》《浙江省临时救助办法》《丽水市临时救助实施办法》相关规定执行。临时救助的具体事项、标准，由县级以上地方人民政府确定、公布。</w:t>
      </w:r>
    </w:p>
    <w:p w14:paraId="6C52F41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区人民政府负责，省级财政适当补助。</w:t>
      </w:r>
    </w:p>
    <w:p w14:paraId="27086AD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区民政局。</w:t>
      </w:r>
    </w:p>
    <w:p w14:paraId="0654624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47" w:name="_Toc23863_WPSOffice_Level2"/>
      <w:r>
        <w:rPr>
          <w:rFonts w:hint="default" w:ascii="Times New Roman" w:hAnsi="Times New Roman" w:cs="Times New Roman"/>
          <w:b/>
          <w:bCs/>
          <w:lang w:eastAsia="zh-CN"/>
        </w:rPr>
        <w:t>（</w:t>
      </w:r>
      <w:r>
        <w:rPr>
          <w:rFonts w:hint="eastAsia" w:ascii="Times New Roman" w:hAnsi="Times New Roman" w:cs="Times New Roman"/>
          <w:b/>
          <w:bCs/>
          <w:lang w:val="en-US" w:eastAsia="zh-CN"/>
        </w:rPr>
        <w:t>55</w:t>
      </w:r>
      <w:r>
        <w:rPr>
          <w:rFonts w:hint="default" w:ascii="Times New Roman" w:hAnsi="Times New Roman" w:cs="Times New Roman"/>
          <w:b/>
          <w:bCs/>
          <w:lang w:eastAsia="zh-CN"/>
        </w:rPr>
        <w:t>）</w:t>
      </w:r>
      <w:r>
        <w:rPr>
          <w:rFonts w:hint="default" w:ascii="Times New Roman" w:hAnsi="Times New Roman" w:cs="Times New Roman"/>
          <w:b/>
          <w:bCs/>
        </w:rPr>
        <w:t>受灾人员救助</w:t>
      </w:r>
      <w:bookmarkEnd w:id="47"/>
    </w:p>
    <w:p w14:paraId="2492912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 xml:space="preserve">基本生活受到自然灾害严重影响的人员。 </w:t>
      </w:r>
    </w:p>
    <w:p w14:paraId="4E5FD74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 xml:space="preserve">及时为本辖区内受灾人员提供必要的食品、饮用水、衣被、取暖、临时住所、医疗防疫等应急救助；对因灾房屋倒塌或严重损坏需恢复重建的无房可住人员，因次生灾害威胁在外安置无法返家人员，因灾损失严重、缺失生活来源的受灾人员进行过渡期生活救助；及时核定本辖区内居民住房恢复重建补助对象，并给予资金、物资等救助；为自然灾害发生后的当年冬季、次年春季遇到基本生活困难的受灾人员提供基本生活救助。 </w:t>
      </w:r>
    </w:p>
    <w:p w14:paraId="0034464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按照《自然灾害救助条例》相关规定执行</w:t>
      </w:r>
    </w:p>
    <w:p w14:paraId="1185785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 xml:space="preserve">按照《浙江省财政厅浙江省应急管理厅关于下达2021年中央自然灾害救灾资金的通知》（浙财资环〔2021〕79号），《浙江省应急救援领域财政事权和支出责任划分改革实施方案》等相关规定执行。 </w:t>
      </w:r>
    </w:p>
    <w:p w14:paraId="2A30AE9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区应急管理局。</w:t>
      </w:r>
    </w:p>
    <w:p w14:paraId="4DBF088D">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highlight w:val="none"/>
        </w:rPr>
      </w:pPr>
      <w:bookmarkStart w:id="48" w:name="_Toc5194"/>
      <w:bookmarkStart w:id="49" w:name="_Toc13599_WPSOffice_Level2"/>
      <w:r>
        <w:rPr>
          <w:rFonts w:hint="default" w:ascii="Times New Roman" w:hAnsi="Times New Roman" w:eastAsia="楷体_GB2312" w:cs="Times New Roman"/>
          <w:highlight w:val="none"/>
        </w:rPr>
        <w:t>1</w:t>
      </w:r>
      <w:r>
        <w:rPr>
          <w:rFonts w:hint="eastAsia" w:ascii="Times New Roman" w:hAnsi="Times New Roman" w:eastAsia="楷体_GB2312" w:cs="Times New Roman"/>
          <w:highlight w:val="none"/>
          <w:lang w:val="en-US" w:eastAsia="zh-CN"/>
        </w:rPr>
        <w:t>5</w:t>
      </w:r>
      <w:r>
        <w:rPr>
          <w:rFonts w:hint="default" w:ascii="Times New Roman" w:hAnsi="Times New Roman" w:eastAsia="楷体_GB2312" w:cs="Times New Roman"/>
          <w:highlight w:val="none"/>
        </w:rPr>
        <w:t>.公共法律服务</w:t>
      </w:r>
      <w:bookmarkEnd w:id="48"/>
      <w:bookmarkEnd w:id="49"/>
    </w:p>
    <w:p w14:paraId="32A78F9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50" w:name="_Toc9377_WPSOffice_Level2"/>
      <w:r>
        <w:rPr>
          <w:rFonts w:hint="default" w:ascii="Times New Roman" w:hAnsi="Times New Roman" w:cs="Times New Roman"/>
          <w:b/>
          <w:bCs/>
        </w:rPr>
        <w:t>（</w:t>
      </w:r>
      <w:r>
        <w:rPr>
          <w:rFonts w:hint="eastAsia" w:ascii="Times New Roman" w:hAnsi="Times New Roman" w:cs="Times New Roman"/>
          <w:b/>
          <w:bCs/>
          <w:lang w:val="en-US" w:eastAsia="zh-CN"/>
        </w:rPr>
        <w:t>56</w:t>
      </w:r>
      <w:r>
        <w:rPr>
          <w:rFonts w:hint="default" w:ascii="Times New Roman" w:hAnsi="Times New Roman" w:cs="Times New Roman"/>
          <w:b/>
          <w:bCs/>
        </w:rPr>
        <w:t>）法律援助</w:t>
      </w:r>
      <w:bookmarkEnd w:id="50"/>
    </w:p>
    <w:p w14:paraId="7489656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经济困难公民和符合法定条件的其他当事人，其中对无固定生活来源的未成年人、老年人、残疾人等特定群体；社会救助、司法救助或者优抚对象；申请支付劳动报酬或者请求工伤事故人身损害赔偿的进城务工人员以及法律、法规、规章规定的其他人员免予核查经济困难状况。</w:t>
      </w:r>
    </w:p>
    <w:p w14:paraId="60525C3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法律咨询；代拟法律文书；刑事辩护与代理；民事案件、行政案件、国家赔偿案件的诉讼代理及非诉讼代理；值班律师法律帮助；劳动争议调解与仲裁代理；法律、法规、规章规定的其他形式。</w:t>
      </w:r>
    </w:p>
    <w:p w14:paraId="1D3A0CE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按照《中华人民共和国法律援助法》《法律援助条例》《全国民事行政法律援助服务规范》《全国刑事法律援助服务规范》《浙江省法律援助条例》等相关规定执行。</w:t>
      </w:r>
    </w:p>
    <w:p w14:paraId="04C69CA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highlight w:val="none"/>
          <w:lang w:val="en-US" w:eastAsia="zh-CN"/>
        </w:rPr>
        <w:t>区</w:t>
      </w:r>
      <w:r>
        <w:rPr>
          <w:rFonts w:hint="default" w:ascii="Times New Roman" w:hAnsi="Times New Roman" w:cs="Times New Roman"/>
          <w:highlight w:val="none"/>
        </w:rPr>
        <w:t>人民政府</w:t>
      </w:r>
      <w:r>
        <w:rPr>
          <w:rFonts w:hint="eastAsia" w:ascii="Times New Roman" w:hAnsi="Times New Roman" w:cs="Times New Roman"/>
          <w:highlight w:val="none"/>
          <w:lang w:val="en-US" w:eastAsia="zh-CN"/>
        </w:rPr>
        <w:t>负责</w:t>
      </w:r>
      <w:r>
        <w:rPr>
          <w:rFonts w:hint="default" w:ascii="Times New Roman" w:hAnsi="Times New Roman" w:cs="Times New Roman"/>
          <w:highlight w:val="none"/>
        </w:rPr>
        <w:t>，省级财政适当补助。</w:t>
      </w:r>
    </w:p>
    <w:p w14:paraId="7D6F9B34">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highlight w:val="none"/>
          <w:lang w:eastAsia="zh-C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区司法局</w:t>
      </w:r>
      <w:r>
        <w:rPr>
          <w:rFonts w:hint="eastAsia" w:ascii="Times New Roman" w:hAnsi="Times New Roman" w:cs="Times New Roman"/>
          <w:highlight w:val="none"/>
          <w:lang w:eastAsia="zh-CN"/>
        </w:rPr>
        <w:t>。</w:t>
      </w:r>
    </w:p>
    <w:p w14:paraId="4581234F">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highlight w:val="none"/>
        </w:rPr>
      </w:pPr>
      <w:bookmarkStart w:id="51" w:name="_Toc22203_WPSOffice_Level2"/>
      <w:bookmarkStart w:id="52" w:name="_Toc10287"/>
      <w:r>
        <w:rPr>
          <w:rFonts w:hint="default" w:ascii="Times New Roman" w:hAnsi="Times New Roman" w:eastAsia="楷体_GB2312" w:cs="Times New Roman"/>
          <w:highlight w:val="none"/>
        </w:rPr>
        <w:t>1</w:t>
      </w:r>
      <w:r>
        <w:rPr>
          <w:rFonts w:hint="eastAsia" w:ascii="Times New Roman" w:hAnsi="Times New Roman" w:eastAsia="楷体_GB2312" w:cs="Times New Roman"/>
          <w:highlight w:val="none"/>
          <w:lang w:val="en-US" w:eastAsia="zh-CN"/>
        </w:rPr>
        <w:t>6</w:t>
      </w:r>
      <w:r>
        <w:rPr>
          <w:rFonts w:hint="default" w:ascii="Times New Roman" w:hAnsi="Times New Roman" w:eastAsia="楷体_GB2312" w:cs="Times New Roman"/>
          <w:highlight w:val="none"/>
        </w:rPr>
        <w:t>.扶残助残服务</w:t>
      </w:r>
      <w:bookmarkEnd w:id="51"/>
      <w:bookmarkEnd w:id="52"/>
    </w:p>
    <w:p w14:paraId="67A483B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53" w:name="_Toc15592_WPSOffice_Level2"/>
      <w:r>
        <w:rPr>
          <w:rFonts w:hint="default" w:ascii="Times New Roman" w:hAnsi="Times New Roman" w:cs="Times New Roman"/>
          <w:b/>
          <w:bCs/>
        </w:rPr>
        <w:t>（</w:t>
      </w:r>
      <w:r>
        <w:rPr>
          <w:rFonts w:hint="eastAsia" w:ascii="Times New Roman" w:hAnsi="Times New Roman" w:cs="Times New Roman"/>
          <w:b/>
          <w:bCs/>
          <w:lang w:val="en-US" w:eastAsia="zh-CN"/>
        </w:rPr>
        <w:t>57</w:t>
      </w:r>
      <w:r>
        <w:rPr>
          <w:rFonts w:hint="default" w:ascii="Times New Roman" w:hAnsi="Times New Roman" w:cs="Times New Roman"/>
          <w:b/>
          <w:bCs/>
        </w:rPr>
        <w:t>）困难残疾人生活补贴和重度残疾人护理补贴</w:t>
      </w:r>
      <w:bookmarkEnd w:id="53"/>
    </w:p>
    <w:p w14:paraId="67F3B37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具有本市户籍，持有本市颁发的《中华人民共和国残疾人证》，家庭人均收入在低保标准 150%以下的残疾人或本人收入在低保标准 150%以下的劳动年龄段残疾人；具有本市户籍，持有本市颁发的《中华人民共和国残疾人证》，残疾等级被评定为一级、二级的重度残疾人和三级、四级智力、精神残疾人。</w:t>
      </w:r>
    </w:p>
    <w:p w14:paraId="40BEC43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为家庭人均收入在低保标准150%以下的残疾人或本人收入在低保标准150%以下的劳动年龄段残疾人发放生活补贴；为残疾等级被评定为一级、二级的重度残疾人和三级、四级智力、精神残疾人发放护理补贴。</w:t>
      </w:r>
    </w:p>
    <w:p w14:paraId="19D85E1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国务院关于全面建立困难残疾人生活补贴和重度残疾人护理补贴制度的意见》《浙江省困难残疾人生活补贴实施办法》《浙江省重度残疾人护理补贴实施办法》《浙江省财政厅等三部门关于调整重度残疾人护理补贴标准的通知》等执行。困难残疾人生活补贴标准，按照当地低保标准的30%确定。重度残疾人护理补贴标准，按照生活完全不能自理、生活基本不能自理、生活部分不能自理、其他重度残疾人分为四档，分别给予每人每月500元、250元、125元、50元的补贴。对家庭不具备照料条件，经区民政、区残联组织批准由机构托养照料服务的残疾人，在上述补贴标准基础上上浮50%，其中对生活完全不能自理的残疾人，每人每月再增加200元。</w:t>
      </w:r>
    </w:p>
    <w:p w14:paraId="1492D87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区人民政府负责。</w:t>
      </w:r>
    </w:p>
    <w:p w14:paraId="14A4B00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区民政局、区残联。</w:t>
      </w:r>
    </w:p>
    <w:p w14:paraId="703D880D">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cs="Times New Roman"/>
          <w:b/>
          <w:bCs/>
          <w:highlight w:val="none"/>
        </w:rPr>
      </w:pPr>
      <w:bookmarkStart w:id="54" w:name="_Toc11675_WPSOffice_Level2"/>
      <w:bookmarkStart w:id="55" w:name="_Toc30066"/>
      <w:r>
        <w:rPr>
          <w:rFonts w:hint="default" w:ascii="Times New Roman" w:hAnsi="Times New Roman" w:cs="Times New Roman"/>
          <w:b/>
          <w:bCs/>
        </w:rPr>
        <w:t>（</w:t>
      </w:r>
      <w:r>
        <w:rPr>
          <w:rFonts w:hint="eastAsia" w:ascii="Times New Roman" w:hAnsi="Times New Roman" w:cs="Times New Roman"/>
          <w:b/>
          <w:bCs/>
          <w:lang w:val="en-US" w:eastAsia="zh-CN"/>
        </w:rPr>
        <w:t>58</w:t>
      </w:r>
      <w:r>
        <w:rPr>
          <w:rFonts w:hint="default" w:ascii="Times New Roman" w:hAnsi="Times New Roman" w:cs="Times New Roman"/>
          <w:b/>
          <w:bCs/>
        </w:rPr>
        <w:t>）重度残疾人最低生活保障</w:t>
      </w:r>
      <w:bookmarkEnd w:id="54"/>
      <w:bookmarkEnd w:id="55"/>
    </w:p>
    <w:p w14:paraId="0A9A352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靠家庭供养的成年重度和成年三、四级精神、智力残疾人。</w:t>
      </w:r>
    </w:p>
    <w:p w14:paraId="7BC5912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符合条件的对象，经个人申请，可按照单人户纳入最低生活保障范围。</w:t>
      </w:r>
    </w:p>
    <w:p w14:paraId="599D4FA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最低生活保障标准，由丽水市人民政府按照当地居民生活必需的费用确定、公布，并根据当地经济社会发展水平和物价变动情况适时调整。</w:t>
      </w:r>
    </w:p>
    <w:p w14:paraId="10F26DE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区人民政府负责。</w:t>
      </w:r>
    </w:p>
    <w:p w14:paraId="638798A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yellow"/>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区民政局、区残联。</w:t>
      </w:r>
    </w:p>
    <w:p w14:paraId="3E9ABC4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56" w:name="_Toc26586_WPSOffice_Level2"/>
      <w:r>
        <w:rPr>
          <w:rFonts w:hint="default" w:ascii="Times New Roman" w:hAnsi="Times New Roman" w:cs="Times New Roman"/>
          <w:b/>
          <w:bCs/>
        </w:rPr>
        <w:t>（</w:t>
      </w:r>
      <w:r>
        <w:rPr>
          <w:rFonts w:hint="eastAsia" w:ascii="Times New Roman" w:hAnsi="Times New Roman" w:cs="Times New Roman"/>
          <w:b/>
          <w:bCs/>
          <w:lang w:val="en-US" w:eastAsia="zh-CN"/>
        </w:rPr>
        <w:t>59</w:t>
      </w:r>
      <w:r>
        <w:rPr>
          <w:rFonts w:hint="default" w:ascii="Times New Roman" w:hAnsi="Times New Roman" w:cs="Times New Roman"/>
          <w:b/>
          <w:bCs/>
        </w:rPr>
        <w:t>）残疾人托养照护服务</w:t>
      </w:r>
      <w:bookmarkEnd w:id="56"/>
    </w:p>
    <w:p w14:paraId="2B306C6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有托养需求的智力、精神及其他重度残疾人。</w:t>
      </w:r>
    </w:p>
    <w:p w14:paraId="4B56196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根据实际需求，为符合条件的残疾人提供护理照料、生活自理能力和社会适应能力训练、职业康复、劳动技能培训、辅助性就业等服务。</w:t>
      </w:r>
    </w:p>
    <w:p w14:paraId="01AD57C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按照《就业年龄段智力、精神及重度肢体残疾人托养服务规范》《残疾人之家服务与管理规范》等规定执行。</w:t>
      </w:r>
    </w:p>
    <w:p w14:paraId="68246F4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市、区人民政府分级负责，省级财政适当补助。</w:t>
      </w:r>
    </w:p>
    <w:p w14:paraId="0547E47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区残联、区民政局。</w:t>
      </w:r>
    </w:p>
    <w:p w14:paraId="104F0DE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57" w:name="_Toc964_WPSOffice_Level2"/>
      <w:r>
        <w:rPr>
          <w:rFonts w:hint="default" w:ascii="Times New Roman" w:hAnsi="Times New Roman" w:cs="Times New Roman"/>
          <w:b/>
          <w:bCs/>
        </w:rPr>
        <w:t>（6</w:t>
      </w:r>
      <w:r>
        <w:rPr>
          <w:rFonts w:hint="eastAsia" w:ascii="Times New Roman" w:hAnsi="Times New Roman" w:cs="Times New Roman"/>
          <w:b/>
          <w:bCs/>
          <w:lang w:val="en-US" w:eastAsia="zh-CN"/>
        </w:rPr>
        <w:t>0</w:t>
      </w:r>
      <w:r>
        <w:rPr>
          <w:rFonts w:hint="default" w:ascii="Times New Roman" w:hAnsi="Times New Roman" w:cs="Times New Roman"/>
          <w:b/>
          <w:bCs/>
        </w:rPr>
        <w:t>）残疾人康复服务</w:t>
      </w:r>
      <w:bookmarkEnd w:id="57"/>
    </w:p>
    <w:p w14:paraId="768A581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符合条件、有康复需求的持证残疾人；符合条件的未满7周岁残疾儿童和孤独症谱系障碍儿童及7-18周岁各类残疾儿童。</w:t>
      </w:r>
    </w:p>
    <w:p w14:paraId="0073472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提供康复医疗、康复训练、辅具适配、康复护理、专业心理服务、康复知识培训和专业指导等基本康复服务。为未满7周岁和7-18岁低保低边残疾儿童提供基本康复训练服务；为未满7周岁有手术适应指征的听障儿童提供人工耳蜗康复救助；为18周岁前植入人工耳蜗的低保低边家庭残疾儿童，术后8年以上需升级体外言语处理器提供康复救助；为18周岁及以下具有肢体矫治手术适应指征的肢体残疾儿童提供康复救助；为未满7周岁及未满9周岁并有休学或缓学证明的进行基本康复训练的</w:t>
      </w:r>
      <w:r>
        <w:rPr>
          <w:rFonts w:hint="eastAsia" w:ascii="Times New Roman" w:hAnsi="Times New Roman" w:cs="Times New Roman"/>
          <w:highlight w:val="none"/>
          <w:lang w:val="en-US" w:eastAsia="zh-CN"/>
        </w:rPr>
        <w:t>低保低边家庭</w:t>
      </w:r>
      <w:r>
        <w:rPr>
          <w:rFonts w:hint="default" w:ascii="Times New Roman" w:hAnsi="Times New Roman" w:cs="Times New Roman"/>
          <w:highlight w:val="none"/>
        </w:rPr>
        <w:t>残疾儿童提供生活补贴。</w:t>
      </w:r>
    </w:p>
    <w:p w14:paraId="5C59C22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按照《浙江省残联等六部门单位关于印发浙江省残疾儿童康复服务制度工作细则的通知》</w:t>
      </w:r>
      <w:r>
        <w:rPr>
          <w:rFonts w:hint="eastAsia" w:ascii="仿宋_GB2312" w:hAnsi="仿宋_GB2312" w:eastAsia="仿宋_GB2312" w:cs="仿宋_GB2312"/>
          <w:b w:val="0"/>
          <w:bCs w:val="0"/>
          <w:color w:val="000000"/>
          <w:kern w:val="0"/>
          <w:sz w:val="31"/>
          <w:szCs w:val="31"/>
          <w:highlight w:val="none"/>
          <w:lang w:val="en-US" w:eastAsia="zh-CN" w:bidi="ar"/>
        </w:rPr>
        <w:t>《浙江省残疾人联合会 浙江省财政厅关于印发浙江省残疾人基本型辅助器具适配服务实施办法的通知》</w:t>
      </w:r>
      <w:r>
        <w:rPr>
          <w:rFonts w:hint="default" w:ascii="Times New Roman" w:hAnsi="Times New Roman" w:cs="Times New Roman"/>
          <w:highlight w:val="none"/>
        </w:rPr>
        <w:t>等政策规范执行。</w:t>
      </w:r>
    </w:p>
    <w:p w14:paraId="186FE59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区人民政府负责，中央、省级财政适当补助。</w:t>
      </w:r>
    </w:p>
    <w:p w14:paraId="2C8CE55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区残联、区教育局、区民政局、区卫生健康局、区市场监管局。</w:t>
      </w:r>
    </w:p>
    <w:p w14:paraId="5BBE564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58" w:name="_Toc16640_WPSOffice_Level2"/>
      <w:r>
        <w:rPr>
          <w:rFonts w:hint="default" w:ascii="Times New Roman" w:hAnsi="Times New Roman" w:cs="Times New Roman"/>
          <w:b/>
          <w:bCs/>
        </w:rPr>
        <w:t>（</w:t>
      </w:r>
      <w:r>
        <w:rPr>
          <w:rFonts w:hint="default" w:ascii="Times New Roman" w:hAnsi="Times New Roman" w:cs="Times New Roman"/>
          <w:b/>
          <w:bCs/>
          <w:lang w:val="en-US" w:eastAsia="zh-CN"/>
        </w:rPr>
        <w:t>6</w:t>
      </w:r>
      <w:r>
        <w:rPr>
          <w:rFonts w:hint="eastAsia" w:ascii="Times New Roman" w:hAnsi="Times New Roman" w:cs="Times New Roman"/>
          <w:b/>
          <w:bCs/>
          <w:lang w:val="en-US" w:eastAsia="zh-CN"/>
        </w:rPr>
        <w:t>1</w:t>
      </w:r>
      <w:r>
        <w:rPr>
          <w:rFonts w:hint="default" w:ascii="Times New Roman" w:hAnsi="Times New Roman" w:cs="Times New Roman"/>
          <w:b/>
          <w:bCs/>
        </w:rPr>
        <w:t>）残疾儿童及青少年教育</w:t>
      </w:r>
      <w:bookmarkEnd w:id="58"/>
    </w:p>
    <w:p w14:paraId="4042F5F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残疾学生、困难残疾人家庭子女。</w:t>
      </w:r>
    </w:p>
    <w:p w14:paraId="3098294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为残疾学生提供包括义务教育、高中阶段教育在内的12年免费教育；对残疾儿童普惠性学前教育予以资助；对残疾学生特殊学习用品、教育训练、交通费等予以补助；在校残疾人大学生和研究生的学费住宿费减免。</w:t>
      </w:r>
    </w:p>
    <w:p w14:paraId="054FF46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对符合条件的残疾学生及经济困难残疾人家庭子女，免除学前教育保教费，减免义务教育学费和教科书费并提供营养餐、发放生活补助，减免高中教育学费并发放国家助学金。对在校残疾人大学生和研究生的学费、住宿费减免按《浙江省残疾人大学生学费住宿费减免暂行办法》等有关规定执行，</w:t>
      </w:r>
      <w:r>
        <w:rPr>
          <w:rFonts w:hint="eastAsia" w:ascii="仿宋_GB2312" w:hAnsi="仿宋_GB2312" w:eastAsia="仿宋_GB2312" w:cs="仿宋_GB2312"/>
          <w:b w:val="0"/>
          <w:bCs w:val="0"/>
          <w:color w:val="000000"/>
          <w:kern w:val="0"/>
          <w:sz w:val="31"/>
          <w:szCs w:val="31"/>
          <w:highlight w:val="none"/>
          <w:lang w:val="en-US" w:eastAsia="zh-CN" w:bidi="ar"/>
        </w:rPr>
        <w:t>对残疾学生以及残疾人子女的助学补贴按《丽水市莲都区残疾人学生和残疾人子女助学补助办法》等有关规定执行。</w:t>
      </w:r>
    </w:p>
    <w:p w14:paraId="4300CDC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highlight w:val="none"/>
          <w:lang w:val="en-US" w:eastAsia="zh-CN"/>
        </w:rPr>
        <w:t>区人民政府</w:t>
      </w:r>
      <w:r>
        <w:rPr>
          <w:rFonts w:hint="default" w:ascii="Times New Roman" w:hAnsi="Times New Roman" w:cs="Times New Roman"/>
          <w:highlight w:val="none"/>
        </w:rPr>
        <w:t>负责，省级财政适当补助。</w:t>
      </w:r>
    </w:p>
    <w:p w14:paraId="30E0859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yellow"/>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区教育局、区残联。</w:t>
      </w:r>
    </w:p>
    <w:p w14:paraId="7BD909F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59" w:name="_Toc17296_WPSOffice_Level2"/>
      <w:r>
        <w:rPr>
          <w:rFonts w:hint="default" w:ascii="Times New Roman" w:hAnsi="Times New Roman" w:cs="Times New Roman"/>
          <w:b/>
          <w:bCs/>
        </w:rPr>
        <w:t>（</w:t>
      </w:r>
      <w:r>
        <w:rPr>
          <w:rFonts w:hint="default" w:ascii="Times New Roman" w:hAnsi="Times New Roman" w:cs="Times New Roman"/>
          <w:b/>
          <w:bCs/>
          <w:lang w:val="en-US" w:eastAsia="zh-CN"/>
        </w:rPr>
        <w:t>6</w:t>
      </w:r>
      <w:r>
        <w:rPr>
          <w:rFonts w:hint="eastAsia" w:ascii="Times New Roman" w:hAnsi="Times New Roman" w:cs="Times New Roman"/>
          <w:b/>
          <w:bCs/>
          <w:lang w:val="en-US" w:eastAsia="zh-CN"/>
        </w:rPr>
        <w:t>2</w:t>
      </w:r>
      <w:r>
        <w:rPr>
          <w:rFonts w:hint="default" w:ascii="Times New Roman" w:hAnsi="Times New Roman" w:cs="Times New Roman"/>
          <w:b/>
          <w:bCs/>
        </w:rPr>
        <w:t>）残疾人职业培训和就业服务</w:t>
      </w:r>
      <w:bookmarkEnd w:id="59"/>
    </w:p>
    <w:p w14:paraId="30D08FE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有就业创业培训需求的残疾人。</w:t>
      </w:r>
    </w:p>
    <w:p w14:paraId="6158D01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14:paraId="7080339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国家级残疾人职业技能培训基地服务规范、残疾人就业培训和岗位提供服务标准，以及《浙江省残疾人联合会等3部门关于进一步加强残疾人职业技能培训工作的通知》《浙江省残疾人职业技能提升实施计划（2022-2025年）》《浙江省残疾人职业技能培训管理办法（试行）》《关于进一步明确“金蓝领”职业技能提升行动管理有关事项的通知》《丽水市本级残疾人职业技能培训补贴和竞赛奖励办法》等有关规定执行。</w:t>
      </w:r>
    </w:p>
    <w:p w14:paraId="0A07D8A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区</w:t>
      </w:r>
      <w:r>
        <w:rPr>
          <w:rFonts w:hint="eastAsia" w:ascii="Times New Roman" w:hAnsi="Times New Roman" w:cs="Times New Roman"/>
          <w:highlight w:val="none"/>
          <w:lang w:val="en-US" w:eastAsia="zh-CN"/>
        </w:rPr>
        <w:t>人民政府</w:t>
      </w:r>
      <w:r>
        <w:rPr>
          <w:rFonts w:hint="default" w:ascii="Times New Roman" w:hAnsi="Times New Roman" w:cs="Times New Roman"/>
          <w:highlight w:val="none"/>
        </w:rPr>
        <w:t>负责，省级财政适当补助。</w:t>
      </w:r>
    </w:p>
    <w:p w14:paraId="4ADB29AD">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highlight w:val="none"/>
          <w:lang w:val="en-US" w:eastAsia="zh-C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区残联、区人力社保局。</w:t>
      </w:r>
    </w:p>
    <w:p w14:paraId="78BE2F7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60" w:name="_Toc1413_WPSOffice_Level2"/>
      <w:r>
        <w:rPr>
          <w:rFonts w:hint="default" w:ascii="Times New Roman" w:hAnsi="Times New Roman" w:cs="Times New Roman"/>
          <w:b/>
          <w:bCs/>
        </w:rPr>
        <w:t>（</w:t>
      </w:r>
      <w:r>
        <w:rPr>
          <w:rFonts w:hint="default" w:ascii="Times New Roman" w:hAnsi="Times New Roman" w:cs="Times New Roman"/>
          <w:b/>
          <w:bCs/>
          <w:lang w:val="en-US" w:eastAsia="zh-CN"/>
        </w:rPr>
        <w:t>6</w:t>
      </w:r>
      <w:r>
        <w:rPr>
          <w:rFonts w:hint="eastAsia" w:ascii="Times New Roman" w:hAnsi="Times New Roman" w:cs="Times New Roman"/>
          <w:b/>
          <w:bCs/>
          <w:lang w:val="en-US" w:eastAsia="zh-CN"/>
        </w:rPr>
        <w:t>3</w:t>
      </w:r>
      <w:r>
        <w:rPr>
          <w:rFonts w:hint="default" w:ascii="Times New Roman" w:hAnsi="Times New Roman" w:cs="Times New Roman"/>
          <w:b/>
          <w:bCs/>
        </w:rPr>
        <w:t>）残疾人文化体育服务</w:t>
      </w:r>
      <w:bookmarkEnd w:id="60"/>
    </w:p>
    <w:p w14:paraId="3BE63DA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残疾人。</w:t>
      </w:r>
    </w:p>
    <w:p w14:paraId="5D3FCC1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在电视台提供有字幕或手语的节目，在公共图书馆提供盲文和有声读物等阅读服务；为基层残疾人体育活动场所和残疾人综合服务设施配置适宜的器材器械，完善公共文化体育设施无障碍条件。</w:t>
      </w:r>
    </w:p>
    <w:p w14:paraId="50A844C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按照《国家通用手语常用词表》</w:t>
      </w:r>
      <w:r>
        <w:rPr>
          <w:rFonts w:hint="eastAsia" w:ascii="Times New Roman" w:hAnsi="Times New Roman" w:cs="Times New Roman"/>
          <w:highlight w:val="none"/>
          <w:lang w:val="en-US" w:eastAsia="zh-CN"/>
        </w:rPr>
        <w:t>在电视台</w:t>
      </w:r>
      <w:r>
        <w:rPr>
          <w:rFonts w:hint="default" w:ascii="Times New Roman" w:hAnsi="Times New Roman" w:cs="Times New Roman"/>
          <w:highlight w:val="none"/>
        </w:rPr>
        <w:t>开设手语节目或加配字幕；各级公共图书馆建立盲人阅览区域，公共图书馆与残疾人体育活动场所按照《公共图书馆建设标准》《无障碍设计规范》《浙江省实施〈无障碍环境建设条例〉办法》《建筑与市政工程无障碍通用规范》等执行。</w:t>
      </w:r>
    </w:p>
    <w:p w14:paraId="2A3D7B7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区人民政府负责，省级财政适当补助。</w:t>
      </w:r>
    </w:p>
    <w:p w14:paraId="5EEC82D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区残联、</w:t>
      </w:r>
      <w:r>
        <w:rPr>
          <w:rFonts w:hint="eastAsia" w:ascii="Times New Roman" w:hAnsi="Times New Roman" w:cs="Times New Roman"/>
          <w:highlight w:val="none"/>
          <w:lang w:val="en-US" w:eastAsia="zh-CN"/>
        </w:rPr>
        <w:t>区融媒体中心、</w:t>
      </w:r>
      <w:r>
        <w:rPr>
          <w:rFonts w:hint="default" w:ascii="Times New Roman" w:hAnsi="Times New Roman" w:cs="Times New Roman"/>
          <w:highlight w:val="none"/>
        </w:rPr>
        <w:t>区文广旅体局。</w:t>
      </w:r>
      <w:bookmarkStart w:id="61" w:name="_Toc14694_WPSOffice_Level2"/>
    </w:p>
    <w:p w14:paraId="487D149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6</w:t>
      </w:r>
      <w:r>
        <w:rPr>
          <w:rFonts w:hint="eastAsia" w:ascii="Times New Roman" w:hAnsi="Times New Roman" w:cs="Times New Roman"/>
          <w:b/>
          <w:bCs/>
          <w:lang w:val="en-US" w:eastAsia="zh-CN"/>
        </w:rPr>
        <w:t>4</w:t>
      </w:r>
      <w:r>
        <w:rPr>
          <w:rFonts w:hint="default" w:ascii="Times New Roman" w:hAnsi="Times New Roman" w:cs="Times New Roman"/>
          <w:b/>
          <w:bCs/>
        </w:rPr>
        <w:t>）残疾人和老年人无障碍环境建设</w:t>
      </w:r>
      <w:bookmarkEnd w:id="61"/>
    </w:p>
    <w:p w14:paraId="35B40D8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残疾人、老年人等。</w:t>
      </w:r>
    </w:p>
    <w:p w14:paraId="3901002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分年度逐步为残疾人、老年人家庭提供无障碍改造服务。</w:t>
      </w:r>
    </w:p>
    <w:p w14:paraId="64A52A3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无障碍设计规范》《中华人民共和国无障碍环境建设法》《建筑与市政工程无障碍通用规范》《浙江省实施〈无障碍环境建设条例〉办法》《丽水市无障碍环境融合设计导则》《浙江省实施〈无障碍环境建设条例〉办法》《丽水市无障碍环境融合设计导则》及相关技术方案执行。</w:t>
      </w:r>
    </w:p>
    <w:p w14:paraId="775761B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区</w:t>
      </w:r>
      <w:r>
        <w:rPr>
          <w:rFonts w:hint="eastAsia" w:ascii="Times New Roman" w:hAnsi="Times New Roman" w:cs="Times New Roman"/>
          <w:highlight w:val="none"/>
          <w:lang w:val="en-US" w:eastAsia="zh-CN"/>
        </w:rPr>
        <w:t>人民政府</w:t>
      </w:r>
      <w:r>
        <w:rPr>
          <w:rFonts w:hint="default" w:ascii="Times New Roman" w:hAnsi="Times New Roman" w:cs="Times New Roman"/>
          <w:highlight w:val="none"/>
        </w:rPr>
        <w:t>负责，中央、省级财政适当补助。</w:t>
      </w:r>
    </w:p>
    <w:p w14:paraId="03EDBAF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区民政局、区卫生健康局、区建设局、区残联。</w:t>
      </w:r>
    </w:p>
    <w:p w14:paraId="738E02F3">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lang w:val="en-US" w:eastAsia="zh-CN"/>
        </w:rPr>
      </w:pPr>
      <w:bookmarkStart w:id="62" w:name="_Toc27737_WPSOffice_Level1"/>
      <w:bookmarkStart w:id="63" w:name="_Toc25733"/>
      <w:r>
        <w:rPr>
          <w:rFonts w:hint="default" w:ascii="Times New Roman" w:hAnsi="Times New Roman" w:eastAsia="黑体" w:cs="Times New Roman"/>
          <w:lang w:val="en-US" w:eastAsia="zh-CN"/>
        </w:rPr>
        <w:t>八、军有所抚</w:t>
      </w:r>
      <w:bookmarkEnd w:id="62"/>
      <w:bookmarkEnd w:id="63"/>
    </w:p>
    <w:p w14:paraId="72D1F757">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lang w:val="en-US" w:eastAsia="zh-CN"/>
        </w:rPr>
      </w:pPr>
      <w:bookmarkStart w:id="64" w:name="_Toc20894_WPSOffice_Level2"/>
      <w:bookmarkStart w:id="65" w:name="_Toc32163"/>
      <w:r>
        <w:rPr>
          <w:rFonts w:hint="eastAsia" w:ascii="Times New Roman" w:hAnsi="Times New Roman" w:eastAsia="楷体_GB2312" w:cs="Times New Roman"/>
          <w:lang w:val="en-US" w:eastAsia="zh-CN"/>
        </w:rPr>
        <w:t>17</w:t>
      </w:r>
      <w:r>
        <w:rPr>
          <w:rFonts w:hint="default" w:ascii="Times New Roman" w:hAnsi="Times New Roman" w:eastAsia="楷体_GB2312" w:cs="Times New Roman"/>
          <w:lang w:val="en-US" w:eastAsia="zh-CN"/>
        </w:rPr>
        <w:t>.优军优抚服务</w:t>
      </w:r>
      <w:bookmarkEnd w:id="64"/>
      <w:bookmarkEnd w:id="65"/>
    </w:p>
    <w:p w14:paraId="24DCA5C1">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cs="Times New Roman"/>
          <w:b/>
          <w:bCs/>
        </w:rPr>
      </w:pPr>
      <w:bookmarkStart w:id="66" w:name="_Toc32375"/>
      <w:bookmarkStart w:id="67" w:name="_Toc29519_WPSOffice_Level2"/>
      <w:r>
        <w:rPr>
          <w:rFonts w:hint="default" w:ascii="Times New Roman" w:hAnsi="Times New Roman" w:cs="Times New Roman"/>
          <w:b/>
          <w:bCs/>
        </w:rPr>
        <w:t>（</w:t>
      </w:r>
      <w:r>
        <w:rPr>
          <w:rFonts w:hint="eastAsia" w:ascii="Times New Roman" w:hAnsi="Times New Roman" w:cs="Times New Roman"/>
          <w:b/>
          <w:bCs/>
          <w:lang w:val="en-US" w:eastAsia="zh-CN"/>
        </w:rPr>
        <w:t>65</w:t>
      </w:r>
      <w:r>
        <w:rPr>
          <w:rFonts w:hint="default" w:ascii="Times New Roman" w:hAnsi="Times New Roman" w:cs="Times New Roman"/>
          <w:b/>
          <w:bCs/>
        </w:rPr>
        <w:t>）优待抚恤</w:t>
      </w:r>
      <w:bookmarkEnd w:id="66"/>
      <w:bookmarkEnd w:id="67"/>
    </w:p>
    <w:p w14:paraId="5CB84B7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现役军人、服现役或者退出现役的残疾军人以及复员军人、退伍军人、离退休军人、烈士遗属、因公牺牲军人遗属、病故军人遗属、现役军人家属。</w:t>
      </w:r>
    </w:p>
    <w:p w14:paraId="2986C55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 xml:space="preserve">为符合条件人员发放抚恤金、优待金、生活补助或者给予其他优待。 </w:t>
      </w:r>
    </w:p>
    <w:p w14:paraId="0E8F092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按照《军人抚恤优待条例》《浙江省人民政府关于修改〈浙江省军人抚恤优待办法〉的决定》及有关规定执行。</w:t>
      </w:r>
    </w:p>
    <w:p w14:paraId="26E99DC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中央、省、市、</w:t>
      </w:r>
      <w:r>
        <w:rPr>
          <w:rFonts w:hint="eastAsia" w:ascii="Times New Roman" w:hAnsi="Times New Roman" w:cs="Times New Roman"/>
          <w:highlight w:val="none"/>
          <w:lang w:val="en-US" w:eastAsia="zh-CN"/>
        </w:rPr>
        <w:t>区</w:t>
      </w:r>
      <w:r>
        <w:rPr>
          <w:rFonts w:hint="default" w:ascii="Times New Roman" w:hAnsi="Times New Roman" w:cs="Times New Roman"/>
          <w:highlight w:val="none"/>
        </w:rPr>
        <w:t>财政共同承担支出责任。</w:t>
      </w:r>
    </w:p>
    <w:p w14:paraId="3BBD863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区退役军人事务局。</w:t>
      </w:r>
    </w:p>
    <w:p w14:paraId="70D7938B">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cs="Times New Roman"/>
          <w:b/>
          <w:bCs/>
        </w:rPr>
      </w:pPr>
      <w:bookmarkStart w:id="68" w:name="_Toc23010"/>
      <w:bookmarkStart w:id="69" w:name="_Toc6667_WPSOffice_Level2"/>
      <w:r>
        <w:rPr>
          <w:rFonts w:hint="default" w:ascii="Times New Roman" w:hAnsi="Times New Roman" w:cs="Times New Roman"/>
          <w:b/>
          <w:bCs/>
        </w:rPr>
        <w:t>（</w:t>
      </w:r>
      <w:r>
        <w:rPr>
          <w:rFonts w:hint="eastAsia" w:ascii="Times New Roman" w:hAnsi="Times New Roman" w:cs="Times New Roman"/>
          <w:b/>
          <w:bCs/>
          <w:lang w:val="en-US" w:eastAsia="zh-CN"/>
        </w:rPr>
        <w:t>66</w:t>
      </w:r>
      <w:r>
        <w:rPr>
          <w:rFonts w:hint="default" w:ascii="Times New Roman" w:hAnsi="Times New Roman" w:cs="Times New Roman"/>
          <w:b/>
          <w:bCs/>
        </w:rPr>
        <w:t>）退役军人安置</w:t>
      </w:r>
      <w:bookmarkEnd w:id="68"/>
      <w:bookmarkEnd w:id="69"/>
    </w:p>
    <w:p w14:paraId="5FBE08C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退役军人。</w:t>
      </w:r>
    </w:p>
    <w:p w14:paraId="543DB68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 xml:space="preserve">自主择业、自主就业、自谋职业、复员、逐月领取退役金的，按规定享受就业创业优惠政策；自主就业的，按规定给予一次性经济补助。其他分别采取转业、安排工作、退休、供养等方式予以安置，提供在安置地办理落户、养老、医疗保险转接等服务。安排工作的，在待安排工作期间按规定逐月发给生活补助费，并及时办理养老、医疗等社保接续手续。 </w:t>
      </w:r>
    </w:p>
    <w:p w14:paraId="0FBA6C2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 xml:space="preserve">按照《退役军人保障法》《军队转业干部安置暂行办法》《退役士兵安置条例》《退役军人逐月领取退役金安置办法》《浙江省军队转业干部安置暂行办法实施细则》及有关规定执行。 </w:t>
      </w:r>
    </w:p>
    <w:p w14:paraId="5957E54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中央、省、市、</w:t>
      </w:r>
      <w:r>
        <w:rPr>
          <w:rFonts w:hint="eastAsia" w:ascii="Times New Roman" w:hAnsi="Times New Roman" w:cs="Times New Roman"/>
          <w:highlight w:val="none"/>
          <w:lang w:val="en-US" w:eastAsia="zh-CN"/>
        </w:rPr>
        <w:t>区</w:t>
      </w:r>
      <w:r>
        <w:rPr>
          <w:rFonts w:hint="default" w:ascii="Times New Roman" w:hAnsi="Times New Roman" w:cs="Times New Roman"/>
          <w:highlight w:val="none"/>
        </w:rPr>
        <w:t xml:space="preserve">财政共同承担支出责任。 </w:t>
      </w:r>
    </w:p>
    <w:p w14:paraId="0F44535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区退役军人事务局、区人力社保局、区医保局。</w:t>
      </w:r>
    </w:p>
    <w:p w14:paraId="6AB995A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70" w:name="_Toc25033_WPSOffice_Level2"/>
      <w:r>
        <w:rPr>
          <w:rFonts w:hint="default" w:ascii="Times New Roman" w:hAnsi="Times New Roman" w:cs="Times New Roman"/>
          <w:b/>
          <w:bCs/>
        </w:rPr>
        <w:t>（</w:t>
      </w:r>
      <w:r>
        <w:rPr>
          <w:rFonts w:hint="eastAsia" w:ascii="Times New Roman" w:hAnsi="Times New Roman" w:cs="Times New Roman"/>
          <w:b/>
          <w:bCs/>
          <w:lang w:val="en-US" w:eastAsia="zh-CN"/>
        </w:rPr>
        <w:t>67</w:t>
      </w:r>
      <w:r>
        <w:rPr>
          <w:rFonts w:hint="default" w:ascii="Times New Roman" w:hAnsi="Times New Roman" w:cs="Times New Roman"/>
          <w:b/>
          <w:bCs/>
        </w:rPr>
        <w:t>）退役军人就业创业服务</w:t>
      </w:r>
      <w:bookmarkEnd w:id="70"/>
      <w:r>
        <w:rPr>
          <w:rFonts w:hint="default" w:ascii="Times New Roman" w:hAnsi="Times New Roman" w:cs="Times New Roman"/>
          <w:b/>
          <w:bCs/>
        </w:rPr>
        <w:t xml:space="preserve"> </w:t>
      </w:r>
    </w:p>
    <w:p w14:paraId="7E39B50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 xml:space="preserve">退役军人。 </w:t>
      </w:r>
    </w:p>
    <w:p w14:paraId="443073D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 xml:space="preserve">对有就业能力且有就业需求的退役军人，提供岗位推荐专场招聘服务。组织适应性培训、职业技能培训等；对有创业意愿的，开展创业培训。 </w:t>
      </w:r>
    </w:p>
    <w:p w14:paraId="5250FD0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 xml:space="preserve">政府每年至少组织2次退役军人专场招聘活动。自主就业退役士兵可在法定退休年龄前接受一次免费职业技能培训（免学杂费、免住宿费、免技能鉴定费），并享受培训期间生活补助，培训时长结合培训项目时长科学设定。适应性培训、职业技能培训、创业培训等按照《退役军人保障法》《退役士兵安置条例》《关于全面做好浙江省自主就业退役士兵教育培训工作的实施意见》等有关规定执行。 </w:t>
      </w:r>
    </w:p>
    <w:p w14:paraId="49C2D37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中央、省、市、</w:t>
      </w:r>
      <w:r>
        <w:rPr>
          <w:rFonts w:hint="eastAsia" w:ascii="Times New Roman" w:hAnsi="Times New Roman" w:cs="Times New Roman"/>
          <w:highlight w:val="none"/>
          <w:lang w:val="en-US" w:eastAsia="zh-CN"/>
        </w:rPr>
        <w:t>区</w:t>
      </w:r>
      <w:r>
        <w:rPr>
          <w:rFonts w:hint="default" w:ascii="Times New Roman" w:hAnsi="Times New Roman" w:cs="Times New Roman"/>
          <w:highlight w:val="none"/>
        </w:rPr>
        <w:t xml:space="preserve">财政共同承担支出责任。 </w:t>
      </w:r>
    </w:p>
    <w:p w14:paraId="1F3261DA">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highlight w:val="yellow"/>
          <w:lang w:val="en-US" w:eastAsia="zh-C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区退役军人事务局</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区人力社保局</w:t>
      </w:r>
      <w:bookmarkStart w:id="71" w:name="_Toc19886_WPSOffice_Level2"/>
      <w:r>
        <w:rPr>
          <w:rFonts w:hint="eastAsia" w:ascii="Times New Roman" w:hAnsi="Times New Roman" w:cs="Times New Roman"/>
          <w:highlight w:val="none"/>
          <w:lang w:val="en-US" w:eastAsia="zh-CN"/>
        </w:rPr>
        <w:t>。</w:t>
      </w:r>
    </w:p>
    <w:p w14:paraId="116DC51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68</w:t>
      </w:r>
      <w:r>
        <w:rPr>
          <w:rFonts w:hint="default" w:ascii="Times New Roman" w:hAnsi="Times New Roman" w:cs="Times New Roman"/>
          <w:b/>
          <w:bCs/>
        </w:rPr>
        <w:t>）烈士纪念活动和宣传教育</w:t>
      </w:r>
      <w:bookmarkEnd w:id="71"/>
    </w:p>
    <w:p w14:paraId="61E6E8B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城乡居民。</w:t>
      </w:r>
    </w:p>
    <w:p w14:paraId="00CABFE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14:paraId="23C8757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采取“互联网+烈士纪念设施”方式，实现网上祭扫和数字网络展示；各级烈士纪念设施保护单位免费开放，为社会提供良好的瞻仰环境。按照《中华人民共和国英雄烈士保护法》《烈士褒扬条例》《烈士公祭办法》《烈士安葬办法》《烈士纪念设施保护管理办法》及有关规定执行。</w:t>
      </w:r>
    </w:p>
    <w:p w14:paraId="7C63BA0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highlight w:val="none"/>
          <w:lang w:val="en-US" w:eastAsia="zh-CN"/>
        </w:rPr>
        <w:t>区</w:t>
      </w:r>
      <w:r>
        <w:rPr>
          <w:rFonts w:hint="default" w:ascii="Times New Roman" w:hAnsi="Times New Roman" w:cs="Times New Roman"/>
          <w:highlight w:val="none"/>
        </w:rPr>
        <w:t>人民政府负责。</w:t>
      </w:r>
    </w:p>
    <w:p w14:paraId="4BB7C10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区退役军人事务局。</w:t>
      </w:r>
    </w:p>
    <w:p w14:paraId="7B4C51F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72" w:name="_Toc7126_WPSOffice_Level2"/>
      <w:r>
        <w:rPr>
          <w:rFonts w:hint="default" w:ascii="Times New Roman" w:hAnsi="Times New Roman" w:cs="Times New Roman"/>
          <w:b/>
          <w:bCs/>
        </w:rPr>
        <w:t>（</w:t>
      </w:r>
      <w:r>
        <w:rPr>
          <w:rFonts w:hint="eastAsia" w:ascii="Times New Roman" w:hAnsi="Times New Roman" w:cs="Times New Roman"/>
          <w:b/>
          <w:bCs/>
          <w:lang w:val="en-US" w:eastAsia="zh-CN"/>
        </w:rPr>
        <w:t>69</w:t>
      </w:r>
      <w:r>
        <w:rPr>
          <w:rFonts w:hint="default" w:ascii="Times New Roman" w:hAnsi="Times New Roman" w:cs="Times New Roman"/>
          <w:b/>
          <w:bCs/>
        </w:rPr>
        <w:t>）特殊群体集中供养</w:t>
      </w:r>
      <w:bookmarkEnd w:id="72"/>
    </w:p>
    <w:p w14:paraId="5CF4AA5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 xml:space="preserve">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退出现役的一级至四级残疾军人需要长年医疗或者独身一人不便分散安置的。 </w:t>
      </w:r>
    </w:p>
    <w:p w14:paraId="606843D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提供集中供养、医疗等保障。</w:t>
      </w:r>
    </w:p>
    <w:p w14:paraId="4193DA8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highlight w:val="none"/>
        </w:rPr>
        <w:t>按照《军人抚恤优待条例》《光荣院管理办法》《优抚医院管理办法》《浙江省人民政府关于修改〈浙江省军人抚恤优待办法〉的决定》等相关规定执行。</w:t>
      </w:r>
    </w:p>
    <w:p w14:paraId="26E1265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中央、省、市、</w:t>
      </w:r>
      <w:r>
        <w:rPr>
          <w:rFonts w:hint="eastAsia" w:ascii="Times New Roman" w:hAnsi="Times New Roman" w:cs="Times New Roman"/>
          <w:highlight w:val="none"/>
          <w:lang w:val="en-US" w:eastAsia="zh-CN"/>
        </w:rPr>
        <w:t>区</w:t>
      </w:r>
      <w:r>
        <w:rPr>
          <w:rFonts w:hint="default" w:ascii="Times New Roman" w:hAnsi="Times New Roman" w:cs="Times New Roman"/>
          <w:highlight w:val="none"/>
        </w:rPr>
        <w:t>财政共同承担支出责任。</w:t>
      </w:r>
    </w:p>
    <w:p w14:paraId="243AE21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区退役军人事务局。</w:t>
      </w:r>
    </w:p>
    <w:p w14:paraId="3A49D824">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lang w:val="en-US" w:eastAsia="zh-CN"/>
        </w:rPr>
      </w:pPr>
      <w:bookmarkStart w:id="73" w:name="_Toc9884"/>
      <w:bookmarkStart w:id="74" w:name="_Toc15270_WPSOffice_Level1"/>
      <w:r>
        <w:rPr>
          <w:rFonts w:hint="default" w:ascii="Times New Roman" w:hAnsi="Times New Roman" w:eastAsia="黑体" w:cs="Times New Roman"/>
          <w:lang w:val="en-US" w:eastAsia="zh-CN"/>
        </w:rPr>
        <w:t>九、文有所化</w:t>
      </w:r>
      <w:bookmarkEnd w:id="73"/>
      <w:bookmarkEnd w:id="74"/>
    </w:p>
    <w:p w14:paraId="696934AD">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lang w:val="en-US" w:eastAsia="zh-CN"/>
        </w:rPr>
      </w:pPr>
      <w:bookmarkStart w:id="75" w:name="_Toc1980_WPSOffice_Level2"/>
      <w:bookmarkStart w:id="76" w:name="_Toc31081"/>
      <w:r>
        <w:rPr>
          <w:rFonts w:hint="eastAsia" w:ascii="Times New Roman" w:hAnsi="Times New Roman" w:eastAsia="楷体_GB2312" w:cs="Times New Roman"/>
          <w:lang w:val="en-US" w:eastAsia="zh-CN"/>
        </w:rPr>
        <w:t>18</w:t>
      </w:r>
      <w:r>
        <w:rPr>
          <w:rFonts w:hint="default" w:ascii="Times New Roman" w:hAnsi="Times New Roman" w:eastAsia="楷体_GB2312" w:cs="Times New Roman"/>
          <w:lang w:val="en-US" w:eastAsia="zh-CN"/>
        </w:rPr>
        <w:t>.公共文化服务</w:t>
      </w:r>
      <w:bookmarkEnd w:id="75"/>
      <w:bookmarkEnd w:id="76"/>
    </w:p>
    <w:p w14:paraId="65C0851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77" w:name="_Toc18685_WPSOffice_Level2"/>
      <w:r>
        <w:rPr>
          <w:rFonts w:hint="default" w:ascii="Times New Roman" w:hAnsi="Times New Roman" w:cs="Times New Roman"/>
          <w:b/>
          <w:bCs/>
        </w:rPr>
        <w:t>（</w:t>
      </w:r>
      <w:r>
        <w:rPr>
          <w:rFonts w:hint="default" w:ascii="Times New Roman" w:hAnsi="Times New Roman" w:cs="Times New Roman"/>
          <w:b/>
          <w:bCs/>
          <w:lang w:val="en-US" w:eastAsia="zh-CN"/>
        </w:rPr>
        <w:t>7</w:t>
      </w:r>
      <w:r>
        <w:rPr>
          <w:rFonts w:hint="eastAsia" w:ascii="Times New Roman" w:hAnsi="Times New Roman" w:cs="Times New Roman"/>
          <w:b/>
          <w:bCs/>
          <w:lang w:val="en-US" w:eastAsia="zh-CN"/>
        </w:rPr>
        <w:t>0</w:t>
      </w:r>
      <w:r>
        <w:rPr>
          <w:rFonts w:hint="default" w:ascii="Times New Roman" w:hAnsi="Times New Roman" w:cs="Times New Roman"/>
          <w:b/>
          <w:bCs/>
        </w:rPr>
        <w:t>）公共文化设施免费开放</w:t>
      </w:r>
      <w:bookmarkEnd w:id="77"/>
    </w:p>
    <w:p w14:paraId="0EB4B83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0EDC3F8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公共图书馆、文化馆（站）、公共博物馆（非文物建筑及遗址类）、公共美术馆、农村文化礼堂等公共文化设施免费开放，基本服务项目健全。</w:t>
      </w:r>
    </w:p>
    <w:p w14:paraId="261B5A5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公共文化设施的开放时间，不得少于省规定的最低时限。国家法定节假日和学校寒暑假期间，应当适当延长开放时间。公共文化设施应按规定组织开展公共文化活动。</w:t>
      </w:r>
    </w:p>
    <w:p w14:paraId="735AAC6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按照《浙江省公共文化领域财政事权和支出责任划分改革实施方案》规定执行。</w:t>
      </w:r>
    </w:p>
    <w:p w14:paraId="048FEA6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区文广旅体局、区委宣传部。</w:t>
      </w:r>
    </w:p>
    <w:p w14:paraId="1A43BB7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rPr>
      </w:pPr>
      <w:bookmarkStart w:id="78" w:name="_Toc12480_WPSOffice_Level2"/>
      <w:r>
        <w:rPr>
          <w:rFonts w:hint="default" w:ascii="Times New Roman" w:hAnsi="Times New Roman" w:cs="Times New Roman"/>
          <w:b/>
          <w:bCs/>
        </w:rPr>
        <w:t>（</w:t>
      </w:r>
      <w:r>
        <w:rPr>
          <w:rFonts w:hint="default" w:ascii="Times New Roman" w:hAnsi="Times New Roman" w:cs="Times New Roman"/>
          <w:b/>
          <w:bCs/>
          <w:lang w:val="en-US" w:eastAsia="zh-CN"/>
        </w:rPr>
        <w:t>7</w:t>
      </w:r>
      <w:r>
        <w:rPr>
          <w:rFonts w:hint="eastAsia" w:ascii="Times New Roman" w:hAnsi="Times New Roman" w:cs="Times New Roman"/>
          <w:b/>
          <w:bCs/>
          <w:lang w:val="en-US" w:eastAsia="zh-CN"/>
        </w:rPr>
        <w:t>1</w:t>
      </w:r>
      <w:r>
        <w:rPr>
          <w:rFonts w:hint="default" w:ascii="Times New Roman" w:hAnsi="Times New Roman" w:cs="Times New Roman"/>
          <w:b/>
          <w:bCs/>
        </w:rPr>
        <w:t>）送戏</w:t>
      </w:r>
      <w:r>
        <w:rPr>
          <w:rFonts w:hint="eastAsia" w:ascii="Times New Roman" w:hAnsi="Times New Roman" w:cs="Times New Roman"/>
          <w:b/>
          <w:bCs/>
          <w:lang w:val="en-US" w:eastAsia="zh-CN"/>
        </w:rPr>
        <w:t>曲</w:t>
      </w:r>
      <w:r>
        <w:rPr>
          <w:rFonts w:hint="default" w:ascii="Times New Roman" w:hAnsi="Times New Roman" w:cs="Times New Roman"/>
          <w:b/>
          <w:bCs/>
        </w:rPr>
        <w:t>下乡</w:t>
      </w:r>
      <w:bookmarkEnd w:id="78"/>
    </w:p>
    <w:p w14:paraId="4A4FD1C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农村居民。</w:t>
      </w:r>
    </w:p>
    <w:p w14:paraId="51B6DC0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为农村乡镇每年送戏曲等文艺演出。</w:t>
      </w:r>
    </w:p>
    <w:p w14:paraId="3B6C9C7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按照《关于戏曲进乡村的实施方案》规定执行。</w:t>
      </w:r>
    </w:p>
    <w:p w14:paraId="725D89A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按照《浙江省公共文化领域财政事权和支出责任划分改革实施方案》规定执行。</w:t>
      </w:r>
    </w:p>
    <w:p w14:paraId="29ADA33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区文广旅体局、区委宣传部、区教育局。</w:t>
      </w:r>
    </w:p>
    <w:p w14:paraId="5F22A9EC">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cs="Times New Roman"/>
          <w:b/>
          <w:bCs/>
          <w:highlight w:val="none"/>
        </w:rPr>
      </w:pPr>
      <w:bookmarkStart w:id="79" w:name="_Toc2004_WPSOffice_Level2"/>
      <w:bookmarkStart w:id="80" w:name="_Toc5188"/>
      <w:r>
        <w:rPr>
          <w:rFonts w:hint="default" w:ascii="Times New Roman" w:hAnsi="Times New Roman" w:cs="Times New Roman"/>
          <w:b/>
          <w:bCs/>
          <w:highlight w:val="none"/>
        </w:rPr>
        <w:t>（</w:t>
      </w:r>
      <w:r>
        <w:rPr>
          <w:rFonts w:hint="default" w:ascii="Times New Roman" w:hAnsi="Times New Roman" w:cs="Times New Roman"/>
          <w:b/>
          <w:bCs/>
          <w:highlight w:val="none"/>
          <w:lang w:val="en-US" w:eastAsia="zh-CN"/>
        </w:rPr>
        <w:t>7</w:t>
      </w:r>
      <w:r>
        <w:rPr>
          <w:rFonts w:hint="eastAsia" w:ascii="Times New Roman" w:hAnsi="Times New Roman" w:cs="Times New Roman"/>
          <w:b/>
          <w:bCs/>
          <w:highlight w:val="none"/>
          <w:lang w:val="en-US" w:eastAsia="zh-CN"/>
        </w:rPr>
        <w:t>2</w:t>
      </w:r>
      <w:r>
        <w:rPr>
          <w:rFonts w:hint="default" w:ascii="Times New Roman" w:hAnsi="Times New Roman" w:cs="Times New Roman"/>
          <w:b/>
          <w:bCs/>
          <w:highlight w:val="none"/>
        </w:rPr>
        <w:t>）收听广播</w:t>
      </w:r>
      <w:bookmarkEnd w:id="79"/>
      <w:bookmarkEnd w:id="80"/>
    </w:p>
    <w:p w14:paraId="2A341B5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城乡居民。</w:t>
      </w:r>
    </w:p>
    <w:p w14:paraId="57AC511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yellow"/>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提供广播节目和突发事件应急广播服务。</w:t>
      </w:r>
    </w:p>
    <w:p w14:paraId="0DCB5C87">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color w:val="auto"/>
          <w:highlight w:val="none"/>
          <w:lang w:eastAsia="zh-CN"/>
        </w:rPr>
      </w:pPr>
      <w:r>
        <w:rPr>
          <w:rFonts w:hint="default" w:ascii="楷体" w:hAnsi="楷体" w:eastAsia="楷体" w:cs="楷体"/>
          <w:snapToGrid w:val="0"/>
          <w:color w:val="000000"/>
          <w:spacing w:val="5"/>
          <w:kern w:val="0"/>
          <w:sz w:val="31"/>
          <w:szCs w:val="31"/>
          <w:lang w:val="en-US" w:eastAsia="en-US" w:bidi="ar-SA"/>
        </w:rPr>
        <w:t>服务标准：</w:t>
      </w:r>
      <w:r>
        <w:rPr>
          <w:rFonts w:hint="eastAsia" w:ascii="Times New Roman" w:hAnsi="Times New Roman" w:cs="Times New Roman"/>
          <w:color w:val="auto"/>
          <w:highlight w:val="none"/>
          <w:lang w:eastAsia="zh-CN"/>
        </w:rPr>
        <w:t>行政村有线电视广播联网率达到100％。农村有线广播村村响每天播出次数不少于3次，每次不少于30分钟。通过地面无线方式免费提供不少于15套广播节目。在直播卫星公共服务覆盖地区，提供不少于17套广播节目。通过调频广播覆盖提供不少于6套广播节目。通过广播电视和新媒体等方式提供的应急广播服务综合覆盖率达到100％。</w:t>
      </w:r>
    </w:p>
    <w:p w14:paraId="714C1DB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highlight w:val="none"/>
        </w:rPr>
      </w:pPr>
      <w:r>
        <w:rPr>
          <w:rFonts w:hint="default" w:ascii="楷体" w:hAnsi="楷体" w:eastAsia="楷体" w:cs="楷体"/>
          <w:snapToGrid w:val="0"/>
          <w:color w:val="auto"/>
          <w:spacing w:val="5"/>
          <w:kern w:val="0"/>
          <w:sz w:val="31"/>
          <w:szCs w:val="31"/>
          <w:highlight w:val="none"/>
          <w:lang w:val="en-US" w:eastAsia="en-US" w:bidi="ar-SA"/>
        </w:rPr>
        <w:t>支出责任：</w:t>
      </w:r>
      <w:r>
        <w:rPr>
          <w:rFonts w:hint="default" w:ascii="Times New Roman" w:hAnsi="Times New Roman" w:cs="Times New Roman"/>
          <w:color w:val="auto"/>
          <w:highlight w:val="none"/>
        </w:rPr>
        <w:t>按照《浙江省公共文化领域财政事权和支出责任划分改革实施方案》规定执行。</w:t>
      </w:r>
    </w:p>
    <w:p w14:paraId="5745DDC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auto"/>
          <w:highlight w:val="none"/>
          <w:lang w:val="en-US" w:eastAsia="zh-CN"/>
        </w:rPr>
      </w:pPr>
      <w:r>
        <w:rPr>
          <w:rFonts w:hint="default" w:ascii="楷体" w:hAnsi="楷体" w:eastAsia="楷体" w:cs="楷体"/>
          <w:snapToGrid w:val="0"/>
          <w:color w:val="auto"/>
          <w:spacing w:val="5"/>
          <w:kern w:val="0"/>
          <w:sz w:val="31"/>
          <w:szCs w:val="31"/>
          <w:highlight w:val="none"/>
          <w:lang w:val="en-US" w:eastAsia="en-US" w:bidi="ar-SA"/>
        </w:rPr>
        <w:t>牵头负责单位：</w:t>
      </w:r>
      <w:r>
        <w:rPr>
          <w:rFonts w:hint="default" w:ascii="Times New Roman" w:hAnsi="Times New Roman" w:cs="Times New Roman"/>
          <w:color w:val="auto"/>
          <w:highlight w:val="none"/>
        </w:rPr>
        <w:t>区文广旅体局</w:t>
      </w:r>
      <w:r>
        <w:rPr>
          <w:rFonts w:hint="eastAsia" w:ascii="Times New Roman" w:hAnsi="Times New Roman" w:cs="Times New Roman"/>
          <w:color w:val="auto"/>
          <w:highlight w:val="none"/>
          <w:lang w:eastAsia="zh-CN"/>
        </w:rPr>
        <w:t>、区融媒体中心。</w:t>
      </w:r>
    </w:p>
    <w:p w14:paraId="0FF4B8F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highlight w:val="none"/>
        </w:rPr>
      </w:pPr>
      <w:bookmarkStart w:id="81" w:name="_Toc2288_WPSOffice_Level2"/>
      <w:r>
        <w:rPr>
          <w:rFonts w:hint="default" w:ascii="Times New Roman" w:hAnsi="Times New Roman" w:cs="Times New Roman"/>
          <w:b/>
          <w:bCs/>
          <w:highlight w:val="none"/>
        </w:rPr>
        <w:t>（</w:t>
      </w:r>
      <w:r>
        <w:rPr>
          <w:rFonts w:hint="default" w:ascii="Times New Roman" w:hAnsi="Times New Roman" w:cs="Times New Roman"/>
          <w:b/>
          <w:bCs/>
          <w:highlight w:val="none"/>
          <w:lang w:val="en-US" w:eastAsia="zh-CN"/>
        </w:rPr>
        <w:t>7</w:t>
      </w:r>
      <w:r>
        <w:rPr>
          <w:rFonts w:hint="eastAsia" w:ascii="Times New Roman" w:hAnsi="Times New Roman" w:cs="Times New Roman"/>
          <w:b/>
          <w:bCs/>
          <w:highlight w:val="none"/>
          <w:lang w:val="en-US" w:eastAsia="zh-CN"/>
        </w:rPr>
        <w:t>3</w:t>
      </w:r>
      <w:r>
        <w:rPr>
          <w:rFonts w:hint="default" w:ascii="Times New Roman" w:hAnsi="Times New Roman" w:cs="Times New Roman"/>
          <w:b/>
          <w:bCs/>
          <w:highlight w:val="none"/>
        </w:rPr>
        <w:t>）观看电视</w:t>
      </w:r>
      <w:bookmarkEnd w:id="81"/>
    </w:p>
    <w:p w14:paraId="3A31FD5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highlight w:val="none"/>
        </w:rPr>
        <w:t>城乡居民。</w:t>
      </w:r>
    </w:p>
    <w:p w14:paraId="39E0346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highlight w:val="none"/>
        </w:rPr>
        <w:t>提供电视节目服务。</w:t>
      </w:r>
    </w:p>
    <w:p w14:paraId="1761C3B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yellow"/>
        </w:rPr>
      </w:pPr>
      <w:r>
        <w:rPr>
          <w:rFonts w:hint="default" w:ascii="楷体" w:hAnsi="楷体" w:eastAsia="楷体" w:cs="楷体"/>
          <w:snapToGrid w:val="0"/>
          <w:color w:val="000000"/>
          <w:spacing w:val="5"/>
          <w:kern w:val="0"/>
          <w:sz w:val="31"/>
          <w:szCs w:val="31"/>
          <w:lang w:val="en-US" w:eastAsia="en-US" w:bidi="ar-SA"/>
        </w:rPr>
        <w:t>服务标准：</w:t>
      </w:r>
      <w:r>
        <w:rPr>
          <w:rFonts w:hint="eastAsia" w:ascii="Times New Roman" w:hAnsi="Times New Roman" w:cs="Times New Roman"/>
          <w:highlight w:val="none"/>
          <w:lang w:eastAsia="zh-CN"/>
        </w:rPr>
        <w:t>有线数字电视覆盖率达到100%。通过有线数字电视提供不少于15套电视节目。在直播卫星公共服务覆盖地区，通过直播卫星提供不少于25套电视节目。</w:t>
      </w:r>
    </w:p>
    <w:p w14:paraId="0C2B9AD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highlight w:val="none"/>
        </w:rPr>
        <w:t>按照《浙江省公共文化领域财政事权和支出责任划分改革实施方案》规定执行。</w:t>
      </w:r>
    </w:p>
    <w:p w14:paraId="309F7DD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区文广旅体局。</w:t>
      </w:r>
    </w:p>
    <w:p w14:paraId="60CE394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highlight w:val="none"/>
          <w:lang w:val="en-US" w:eastAsia="zh-CN"/>
        </w:rPr>
      </w:pPr>
      <w:bookmarkStart w:id="82" w:name="_Toc7748_WPSOffice_Level2"/>
      <w:r>
        <w:rPr>
          <w:rFonts w:hint="default" w:ascii="Times New Roman" w:hAnsi="Times New Roman" w:cs="Times New Roman"/>
          <w:b/>
          <w:bCs/>
          <w:highlight w:val="none"/>
          <w:lang w:val="en-US" w:eastAsia="zh-CN"/>
        </w:rPr>
        <w:t>（7</w:t>
      </w:r>
      <w:r>
        <w:rPr>
          <w:rFonts w:hint="eastAsia" w:ascii="Times New Roman" w:hAnsi="Times New Roman" w:cs="Times New Roman"/>
          <w:b/>
          <w:bCs/>
          <w:highlight w:val="none"/>
          <w:lang w:val="en-US" w:eastAsia="zh-CN"/>
        </w:rPr>
        <w:t>4</w:t>
      </w:r>
      <w:r>
        <w:rPr>
          <w:rFonts w:hint="default" w:ascii="Times New Roman" w:hAnsi="Times New Roman" w:cs="Times New Roman"/>
          <w:b/>
          <w:bCs/>
          <w:highlight w:val="none"/>
          <w:lang w:val="en-US" w:eastAsia="zh-CN"/>
        </w:rPr>
        <w:t>）观赏电影</w:t>
      </w:r>
      <w:bookmarkEnd w:id="82"/>
    </w:p>
    <w:p w14:paraId="2E66293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服务对象：</w:t>
      </w:r>
      <w:r>
        <w:rPr>
          <w:rFonts w:hint="default" w:ascii="Times New Roman" w:hAnsi="Times New Roman" w:cs="Times New Roman"/>
          <w:highlight w:val="none"/>
          <w:lang w:val="en-US" w:eastAsia="zh-CN"/>
        </w:rPr>
        <w:t>中小学生</w:t>
      </w:r>
      <w:r>
        <w:rPr>
          <w:rFonts w:hint="eastAsia" w:ascii="Times New Roman" w:hAnsi="Times New Roman" w:cs="Times New Roman"/>
          <w:highlight w:val="none"/>
          <w:lang w:val="en-US" w:eastAsia="zh-CN"/>
        </w:rPr>
        <w:t>、农村居民</w:t>
      </w:r>
      <w:r>
        <w:rPr>
          <w:rFonts w:hint="default" w:ascii="Times New Roman" w:hAnsi="Times New Roman" w:cs="Times New Roman"/>
          <w:highlight w:val="none"/>
          <w:lang w:val="en-US" w:eastAsia="zh-CN"/>
        </w:rPr>
        <w:t>。</w:t>
      </w:r>
    </w:p>
    <w:p w14:paraId="371221C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服务内容：</w:t>
      </w:r>
      <w:r>
        <w:rPr>
          <w:rFonts w:hint="default" w:ascii="Times New Roman" w:hAnsi="Times New Roman" w:cs="Times New Roman"/>
          <w:highlight w:val="none"/>
          <w:lang w:val="en-US" w:eastAsia="zh-CN"/>
        </w:rPr>
        <w:t>为中小学生观看优秀影片提供保障服务。为农村群众提供数字电影放映服务。</w:t>
      </w:r>
    </w:p>
    <w:p w14:paraId="4C6C2E1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服务标准：</w:t>
      </w:r>
      <w:r>
        <w:rPr>
          <w:rFonts w:hint="default" w:ascii="Times New Roman" w:hAnsi="Times New Roman" w:cs="Times New Roman"/>
          <w:highlight w:val="none"/>
          <w:lang w:val="en-US" w:eastAsia="zh-CN"/>
        </w:rPr>
        <w:t>保障每名中小学生每学期至少观看2次优秀影片。每年国产新片（院线上映不超过2年）比例不少于1/3。</w:t>
      </w:r>
    </w:p>
    <w:p w14:paraId="673733D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支出责任：</w:t>
      </w:r>
      <w:r>
        <w:rPr>
          <w:rFonts w:hint="default" w:ascii="Times New Roman" w:hAnsi="Times New Roman" w:cs="Times New Roman"/>
          <w:highlight w:val="none"/>
          <w:lang w:val="en-US" w:eastAsia="zh-CN"/>
        </w:rPr>
        <w:t>按照《浙江省公共文化领域财政事权和支出责任划分改革实施方案》规定执行。</w:t>
      </w:r>
    </w:p>
    <w:p w14:paraId="626AD80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牵头负责单位：</w:t>
      </w:r>
      <w:r>
        <w:rPr>
          <w:rFonts w:hint="default" w:ascii="Times New Roman" w:hAnsi="Times New Roman" w:cs="Times New Roman"/>
          <w:highlight w:val="none"/>
          <w:lang w:val="en-US" w:eastAsia="zh-CN"/>
        </w:rPr>
        <w:t>区教育局</w:t>
      </w:r>
      <w:r>
        <w:rPr>
          <w:rFonts w:hint="eastAsia" w:ascii="Times New Roman" w:hAnsi="Times New Roman" w:cs="Times New Roman"/>
          <w:highlight w:val="none"/>
          <w:lang w:val="en-US" w:eastAsia="zh-CN"/>
        </w:rPr>
        <w:t>、区委宣传部。</w:t>
      </w:r>
    </w:p>
    <w:p w14:paraId="34D7C47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83" w:name="_Toc20793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75</w:t>
      </w:r>
      <w:r>
        <w:rPr>
          <w:rFonts w:hint="default" w:ascii="Times New Roman" w:hAnsi="Times New Roman" w:cs="Times New Roman"/>
          <w:b/>
          <w:bCs/>
          <w:lang w:val="en-US" w:eastAsia="zh-CN"/>
        </w:rPr>
        <w:t>）读书看报</w:t>
      </w:r>
      <w:bookmarkEnd w:id="83"/>
    </w:p>
    <w:p w14:paraId="6D95BC6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6062B67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以“书香浙江”为总品牌，每年举办“莲悦读”品牌读书活动，并举办全民阅读活动1次。</w:t>
      </w:r>
    </w:p>
    <w:p w14:paraId="5085CC4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按照《关于高质量建设公共文化服务现代化先行省的实施意见》规定执行。公共图书馆每年平均为每个乡镇（街道）送书（分馆图书流通）2000册次以上。</w:t>
      </w:r>
    </w:p>
    <w:p w14:paraId="545B58A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按照《浙江省公共文化领域财政事权和支出责任划分改革实施方案》规定执行。</w:t>
      </w:r>
    </w:p>
    <w:p w14:paraId="19DEFF4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区文广旅体局、区委宣传部。</w:t>
      </w:r>
    </w:p>
    <w:p w14:paraId="3EBE339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84" w:name="_Toc26810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76</w:t>
      </w:r>
      <w:r>
        <w:rPr>
          <w:rFonts w:hint="default" w:ascii="Times New Roman" w:hAnsi="Times New Roman" w:cs="Times New Roman"/>
          <w:b/>
          <w:bCs/>
          <w:lang w:val="en-US" w:eastAsia="zh-CN"/>
        </w:rPr>
        <w:t>）少数民族文化服务</w:t>
      </w:r>
      <w:bookmarkEnd w:id="84"/>
    </w:p>
    <w:p w14:paraId="6A3B2EB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少数民族地区居民。</w:t>
      </w:r>
    </w:p>
    <w:p w14:paraId="0D90DDE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通过有线、无线、卫星等方式提供民族语言广播电视节目；提供民族语言文字出版的、价格适宜的常用书报刊、电子音像制品和数字出版产品；提供少数民族特色的艺术作品，开展少数民族文化活动。</w:t>
      </w:r>
    </w:p>
    <w:p w14:paraId="6F7580E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按照国家和省级广电、文化和旅游、宣传部等部门相关规定执行。</w:t>
      </w:r>
    </w:p>
    <w:p w14:paraId="6106588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按照《浙江省公共文化领域财政事权和支出责任划分改革实施方案》规定执行。</w:t>
      </w:r>
    </w:p>
    <w:p w14:paraId="708AF9C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区文广旅体局、区委宣传部。</w:t>
      </w:r>
    </w:p>
    <w:p w14:paraId="4BB3A85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85" w:name="_Toc13708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77</w:t>
      </w:r>
      <w:r>
        <w:rPr>
          <w:rFonts w:hint="default" w:ascii="Times New Roman" w:hAnsi="Times New Roman" w:cs="Times New Roman"/>
          <w:b/>
          <w:bCs/>
          <w:lang w:val="en-US" w:eastAsia="zh-CN"/>
        </w:rPr>
        <w:t>）参观文化遗产</w:t>
      </w:r>
      <w:bookmarkEnd w:id="85"/>
    </w:p>
    <w:p w14:paraId="54AC334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未成年人、老年人、现役军人、残疾人和低收入人群。</w:t>
      </w:r>
    </w:p>
    <w:p w14:paraId="7B5FEC4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为未成年人、老年人、现役军人、残疾人和低收入人群提供文物建筑及遗址类博物馆门票减免、文化和自然遗产日免费参观等服务。</w:t>
      </w:r>
    </w:p>
    <w:p w14:paraId="010DFB4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按照《关于全国博物馆、纪念馆免费开放的通知》《关于全省博物馆、纪念馆免费开放的通知》执行。</w:t>
      </w:r>
    </w:p>
    <w:p w14:paraId="794FE2D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按照《浙江省公共文化领域财政事权和支出责任划分改革实施方案》规定执行。</w:t>
      </w:r>
    </w:p>
    <w:p w14:paraId="3275BD6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区文广旅体局。</w:t>
      </w:r>
    </w:p>
    <w:p w14:paraId="6319D4A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86" w:name="_Toc26568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78</w:t>
      </w:r>
      <w:r>
        <w:rPr>
          <w:rFonts w:hint="default" w:ascii="Times New Roman" w:hAnsi="Times New Roman" w:cs="Times New Roman"/>
          <w:b/>
          <w:bCs/>
          <w:lang w:val="en-US" w:eastAsia="zh-CN"/>
        </w:rPr>
        <w:t>）校外活动服务</w:t>
      </w:r>
      <w:bookmarkEnd w:id="86"/>
      <w:r>
        <w:rPr>
          <w:rFonts w:hint="default" w:ascii="Times New Roman" w:hAnsi="Times New Roman" w:cs="Times New Roman"/>
          <w:b/>
          <w:bCs/>
          <w:lang w:val="en-US" w:eastAsia="zh-CN"/>
        </w:rPr>
        <w:t xml:space="preserve"> </w:t>
      </w:r>
    </w:p>
    <w:p w14:paraId="65FC3B9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 xml:space="preserve">未成年人。 </w:t>
      </w:r>
    </w:p>
    <w:p w14:paraId="26DADACE">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highlight w:val="none"/>
          <w:lang w:eastAsia="zh-C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利用节假日、寒暑假等时机，开展各类形式多样的假日实践活动；通过流动少年宫活动，将校外教育优质活动资源常态化送到本区域的农村、社区，</w:t>
      </w:r>
      <w:r>
        <w:rPr>
          <w:rFonts w:hint="eastAsia" w:ascii="Times New Roman" w:hAnsi="Times New Roman" w:cs="Times New Roman"/>
          <w:highlight w:val="none"/>
          <w:lang w:val="en-US" w:eastAsia="zh-CN"/>
        </w:rPr>
        <w:t>鼓励乡村（城市）学校少年宫、家门口青少年宫通过流动少年宫活动辐射到本地的偏远区域。</w:t>
      </w:r>
    </w:p>
    <w:p w14:paraId="4C0A824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流动少年宫活动青少年宫不少于</w:t>
      </w:r>
      <w:r>
        <w:rPr>
          <w:rFonts w:hint="eastAsia" w:ascii="Times New Roman" w:hAnsi="Times New Roman" w:cs="Times New Roman"/>
          <w:lang w:val="en-US" w:eastAsia="zh-CN"/>
        </w:rPr>
        <w:t>10</w:t>
      </w:r>
      <w:r>
        <w:rPr>
          <w:rFonts w:hint="default" w:ascii="Times New Roman" w:hAnsi="Times New Roman" w:cs="Times New Roman"/>
        </w:rPr>
        <w:t>场。</w:t>
      </w:r>
    </w:p>
    <w:p w14:paraId="2B87D74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区人民政府负责。</w:t>
      </w:r>
    </w:p>
    <w:p w14:paraId="6F52DE9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团区委。</w:t>
      </w:r>
    </w:p>
    <w:p w14:paraId="78D5918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87" w:name="_Toc20207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79</w:t>
      </w:r>
      <w:r>
        <w:rPr>
          <w:rFonts w:hint="default" w:ascii="Times New Roman" w:hAnsi="Times New Roman" w:cs="Times New Roman"/>
          <w:b/>
          <w:bCs/>
          <w:lang w:val="en-US" w:eastAsia="zh-CN"/>
        </w:rPr>
        <w:t>）档案查询利用</w:t>
      </w:r>
      <w:bookmarkEnd w:id="87"/>
    </w:p>
    <w:p w14:paraId="3C5141D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 xml:space="preserve">城乡居民。 </w:t>
      </w:r>
    </w:p>
    <w:p w14:paraId="5E8C62A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 xml:space="preserve">为城乡居民提供档案查询利用服务。 </w:t>
      </w:r>
    </w:p>
    <w:p w14:paraId="4C44274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通过省市</w:t>
      </w:r>
      <w:r>
        <w:rPr>
          <w:rFonts w:hint="eastAsia" w:ascii="Times New Roman" w:hAnsi="Times New Roman" w:cs="Times New Roman"/>
          <w:lang w:val="en-US" w:eastAsia="zh-CN"/>
        </w:rPr>
        <w:t>区</w:t>
      </w:r>
      <w:r>
        <w:rPr>
          <w:rFonts w:hint="default" w:ascii="Times New Roman" w:hAnsi="Times New Roman" w:cs="Times New Roman"/>
        </w:rPr>
        <w:t xml:space="preserve">三级国家综合档案馆和有关政务服务系统，为城乡居民提供馆藏开放档案和民生档案的现场查询和网络查档服务，支持异地查档、全程网办、电子出证。 </w:t>
      </w:r>
    </w:p>
    <w:p w14:paraId="67BC361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区人民政府负责。</w:t>
      </w:r>
    </w:p>
    <w:p w14:paraId="02011B58">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lang w:eastAsia="zh-C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区档案馆和党史研究中心</w:t>
      </w:r>
      <w:r>
        <w:rPr>
          <w:rFonts w:hint="eastAsia" w:ascii="Times New Roman" w:hAnsi="Times New Roman" w:cs="Times New Roman"/>
          <w:lang w:eastAsia="zh-CN"/>
        </w:rPr>
        <w:t>。</w:t>
      </w:r>
    </w:p>
    <w:p w14:paraId="1B367A2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88" w:name="_Toc2068_WPSOffice_Level2"/>
      <w:r>
        <w:rPr>
          <w:rFonts w:hint="default" w:ascii="Times New Roman" w:hAnsi="Times New Roman" w:cs="Times New Roman"/>
          <w:b/>
          <w:bCs/>
          <w:lang w:val="en-US" w:eastAsia="zh-CN"/>
        </w:rPr>
        <w:t>（8</w:t>
      </w:r>
      <w:r>
        <w:rPr>
          <w:rFonts w:hint="eastAsia" w:ascii="Times New Roman" w:hAnsi="Times New Roman" w:cs="Times New Roman"/>
          <w:b/>
          <w:bCs/>
          <w:lang w:val="en-US" w:eastAsia="zh-CN"/>
        </w:rPr>
        <w:t>0</w:t>
      </w:r>
      <w:r>
        <w:rPr>
          <w:rFonts w:hint="default" w:ascii="Times New Roman" w:hAnsi="Times New Roman" w:cs="Times New Roman"/>
          <w:b/>
          <w:bCs/>
          <w:lang w:val="en-US" w:eastAsia="zh-CN"/>
        </w:rPr>
        <w:t>）数字文化服务</w:t>
      </w:r>
      <w:bookmarkEnd w:id="88"/>
    </w:p>
    <w:p w14:paraId="091414C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1729FC5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为基层群众提供一站式数字文化服务。</w:t>
      </w:r>
    </w:p>
    <w:p w14:paraId="181F4A6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按照《关于高质量建设公共文化服务现代化先行省的实施意见》规定执行。公共文化场馆入驻“浙江智慧文化云”。</w:t>
      </w:r>
    </w:p>
    <w:p w14:paraId="0AB25B9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区人民</w:t>
      </w:r>
      <w:r>
        <w:rPr>
          <w:rFonts w:hint="default" w:ascii="Times New Roman" w:hAnsi="Times New Roman" w:cs="Times New Roman"/>
        </w:rPr>
        <w:t>政府负责。</w:t>
      </w:r>
    </w:p>
    <w:p w14:paraId="0ACDA91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区文广旅体局、区委宣传部。</w:t>
      </w:r>
    </w:p>
    <w:p w14:paraId="1C9F4D8A">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eastAsia="黑体" w:cs="Times New Roman"/>
          <w:lang w:val="en-US" w:eastAsia="zh-CN"/>
        </w:rPr>
      </w:pPr>
      <w:bookmarkStart w:id="89" w:name="_Toc7318_WPSOffice_Level1"/>
      <w:bookmarkStart w:id="90" w:name="_Toc3932"/>
      <w:r>
        <w:rPr>
          <w:rFonts w:hint="default" w:ascii="Times New Roman" w:hAnsi="Times New Roman" w:eastAsia="黑体" w:cs="Times New Roman"/>
          <w:lang w:val="en-US" w:eastAsia="zh-CN"/>
        </w:rPr>
        <w:t>十、体有所健</w:t>
      </w:r>
      <w:bookmarkEnd w:id="89"/>
      <w:bookmarkEnd w:id="90"/>
    </w:p>
    <w:p w14:paraId="424640A4">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lang w:val="en-US" w:eastAsia="zh-CN"/>
        </w:rPr>
      </w:pPr>
      <w:bookmarkStart w:id="91" w:name="_Toc27338"/>
      <w:bookmarkStart w:id="92" w:name="_Toc24384_WPSOffice_Level2"/>
      <w:r>
        <w:rPr>
          <w:rFonts w:hint="eastAsia" w:ascii="Times New Roman" w:hAnsi="Times New Roman" w:eastAsia="楷体_GB2312" w:cs="Times New Roman"/>
          <w:lang w:val="en-US" w:eastAsia="zh-CN"/>
        </w:rPr>
        <w:t>19</w:t>
      </w:r>
      <w:r>
        <w:rPr>
          <w:rFonts w:hint="default" w:ascii="Times New Roman" w:hAnsi="Times New Roman" w:eastAsia="楷体_GB2312" w:cs="Times New Roman"/>
          <w:lang w:val="en-US" w:eastAsia="zh-CN"/>
        </w:rPr>
        <w:t>.公共体育服务</w:t>
      </w:r>
      <w:bookmarkEnd w:id="91"/>
      <w:bookmarkEnd w:id="92"/>
    </w:p>
    <w:p w14:paraId="7D6200F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93" w:name="_Toc24202_WPSOffice_Level2"/>
      <w:r>
        <w:rPr>
          <w:rFonts w:hint="default" w:ascii="Times New Roman" w:hAnsi="Times New Roman" w:cs="Times New Roman"/>
          <w:b/>
          <w:bCs/>
          <w:lang w:val="en-US" w:eastAsia="zh-CN"/>
        </w:rPr>
        <w:t>（8</w:t>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）公共体育设施开放</w:t>
      </w:r>
      <w:bookmarkEnd w:id="93"/>
    </w:p>
    <w:p w14:paraId="09F62E7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64DC7C7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有条件的公共体育设施免费或低收费开放。</w:t>
      </w:r>
    </w:p>
    <w:p w14:paraId="34890B2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按照《公共文化体育设施条例》《全民健身基本公共服务标准》《体育场馆运营管理办法》《公共体育场馆基本公共服务规范》《浙江省公共体育设施管理办法》等有关规定执行。</w:t>
      </w:r>
    </w:p>
    <w:p w14:paraId="44D82A6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按照《浙江省公共文化领域财政事权和支出责任划分改革实施方案》规定执行。</w:t>
      </w:r>
    </w:p>
    <w:p w14:paraId="6737D4E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区文广旅体局。</w:t>
      </w:r>
    </w:p>
    <w:p w14:paraId="690C7C5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94" w:name="_Toc27180_WPSOffice_Level2"/>
      <w:r>
        <w:rPr>
          <w:rFonts w:hint="default" w:ascii="Times New Roman" w:hAnsi="Times New Roman" w:cs="Times New Roman"/>
          <w:b/>
          <w:bCs/>
          <w:lang w:val="en-US" w:eastAsia="zh-CN"/>
        </w:rPr>
        <w:t>（8</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）全民健身服务</w:t>
      </w:r>
      <w:bookmarkEnd w:id="94"/>
    </w:p>
    <w:p w14:paraId="41CD6EC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30A595A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提供科学健身指导、群众健身活动和比赛、科学健身知识等服务，免费提供公园、绿地等公共场所全民健身器材。</w:t>
      </w:r>
    </w:p>
    <w:p w14:paraId="7BD475F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按照《全民健身条例》《全民健身基本公共服务标准》《浙江省全民健身条例》《浙江省公共体育设施管理办法》及体育总局等部门相关规定执行。</w:t>
      </w:r>
    </w:p>
    <w:p w14:paraId="43B3837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按照《浙江省公共文化领域财政事权和支出责任划分改革实施方案》规定执行。</w:t>
      </w:r>
    </w:p>
    <w:p w14:paraId="0574A31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区文广旅体局。</w:t>
      </w:r>
    </w:p>
    <w:p w14:paraId="130CE3F4">
      <w:pPr>
        <w:pStyle w:val="9"/>
        <w:keepNext w:val="0"/>
        <w:keepLines w:val="0"/>
        <w:pageBreakBefore w:val="0"/>
        <w:widowControl w:val="0"/>
        <w:kinsoku/>
        <w:wordWrap/>
        <w:overflowPunct/>
        <w:topLinePunct w:val="0"/>
        <w:autoSpaceDE/>
        <w:autoSpaceDN/>
        <w:bidi w:val="0"/>
        <w:adjustRightInd w:val="0"/>
        <w:snapToGrid w:val="0"/>
        <w:textAlignment w:val="auto"/>
        <w:outlineLvl w:val="0"/>
        <w:rPr>
          <w:rFonts w:hint="default" w:ascii="Times New Roman" w:hAnsi="Times New Roman" w:cs="Times New Roman"/>
        </w:rPr>
      </w:pPr>
      <w:bookmarkStart w:id="95" w:name="_Toc9034"/>
      <w:bookmarkStart w:id="96" w:name="_Toc27951_WPSOffice_Level1"/>
      <w:r>
        <w:rPr>
          <w:rFonts w:hint="default" w:ascii="Times New Roman" w:hAnsi="Times New Roman" w:eastAsia="黑体" w:cs="Times New Roman"/>
        </w:rPr>
        <w:t>十一、事有所便</w:t>
      </w:r>
      <w:bookmarkEnd w:id="95"/>
      <w:bookmarkEnd w:id="96"/>
    </w:p>
    <w:p w14:paraId="27C59CEB">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lang w:val="en-US" w:eastAsia="zh-CN"/>
        </w:rPr>
      </w:pPr>
      <w:bookmarkStart w:id="97" w:name="_Toc24713_WPSOffice_Level2"/>
      <w:bookmarkStart w:id="98" w:name="_Toc18080"/>
      <w:r>
        <w:rPr>
          <w:rFonts w:hint="default" w:ascii="Times New Roman" w:hAnsi="Times New Roman" w:eastAsia="楷体_GB2312" w:cs="Times New Roman"/>
          <w:lang w:val="en-US" w:eastAsia="zh-CN"/>
        </w:rPr>
        <w:t>2</w:t>
      </w:r>
      <w:r>
        <w:rPr>
          <w:rFonts w:hint="eastAsia" w:ascii="Times New Roman" w:hAnsi="Times New Roman" w:eastAsia="楷体_GB2312" w:cs="Times New Roman"/>
          <w:lang w:val="en-US" w:eastAsia="zh-CN"/>
        </w:rPr>
        <w:t>0</w:t>
      </w:r>
      <w:r>
        <w:rPr>
          <w:rFonts w:hint="default" w:ascii="Times New Roman" w:hAnsi="Times New Roman" w:eastAsia="楷体_GB2312" w:cs="Times New Roman"/>
          <w:lang w:val="en-US" w:eastAsia="zh-CN"/>
        </w:rPr>
        <w:t>.生活便利服务</w:t>
      </w:r>
      <w:bookmarkEnd w:id="97"/>
      <w:bookmarkEnd w:id="98"/>
    </w:p>
    <w:p w14:paraId="479F5A8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99" w:name="_Toc16195_WPSOffice_Level2"/>
      <w:r>
        <w:rPr>
          <w:rFonts w:hint="default" w:ascii="Times New Roman" w:hAnsi="Times New Roman" w:cs="Times New Roman"/>
          <w:b/>
          <w:bCs/>
          <w:lang w:val="en-US" w:eastAsia="zh-CN"/>
        </w:rPr>
        <w:t>（8</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）公共交通</w:t>
      </w:r>
      <w:bookmarkEnd w:id="99"/>
    </w:p>
    <w:p w14:paraId="3A3C3A6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24FF97D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为城乡居民提供安全、便捷的公共交通服务，逐步提升公共交通乘客满意度，推动城乡公交客运一体化。</w:t>
      </w:r>
    </w:p>
    <w:p w14:paraId="5F572B4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按照《国务院关于城市优先发展公共交通的指导意见》《城市公共汽车和电车客运管理规定》《浙江省道路运输条例》等有关规定执行。</w:t>
      </w:r>
    </w:p>
    <w:p w14:paraId="204FD57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按照《浙江省交通运输领域财政事权和支出责任划分改革实施方案》执行。</w:t>
      </w:r>
    </w:p>
    <w:p w14:paraId="45C708E2">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区交通运输局。</w:t>
      </w:r>
    </w:p>
    <w:p w14:paraId="4B12844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100" w:name="_Toc18075_WPSOffice_Level2"/>
      <w:r>
        <w:rPr>
          <w:rFonts w:hint="default" w:ascii="Times New Roman" w:hAnsi="Times New Roman" w:cs="Times New Roman"/>
          <w:b/>
          <w:bCs/>
          <w:lang w:val="en-US" w:eastAsia="zh-CN"/>
        </w:rPr>
        <w:t>（8</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）公共法律服务</w:t>
      </w:r>
      <w:bookmarkEnd w:id="100"/>
    </w:p>
    <w:p w14:paraId="77FC3DD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7246F0B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通过公共法律服务实体平台、热线平台、网络平台，向城乡居民免费提供“一站式”公共法律服务,包括：法治宣传教育；法律咨询；法律援助；纠纷调解；律师、基层法律服务等政策咨询、信息查询、服务指引；服务满意度评价等。推进法治宣传教育阵地建设，开展“以案释法”工作，实施公民法治素养提升行动。推动完善矛盾纠纷多元调解体系，推进诉前调解改革，引导当事人优先以调解方式解决矛盾纠纷。拓展、完善村（社区）法律顾问服务途径和方式，向村（社区）组织和村（居）民提供法治宣传教育、法律咨询、法律援助指引、矛盾纠纷调解、村规民约审查、村（社区）重大事务决策合法性审查、村集体经济合规经营等公共法律服务。</w:t>
      </w:r>
    </w:p>
    <w:p w14:paraId="5EE7DA1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eastAsia" w:ascii="楷体" w:hAnsi="楷体" w:eastAsia="楷体" w:cs="楷体"/>
          <w:snapToGrid w:val="0"/>
          <w:color w:val="000000"/>
          <w:spacing w:val="5"/>
          <w:kern w:val="0"/>
          <w:sz w:val="31"/>
          <w:szCs w:val="31"/>
          <w:lang w:val="en-US" w:eastAsia="zh-CN" w:bidi="ar-SA"/>
        </w:rPr>
        <w:t>：</w:t>
      </w:r>
      <w:r>
        <w:rPr>
          <w:rFonts w:hint="eastAsia" w:ascii="Times New Roman" w:hAnsi="Times New Roman" w:cs="Times New Roman"/>
          <w:lang w:val="en-US" w:eastAsia="zh-CN"/>
        </w:rPr>
        <w:t>区</w:t>
      </w:r>
      <w:r>
        <w:rPr>
          <w:rFonts w:hint="default" w:ascii="Times New Roman" w:hAnsi="Times New Roman" w:cs="Times New Roman"/>
        </w:rPr>
        <w:t>、乡、村三级公共法律服务中心（站、点）建成率达100%，在</w:t>
      </w:r>
      <w:r>
        <w:rPr>
          <w:rFonts w:hint="eastAsia" w:ascii="Times New Roman" w:hAnsi="Times New Roman" w:cs="Times New Roman"/>
          <w:lang w:val="en-US" w:eastAsia="zh-CN"/>
        </w:rPr>
        <w:t>区</w:t>
      </w:r>
      <w:r>
        <w:rPr>
          <w:rFonts w:hint="default" w:ascii="Times New Roman" w:hAnsi="Times New Roman" w:cs="Times New Roman"/>
        </w:rPr>
        <w:t>、乡两级实体平台设立法律咨询服务窗口。法治宣传教育工作按照《浙江省法治宣传教育工作规定》执行。人民调解工作按照浙江省《人民调解工作规范》《关于完善矛盾纠纷多元调解体系的意见》执行。村（社区）法律顾问工作按照《村（社区）法律顾问工作考核办法》执行。</w:t>
      </w:r>
    </w:p>
    <w:p w14:paraId="0FA5101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楷体" w:hAnsi="楷体" w:eastAsia="楷体" w:cs="楷体"/>
          <w:snapToGrid w:val="0"/>
          <w:color w:val="000000"/>
          <w:spacing w:val="5"/>
          <w:kern w:val="0"/>
          <w:sz w:val="31"/>
          <w:szCs w:val="31"/>
          <w:lang w:val="en-US" w:eastAsia="zh-CN" w:bidi="ar-SA"/>
        </w:rPr>
        <w:t>：</w:t>
      </w:r>
      <w:r>
        <w:rPr>
          <w:rFonts w:hint="eastAsia" w:ascii="Times New Roman" w:hAnsi="Times New Roman" w:cs="Times New Roman"/>
          <w:lang w:val="en-US" w:eastAsia="zh-CN"/>
        </w:rPr>
        <w:t>区</w:t>
      </w:r>
      <w:r>
        <w:rPr>
          <w:rFonts w:hint="default" w:ascii="Times New Roman" w:hAnsi="Times New Roman" w:cs="Times New Roman"/>
        </w:rPr>
        <w:t>人民政府</w:t>
      </w:r>
      <w:r>
        <w:rPr>
          <w:rFonts w:hint="eastAsia" w:ascii="Times New Roman" w:hAnsi="Times New Roman" w:cs="Times New Roman"/>
          <w:lang w:val="en-US" w:eastAsia="zh-CN"/>
        </w:rPr>
        <w:t>负责</w:t>
      </w:r>
      <w:r>
        <w:rPr>
          <w:rFonts w:hint="default" w:ascii="Times New Roman" w:hAnsi="Times New Roman" w:cs="Times New Roman"/>
        </w:rPr>
        <w:t>，省财政适当补助。财政部门将公共法律服务列入政府购买服务目录。司法行政部门会同财政部门，结合当地经济社会发展水平，确定法治宣传教育、法律咨询、法律援助、矛盾纠纷调解、村（社区）法律顾问等公共法律服务经费保障标准，并建立动态调整机制。</w:t>
      </w:r>
    </w:p>
    <w:p w14:paraId="6520F5D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eastAsia" w:ascii="楷体" w:hAnsi="楷体" w:eastAsia="楷体" w:cs="楷体"/>
          <w:snapToGrid w:val="0"/>
          <w:color w:val="000000"/>
          <w:spacing w:val="5"/>
          <w:kern w:val="0"/>
          <w:sz w:val="31"/>
          <w:szCs w:val="31"/>
          <w:lang w:val="en-US" w:eastAsia="zh-CN" w:bidi="ar-SA"/>
        </w:rPr>
        <w:t>：</w:t>
      </w:r>
      <w:r>
        <w:rPr>
          <w:rFonts w:hint="default" w:ascii="Times New Roman" w:hAnsi="Times New Roman" w:cs="Times New Roman"/>
        </w:rPr>
        <w:t>区司法局。</w:t>
      </w:r>
    </w:p>
    <w:p w14:paraId="6F6C1BA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101" w:name="_Toc19211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85</w:t>
      </w:r>
      <w:r>
        <w:rPr>
          <w:rFonts w:hint="default" w:ascii="Times New Roman" w:hAnsi="Times New Roman" w:cs="Times New Roman"/>
          <w:b/>
          <w:bCs/>
          <w:lang w:val="en-US" w:eastAsia="zh-CN"/>
        </w:rPr>
        <w:t>）邮政快递服务</w:t>
      </w:r>
      <w:bookmarkEnd w:id="101"/>
    </w:p>
    <w:p w14:paraId="6C38C5A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335BE57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完善城乡及较大的车站、机场、高校等场所邮政服务网点的规划和建设，推动快递末端综合服务站、智能快件箱（信包箱）建设，实施“快递进村”工程，实现乡镇邮政服务网点全覆盖，建制村通邮率达100%，建制村快递服务全覆盖。</w:t>
      </w:r>
    </w:p>
    <w:p w14:paraId="5CAFD33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按照《邮政普遍服务标准》《快递服务标准》等执行。</w:t>
      </w:r>
    </w:p>
    <w:p w14:paraId="4B68E1A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lang w:val="en-US" w:eastAsia="zh-C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按照《浙江省交通运输领域财政事权和支出责任划分改革实施方案》执行，区</w:t>
      </w:r>
      <w:r>
        <w:rPr>
          <w:rFonts w:hint="eastAsia" w:ascii="Times New Roman" w:hAnsi="Times New Roman" w:cs="Times New Roman"/>
          <w:lang w:val="en-US" w:eastAsia="zh-CN"/>
        </w:rPr>
        <w:t>人民政府</w:t>
      </w:r>
      <w:r>
        <w:rPr>
          <w:rFonts w:hint="default" w:ascii="Times New Roman" w:hAnsi="Times New Roman" w:cs="Times New Roman"/>
        </w:rPr>
        <w:t>负责。</w:t>
      </w:r>
    </w:p>
    <w:p w14:paraId="037E5F6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莲都邮政管理局。</w:t>
      </w:r>
    </w:p>
    <w:p w14:paraId="059E9345">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cs="Times New Roman"/>
        </w:rPr>
      </w:pPr>
      <w:bookmarkStart w:id="102" w:name="_Toc9441_WPSOffice_Level2"/>
      <w:bookmarkStart w:id="103" w:name="_Toc11923"/>
      <w:r>
        <w:rPr>
          <w:rFonts w:hint="default" w:ascii="Times New Roman" w:hAnsi="Times New Roman" w:eastAsia="楷体_GB2312" w:cs="Times New Roman"/>
        </w:rPr>
        <w:t>2</w:t>
      </w:r>
      <w:r>
        <w:rPr>
          <w:rFonts w:hint="eastAsia" w:ascii="Times New Roman" w:hAnsi="Times New Roman" w:eastAsia="楷体_GB2312" w:cs="Times New Roman"/>
          <w:lang w:val="en-US" w:eastAsia="zh-CN"/>
        </w:rPr>
        <w:t>1</w:t>
      </w:r>
      <w:r>
        <w:rPr>
          <w:rFonts w:hint="default" w:ascii="Times New Roman" w:hAnsi="Times New Roman" w:eastAsia="楷体_GB2312" w:cs="Times New Roman"/>
        </w:rPr>
        <w:t>.生活安全服务</w:t>
      </w:r>
      <w:bookmarkEnd w:id="102"/>
      <w:bookmarkEnd w:id="103"/>
    </w:p>
    <w:p w14:paraId="22E9097D">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104" w:name="_Toc307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86</w:t>
      </w:r>
      <w:r>
        <w:rPr>
          <w:rFonts w:hint="default" w:ascii="Times New Roman" w:hAnsi="Times New Roman" w:cs="Times New Roman"/>
          <w:b/>
          <w:bCs/>
          <w:lang w:val="en-US" w:eastAsia="zh-CN"/>
        </w:rPr>
        <w:t>）食品安全监管</w:t>
      </w:r>
      <w:bookmarkEnd w:id="104"/>
    </w:p>
    <w:p w14:paraId="15F273E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35B4F6D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提供食品安全风险监测、标准跟踪评价等服务。对食品生产经营主体实施风险分级管理。</w:t>
      </w:r>
    </w:p>
    <w:p w14:paraId="367E238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按照《中华人民共和国食品安全法》《中华人民共和国食品安全法实施条例》等法律法规及食品安全监管部门相关规定执行。</w:t>
      </w:r>
    </w:p>
    <w:p w14:paraId="47204E7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eastAsia" w:ascii="Times New Roman" w:hAnsi="Times New Roman" w:cs="Times New Roman"/>
          <w:lang w:val="en-US" w:eastAsia="zh-CN"/>
        </w:rPr>
        <w:t>区</w:t>
      </w:r>
      <w:r>
        <w:rPr>
          <w:rFonts w:hint="default" w:ascii="Times New Roman" w:hAnsi="Times New Roman" w:cs="Times New Roman"/>
        </w:rPr>
        <w:t>人民政府负责。</w:t>
      </w:r>
    </w:p>
    <w:p w14:paraId="1703C78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区市场监管局、区农业农村局。</w:t>
      </w:r>
    </w:p>
    <w:p w14:paraId="727B7D2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105" w:name="_Toc6030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87</w:t>
      </w:r>
      <w:r>
        <w:rPr>
          <w:rFonts w:hint="default" w:ascii="Times New Roman" w:hAnsi="Times New Roman" w:cs="Times New Roman"/>
          <w:b/>
          <w:bCs/>
          <w:lang w:val="en-US" w:eastAsia="zh-CN"/>
        </w:rPr>
        <w:t>）药品安全监管</w:t>
      </w:r>
      <w:bookmarkEnd w:id="105"/>
    </w:p>
    <w:p w14:paraId="2D7AF99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3B1B753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对药品医疗器械实施风险分类管理，开展药品、医疗器械法规政策宣传，提供用药、用械安全知识咨询。</w:t>
      </w:r>
    </w:p>
    <w:p w14:paraId="6E681946">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按照《中华人民共和国药品管理法》《医疗器械监督管理条例》等法律法规及药品安全监管部门相关规定执行。</w:t>
      </w:r>
    </w:p>
    <w:p w14:paraId="5DD4D3F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区人民政府负责。</w:t>
      </w:r>
    </w:p>
    <w:p w14:paraId="7F5FD529">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rPr>
        <w:t>区市场监管局。</w:t>
      </w:r>
    </w:p>
    <w:p w14:paraId="26F9C3F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106" w:name="_Toc22565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88</w:t>
      </w:r>
      <w:r>
        <w:rPr>
          <w:rFonts w:hint="default" w:ascii="Times New Roman" w:hAnsi="Times New Roman" w:cs="Times New Roman"/>
          <w:b/>
          <w:bCs/>
          <w:lang w:val="en-US" w:eastAsia="zh-CN"/>
        </w:rPr>
        <w:t>）社会治安</w:t>
      </w:r>
      <w:bookmarkEnd w:id="106"/>
    </w:p>
    <w:p w14:paraId="320D234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服务对象：</w:t>
      </w:r>
      <w:r>
        <w:rPr>
          <w:rFonts w:hint="default" w:ascii="Times New Roman" w:hAnsi="Times New Roman" w:cs="Times New Roman"/>
        </w:rPr>
        <w:t>城乡居民。</w:t>
      </w:r>
    </w:p>
    <w:p w14:paraId="322061B4">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highlight w:val="green"/>
          <w:lang w:eastAsia="zh-CN"/>
        </w:rPr>
      </w:pPr>
      <w:r>
        <w:rPr>
          <w:rFonts w:hint="default" w:ascii="楷体" w:hAnsi="楷体" w:eastAsia="楷体" w:cs="楷体"/>
          <w:snapToGrid w:val="0"/>
          <w:color w:val="000000"/>
          <w:spacing w:val="5"/>
          <w:kern w:val="0"/>
          <w:sz w:val="31"/>
          <w:szCs w:val="31"/>
          <w:lang w:val="en-US" w:eastAsia="en-US" w:bidi="ar-SA"/>
        </w:rPr>
        <w:t>服务内容：</w:t>
      </w:r>
      <w:r>
        <w:rPr>
          <w:rFonts w:hint="default" w:ascii="Times New Roman" w:hAnsi="Times New Roman" w:cs="Times New Roman"/>
        </w:rPr>
        <w:t>提供群众诉求反映、社会治安巡防、矛盾纠纷化解、法规政策宣传、网格基础信息采集、重点场所巡查、重点人员走访、</w:t>
      </w:r>
      <w:r>
        <w:rPr>
          <w:rFonts w:hint="default" w:ascii="Times New Roman" w:hAnsi="Times New Roman" w:cs="Times New Roman"/>
          <w:highlight w:val="none"/>
        </w:rPr>
        <w:t>电信网络诈骗反诈宣传、预警劝阻等服务</w:t>
      </w:r>
      <w:r>
        <w:rPr>
          <w:rFonts w:hint="eastAsia" w:ascii="Times New Roman" w:hAnsi="Times New Roman" w:cs="Times New Roman"/>
          <w:highlight w:val="none"/>
          <w:lang w:eastAsia="zh-CN"/>
        </w:rPr>
        <w:t>。</w:t>
      </w:r>
    </w:p>
    <w:p w14:paraId="231B427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服务标准：</w:t>
      </w:r>
      <w:r>
        <w:rPr>
          <w:rFonts w:hint="default" w:ascii="Times New Roman" w:hAnsi="Times New Roman" w:cs="Times New Roman"/>
        </w:rPr>
        <w:t>全区网格化管理覆盖率达到100%。</w:t>
      </w:r>
    </w:p>
    <w:p w14:paraId="0967299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楷体" w:hAnsi="楷体" w:eastAsia="楷体" w:cs="楷体"/>
          <w:snapToGrid w:val="0"/>
          <w:color w:val="000000"/>
          <w:spacing w:val="5"/>
          <w:kern w:val="0"/>
          <w:sz w:val="31"/>
          <w:szCs w:val="31"/>
          <w:lang w:val="en-US" w:eastAsia="en-US" w:bidi="ar-SA"/>
        </w:rPr>
        <w:t>支出责任：</w:t>
      </w:r>
      <w:r>
        <w:rPr>
          <w:rFonts w:hint="default" w:ascii="Times New Roman" w:hAnsi="Times New Roman" w:cs="Times New Roman"/>
        </w:rPr>
        <w:t>区人民政府负责。</w:t>
      </w:r>
    </w:p>
    <w:p w14:paraId="7EDC36F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lang w:val="en-US" w:eastAsia="zh-CN"/>
        </w:rPr>
      </w:pPr>
      <w:r>
        <w:rPr>
          <w:rFonts w:hint="default" w:ascii="楷体" w:hAnsi="楷体" w:eastAsia="楷体" w:cs="楷体"/>
          <w:snapToGrid w:val="0"/>
          <w:color w:val="000000"/>
          <w:spacing w:val="5"/>
          <w:kern w:val="0"/>
          <w:sz w:val="31"/>
          <w:szCs w:val="31"/>
          <w:lang w:val="en-US" w:eastAsia="en-US" w:bidi="ar-SA"/>
        </w:rPr>
        <w:t>牵头负责单位：</w:t>
      </w:r>
      <w:r>
        <w:rPr>
          <w:rFonts w:hint="default" w:ascii="Times New Roman" w:hAnsi="Times New Roman" w:cs="Times New Roman"/>
          <w:highlight w:val="none"/>
        </w:rPr>
        <w:t>区委社工部</w:t>
      </w:r>
      <w:r>
        <w:rPr>
          <w:rFonts w:hint="default" w:ascii="Times New Roman" w:hAnsi="Times New Roman" w:cs="Times New Roman"/>
        </w:rPr>
        <w:t>、区委组织部、区委政法委、区公安分局</w:t>
      </w:r>
      <w:r>
        <w:rPr>
          <w:rFonts w:hint="eastAsia" w:ascii="Times New Roman" w:hAnsi="Times New Roman" w:cs="Times New Roman"/>
          <w:lang w:eastAsia="zh-CN"/>
        </w:rPr>
        <w:t>、</w:t>
      </w:r>
      <w:r>
        <w:rPr>
          <w:rFonts w:hint="eastAsia" w:ascii="Times New Roman" w:hAnsi="Times New Roman" w:cs="Times New Roman"/>
          <w:lang w:val="en-US" w:eastAsia="zh-CN"/>
        </w:rPr>
        <w:t>区</w:t>
      </w:r>
      <w:r>
        <w:rPr>
          <w:rFonts w:hint="eastAsia" w:ascii="Times New Roman" w:hAnsi="Times New Roman" w:cs="Times New Roman"/>
          <w:highlight w:val="none"/>
          <w:lang w:val="en-US" w:eastAsia="zh-CN"/>
        </w:rPr>
        <w:t>信访局、区社会治理中心。</w:t>
      </w:r>
    </w:p>
    <w:p w14:paraId="0023AE83">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107" w:name="_Toc12441_WPSOffice_Level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89</w:t>
      </w:r>
      <w:r>
        <w:rPr>
          <w:rFonts w:hint="default" w:ascii="Times New Roman" w:hAnsi="Times New Roman" w:cs="Times New Roman"/>
          <w:b/>
          <w:bCs/>
          <w:lang w:val="en-US" w:eastAsia="zh-CN"/>
        </w:rPr>
        <w:t>）防灾避险</w:t>
      </w:r>
      <w:bookmarkEnd w:id="107"/>
      <w:r>
        <w:rPr>
          <w:rFonts w:hint="default" w:ascii="Times New Roman" w:hAnsi="Times New Roman" w:cs="Times New Roman"/>
          <w:b/>
          <w:bCs/>
          <w:lang w:val="en-US" w:eastAsia="zh-CN"/>
        </w:rPr>
        <w:t xml:space="preserve"> </w:t>
      </w:r>
    </w:p>
    <w:p w14:paraId="7EE5C58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服务对象：</w:t>
      </w:r>
      <w:r>
        <w:rPr>
          <w:rFonts w:hint="default" w:ascii="Times New Roman" w:hAnsi="Times New Roman" w:cs="Times New Roman"/>
          <w:lang w:val="en-US" w:eastAsia="zh-CN"/>
        </w:rPr>
        <w:t xml:space="preserve">城乡居民。 </w:t>
      </w:r>
    </w:p>
    <w:p w14:paraId="7B1D5C8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服务内容：</w:t>
      </w:r>
      <w:r>
        <w:rPr>
          <w:rFonts w:hint="default" w:ascii="Times New Roman" w:hAnsi="Times New Roman" w:cs="Times New Roman"/>
          <w:lang w:val="en-US" w:eastAsia="zh-CN"/>
        </w:rPr>
        <w:t>推进地方避灾安置场所规范化建设</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充分保证避灾群众安置生活所需。 </w:t>
      </w:r>
    </w:p>
    <w:p w14:paraId="7E635A4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服务标准：</w:t>
      </w:r>
      <w:r>
        <w:rPr>
          <w:rFonts w:hint="default" w:ascii="Times New Roman" w:hAnsi="Times New Roman" w:cs="Times New Roman"/>
          <w:lang w:val="en-US" w:eastAsia="zh-CN"/>
        </w:rPr>
        <w:t xml:space="preserve">按照《避灾安置场所建设与管理规范》等有关规定执行，形成区、乡、村三级避灾安置网络。 </w:t>
      </w:r>
    </w:p>
    <w:p w14:paraId="023530E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支出责任：</w:t>
      </w:r>
      <w:r>
        <w:rPr>
          <w:rFonts w:hint="default" w:ascii="Times New Roman" w:hAnsi="Times New Roman" w:cs="Times New Roman"/>
          <w:lang w:val="en-US" w:eastAsia="zh-CN"/>
        </w:rPr>
        <w:t xml:space="preserve">按照《浙江省应急救援领域财政事权和支出责任划分改革实施方案》执行。 </w:t>
      </w:r>
    </w:p>
    <w:p w14:paraId="5676451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牵头负责单位：</w:t>
      </w:r>
      <w:r>
        <w:rPr>
          <w:rFonts w:hint="default" w:ascii="Times New Roman" w:hAnsi="Times New Roman" w:cs="Times New Roman"/>
          <w:lang w:val="en-US" w:eastAsia="zh-CN"/>
        </w:rPr>
        <w:t>区应急管理局。</w:t>
      </w:r>
    </w:p>
    <w:p w14:paraId="5EF33110">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highlight w:val="none"/>
          <w:lang w:val="en-US" w:eastAsia="zh-CN"/>
        </w:rPr>
      </w:pPr>
      <w:bookmarkStart w:id="108" w:name="_Toc10497_WPSOffice_Level2"/>
      <w:r>
        <w:rPr>
          <w:rFonts w:hint="default" w:ascii="Times New Roman" w:hAnsi="Times New Roman" w:cs="Times New Roman"/>
          <w:b/>
          <w:bCs/>
          <w:highlight w:val="none"/>
          <w:lang w:val="en-US" w:eastAsia="zh-CN"/>
        </w:rPr>
        <w:t>（9</w:t>
      </w:r>
      <w:r>
        <w:rPr>
          <w:rFonts w:hint="eastAsia" w:ascii="Times New Roman" w:hAnsi="Times New Roman" w:cs="Times New Roman"/>
          <w:b/>
          <w:bCs/>
          <w:highlight w:val="none"/>
          <w:lang w:val="en-US" w:eastAsia="zh-CN"/>
        </w:rPr>
        <w:t>0</w:t>
      </w:r>
      <w:r>
        <w:rPr>
          <w:rFonts w:hint="default" w:ascii="Times New Roman" w:hAnsi="Times New Roman" w:cs="Times New Roman"/>
          <w:b/>
          <w:bCs/>
          <w:highlight w:val="none"/>
          <w:lang w:val="en-US" w:eastAsia="zh-CN"/>
        </w:rPr>
        <w:t>）自然灾害和事故灾难应急管理</w:t>
      </w:r>
      <w:bookmarkEnd w:id="108"/>
    </w:p>
    <w:p w14:paraId="3E9104BF">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服务对象：</w:t>
      </w:r>
      <w:r>
        <w:rPr>
          <w:rFonts w:hint="default" w:ascii="Times New Roman" w:hAnsi="Times New Roman" w:cs="Times New Roman"/>
          <w:highlight w:val="none"/>
          <w:lang w:val="en-US" w:eastAsia="zh-CN"/>
        </w:rPr>
        <w:t>城乡居民。</w:t>
      </w:r>
    </w:p>
    <w:p w14:paraId="7669C5CB">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服务内容：</w:t>
      </w:r>
      <w:r>
        <w:rPr>
          <w:rFonts w:hint="default" w:ascii="Times New Roman" w:hAnsi="Times New Roman" w:cs="Times New Roman"/>
          <w:highlight w:val="none"/>
          <w:lang w:val="en-US" w:eastAsia="zh-CN"/>
        </w:rPr>
        <w:t>发布自然灾害和事故灾难预警信息，组织开展应急救援</w:t>
      </w:r>
      <w:r>
        <w:rPr>
          <w:rFonts w:hint="eastAsia" w:ascii="Times New Roman" w:hAnsi="Times New Roman" w:cs="Times New Roman"/>
          <w:highlight w:val="none"/>
          <w:lang w:val="en-US" w:eastAsia="zh-CN"/>
        </w:rPr>
        <w:t>。</w:t>
      </w:r>
    </w:p>
    <w:p w14:paraId="03C0923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服务标准：</w:t>
      </w:r>
      <w:r>
        <w:rPr>
          <w:rFonts w:hint="default" w:ascii="Times New Roman" w:hAnsi="Times New Roman" w:cs="Times New Roman"/>
          <w:highlight w:val="none"/>
          <w:lang w:val="en-US" w:eastAsia="zh-CN"/>
        </w:rPr>
        <w:t>根据区域风险影响范围，及时发布突发事件预警信息，</w:t>
      </w:r>
      <w:r>
        <w:rPr>
          <w:rFonts w:hint="eastAsia" w:ascii="Times New Roman" w:hAnsi="Times New Roman" w:cs="Times New Roman"/>
          <w:highlight w:val="none"/>
          <w:lang w:val="en-US" w:eastAsia="zh-CN"/>
        </w:rPr>
        <w:t>第一时间组织开展应急救援，组织人员转移、疏散，避免因救援不及时而造成后果扩大。</w:t>
      </w:r>
    </w:p>
    <w:p w14:paraId="350D86B7">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支出责任：</w:t>
      </w:r>
      <w:r>
        <w:rPr>
          <w:rFonts w:hint="default" w:ascii="Times New Roman" w:hAnsi="Times New Roman" w:cs="Times New Roman"/>
          <w:highlight w:val="none"/>
          <w:lang w:val="en-US" w:eastAsia="zh-CN"/>
        </w:rPr>
        <w:t>按照《浙江省应急救援领域财政事权和支出责任划分改革实施方案》执行。</w:t>
      </w:r>
    </w:p>
    <w:p w14:paraId="33681F7E">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none"/>
          <w:lang w:val="en-US" w:eastAsia="zh-CN"/>
        </w:rPr>
      </w:pPr>
      <w:r>
        <w:rPr>
          <w:rFonts w:hint="default" w:ascii="楷体" w:hAnsi="楷体" w:eastAsia="楷体" w:cs="楷体"/>
          <w:snapToGrid w:val="0"/>
          <w:color w:val="000000"/>
          <w:spacing w:val="5"/>
          <w:kern w:val="0"/>
          <w:sz w:val="31"/>
          <w:szCs w:val="31"/>
          <w:lang w:val="en-US" w:eastAsia="zh-CN" w:bidi="ar-SA"/>
        </w:rPr>
        <w:t>牵头负责单位：</w:t>
      </w:r>
      <w:r>
        <w:rPr>
          <w:rFonts w:hint="default" w:ascii="Times New Roman" w:hAnsi="Times New Roman" w:cs="Times New Roman"/>
          <w:highlight w:val="none"/>
          <w:lang w:val="en-US" w:eastAsia="zh-CN"/>
        </w:rPr>
        <w:t>区应急管理局、区文广旅体局、区气象局。</w:t>
      </w:r>
    </w:p>
    <w:p w14:paraId="5CACA37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bookmarkStart w:id="109" w:name="_Toc2349_WPSOffice_Level2"/>
      <w:r>
        <w:rPr>
          <w:rFonts w:hint="default" w:ascii="Times New Roman" w:hAnsi="Times New Roman" w:cs="Times New Roman"/>
          <w:b/>
          <w:bCs/>
          <w:lang w:val="en-US" w:eastAsia="zh-CN"/>
        </w:rPr>
        <w:t>（9</w:t>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）气象服务</w:t>
      </w:r>
      <w:bookmarkEnd w:id="109"/>
      <w:r>
        <w:rPr>
          <w:rFonts w:hint="default" w:ascii="Times New Roman" w:hAnsi="Times New Roman" w:cs="Times New Roman"/>
          <w:b/>
          <w:bCs/>
          <w:lang w:val="en-US" w:eastAsia="zh-CN"/>
        </w:rPr>
        <w:t xml:space="preserve"> </w:t>
      </w:r>
    </w:p>
    <w:p w14:paraId="60751E8A">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服务对象：</w:t>
      </w:r>
      <w:r>
        <w:rPr>
          <w:rFonts w:hint="default" w:ascii="Times New Roman" w:hAnsi="Times New Roman" w:cs="Times New Roman"/>
          <w:lang w:val="en-US" w:eastAsia="zh-CN"/>
        </w:rPr>
        <w:t xml:space="preserve">城乡居民。 </w:t>
      </w:r>
    </w:p>
    <w:p w14:paraId="202F323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服务内容：</w:t>
      </w:r>
      <w:r>
        <w:rPr>
          <w:rFonts w:hint="default" w:ascii="Times New Roman" w:hAnsi="Times New Roman" w:cs="Times New Roman"/>
          <w:lang w:val="en-US" w:eastAsia="zh-CN"/>
        </w:rPr>
        <w:t xml:space="preserve">为城乡居民免费提供准确、及时的气象灾害预警信息，开展气象致灾风险预警服务，深化气象防灾减灾标准化村（社区）建设。 </w:t>
      </w:r>
    </w:p>
    <w:p w14:paraId="44A1C92C">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服务标准：</w:t>
      </w:r>
      <w:r>
        <w:rPr>
          <w:rFonts w:hint="default" w:ascii="Times New Roman" w:hAnsi="Times New Roman" w:cs="Times New Roman"/>
          <w:lang w:val="en-US" w:eastAsia="zh-CN"/>
        </w:rPr>
        <w:t xml:space="preserve">公众气象服务满意度维持在92%左右。 </w:t>
      </w:r>
    </w:p>
    <w:p w14:paraId="46DD9B78">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支出责任：</w:t>
      </w:r>
      <w:r>
        <w:rPr>
          <w:rFonts w:hint="default" w:ascii="Times New Roman" w:hAnsi="Times New Roman" w:cs="Times New Roman"/>
          <w:lang w:val="en-US" w:eastAsia="zh-CN"/>
        </w:rPr>
        <w:t xml:space="preserve">区人民政府负责，省财政适当补助。 </w:t>
      </w:r>
    </w:p>
    <w:p w14:paraId="076427A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牵头负责单位：</w:t>
      </w:r>
      <w:r>
        <w:rPr>
          <w:rFonts w:hint="default" w:ascii="Times New Roman" w:hAnsi="Times New Roman" w:cs="Times New Roman"/>
          <w:lang w:val="en-US" w:eastAsia="zh-CN"/>
        </w:rPr>
        <w:t>区气象局。</w:t>
      </w:r>
    </w:p>
    <w:p w14:paraId="0357F703">
      <w:pPr>
        <w:pStyle w:val="9"/>
        <w:keepNext w:val="0"/>
        <w:keepLines w:val="0"/>
        <w:pageBreakBefore w:val="0"/>
        <w:widowControl w:val="0"/>
        <w:kinsoku/>
        <w:wordWrap/>
        <w:overflowPunct/>
        <w:topLinePunct w:val="0"/>
        <w:autoSpaceDE/>
        <w:autoSpaceDN/>
        <w:bidi w:val="0"/>
        <w:adjustRightInd w:val="0"/>
        <w:snapToGrid w:val="0"/>
        <w:textAlignment w:val="auto"/>
        <w:outlineLvl w:val="1"/>
        <w:rPr>
          <w:rFonts w:hint="default" w:ascii="Times New Roman" w:hAnsi="Times New Roman" w:eastAsia="楷体_GB2312" w:cs="Times New Roman"/>
          <w:lang w:val="en-US" w:eastAsia="zh-CN"/>
        </w:rPr>
      </w:pPr>
      <w:bookmarkStart w:id="110" w:name="_Toc6024"/>
      <w:bookmarkStart w:id="111" w:name="_Toc8238_WPSOffice_Level2"/>
      <w:bookmarkStart w:id="112" w:name="_Toc24685_WPSOffice_Level2"/>
      <w:r>
        <w:rPr>
          <w:rFonts w:hint="eastAsia" w:ascii="Times New Roman" w:hAnsi="Times New Roman" w:eastAsia="楷体_GB2312" w:cs="Times New Roman"/>
          <w:lang w:val="en-US" w:eastAsia="zh-CN"/>
        </w:rPr>
        <w:t>22.生活环境服务</w:t>
      </w:r>
      <w:bookmarkEnd w:id="110"/>
      <w:bookmarkEnd w:id="111"/>
    </w:p>
    <w:p w14:paraId="50B7669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（9</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）环境质量</w:t>
      </w:r>
      <w:bookmarkEnd w:id="112"/>
    </w:p>
    <w:p w14:paraId="066AB461">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服务对象：</w:t>
      </w:r>
      <w:r>
        <w:rPr>
          <w:rFonts w:hint="default" w:ascii="Times New Roman" w:hAnsi="Times New Roman" w:cs="Times New Roman"/>
          <w:lang w:val="en-US" w:eastAsia="zh-CN"/>
        </w:rPr>
        <w:t>城乡居民。</w:t>
      </w:r>
    </w:p>
    <w:p w14:paraId="6454AC6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服务内容：</w:t>
      </w:r>
      <w:r>
        <w:rPr>
          <w:rFonts w:hint="default" w:ascii="Times New Roman" w:hAnsi="Times New Roman" w:cs="Times New Roman"/>
          <w:lang w:val="en-US" w:eastAsia="zh-CN"/>
        </w:rPr>
        <w:t>为城乡居民提供优质安全的生态环境。</w:t>
      </w:r>
    </w:p>
    <w:p w14:paraId="09B9C6F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服务标准：</w:t>
      </w:r>
      <w:r>
        <w:rPr>
          <w:rFonts w:hint="default" w:ascii="Times New Roman" w:hAnsi="Times New Roman" w:cs="Times New Roman"/>
          <w:lang w:val="en-US" w:eastAsia="zh-CN"/>
        </w:rPr>
        <w:t>地表水省控断面达到或优于Ⅲ类水质比例达到100%，设区城市细颗粒物（PM2.5）平均浓度23微克/立方米，空气质量优良天数比率达到95%。</w:t>
      </w:r>
    </w:p>
    <w:p w14:paraId="3D963FC5">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楷体" w:hAnsi="楷体" w:eastAsia="楷体" w:cs="楷体"/>
          <w:snapToGrid w:val="0"/>
          <w:color w:val="000000"/>
          <w:spacing w:val="5"/>
          <w:kern w:val="0"/>
          <w:sz w:val="31"/>
          <w:szCs w:val="31"/>
          <w:lang w:val="en-US" w:eastAsia="zh-CN" w:bidi="ar-SA"/>
        </w:rPr>
        <w:t>支出责任：</w:t>
      </w:r>
      <w:r>
        <w:rPr>
          <w:rFonts w:hint="default" w:ascii="Times New Roman" w:hAnsi="Times New Roman" w:cs="Times New Roman"/>
          <w:lang w:val="en-US" w:eastAsia="zh-CN"/>
        </w:rPr>
        <w:t>按照《浙江省生态环境领域财政事权和支出责任划分改革实施方案》执行。</w:t>
      </w:r>
    </w:p>
    <w:p w14:paraId="0F9D9144">
      <w:pPr>
        <w:pStyle w:val="9"/>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highlight w:val="yellow"/>
          <w:lang w:val="en-US" w:eastAsia="zh-CN"/>
        </w:rPr>
      </w:pPr>
      <w:r>
        <w:rPr>
          <w:rFonts w:hint="default" w:ascii="楷体" w:hAnsi="楷体" w:eastAsia="楷体" w:cs="楷体"/>
          <w:snapToGrid w:val="0"/>
          <w:color w:val="000000"/>
          <w:spacing w:val="5"/>
          <w:kern w:val="0"/>
          <w:sz w:val="31"/>
          <w:szCs w:val="31"/>
          <w:lang w:val="en-US" w:eastAsia="zh-CN" w:bidi="ar-SA"/>
        </w:rPr>
        <w:t>牵头负责单位：</w:t>
      </w:r>
      <w:r>
        <w:rPr>
          <w:rFonts w:hint="eastAsia" w:ascii="Times New Roman" w:hAnsi="Times New Roman" w:cs="Times New Roman"/>
          <w:lang w:val="en-US" w:eastAsia="zh-CN"/>
        </w:rPr>
        <w:t>区生态环境分局</w:t>
      </w:r>
      <w:r>
        <w:rPr>
          <w:rFonts w:hint="default" w:ascii="Times New Roman" w:hAnsi="Times New Roman" w:cs="Times New Roman"/>
          <w:lang w:val="en-US" w:eastAsia="zh-CN"/>
        </w:rPr>
        <w:t>。</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40E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F83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5AC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9051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99051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OGY0NDEwNTQ2ZWE4MGIxODllN2UyYzZhNGQ2OTMifQ=="/>
  </w:docVars>
  <w:rsids>
    <w:rsidRoot w:val="00000000"/>
    <w:rsid w:val="005E7BEE"/>
    <w:rsid w:val="01500355"/>
    <w:rsid w:val="02CE2AFD"/>
    <w:rsid w:val="0367124E"/>
    <w:rsid w:val="03EE33D8"/>
    <w:rsid w:val="04275653"/>
    <w:rsid w:val="045C354F"/>
    <w:rsid w:val="053A3164"/>
    <w:rsid w:val="05991349"/>
    <w:rsid w:val="05AB5DAF"/>
    <w:rsid w:val="05B20F4D"/>
    <w:rsid w:val="066E57BB"/>
    <w:rsid w:val="07203F31"/>
    <w:rsid w:val="076F5B99"/>
    <w:rsid w:val="084F5179"/>
    <w:rsid w:val="092B7C9F"/>
    <w:rsid w:val="093343BC"/>
    <w:rsid w:val="0935611C"/>
    <w:rsid w:val="094005E8"/>
    <w:rsid w:val="0B353CBF"/>
    <w:rsid w:val="0C935725"/>
    <w:rsid w:val="0E09224C"/>
    <w:rsid w:val="0F09283F"/>
    <w:rsid w:val="0F170CE4"/>
    <w:rsid w:val="101178C4"/>
    <w:rsid w:val="10594DE6"/>
    <w:rsid w:val="10B146ED"/>
    <w:rsid w:val="10CD7582"/>
    <w:rsid w:val="10DC40C2"/>
    <w:rsid w:val="11011608"/>
    <w:rsid w:val="11340E2D"/>
    <w:rsid w:val="12616ED1"/>
    <w:rsid w:val="12D71EDC"/>
    <w:rsid w:val="1304020A"/>
    <w:rsid w:val="14537D9F"/>
    <w:rsid w:val="168A2ACA"/>
    <w:rsid w:val="16AE7618"/>
    <w:rsid w:val="16E66DA2"/>
    <w:rsid w:val="17D51681"/>
    <w:rsid w:val="187A7D80"/>
    <w:rsid w:val="18E40517"/>
    <w:rsid w:val="192561AE"/>
    <w:rsid w:val="192B12EA"/>
    <w:rsid w:val="1938466E"/>
    <w:rsid w:val="19437403"/>
    <w:rsid w:val="1C8D1CA2"/>
    <w:rsid w:val="1C90542D"/>
    <w:rsid w:val="1DB87190"/>
    <w:rsid w:val="1DC54CDF"/>
    <w:rsid w:val="1E652798"/>
    <w:rsid w:val="1ECE38E8"/>
    <w:rsid w:val="1EED5231"/>
    <w:rsid w:val="1F824A4F"/>
    <w:rsid w:val="1F991683"/>
    <w:rsid w:val="207A14F4"/>
    <w:rsid w:val="21762BD3"/>
    <w:rsid w:val="22AC1E61"/>
    <w:rsid w:val="24E4492A"/>
    <w:rsid w:val="25A55F80"/>
    <w:rsid w:val="25D72440"/>
    <w:rsid w:val="27010E13"/>
    <w:rsid w:val="27992FAE"/>
    <w:rsid w:val="28383E7F"/>
    <w:rsid w:val="295264AB"/>
    <w:rsid w:val="298A7967"/>
    <w:rsid w:val="2A965087"/>
    <w:rsid w:val="2B49451C"/>
    <w:rsid w:val="2B6E3279"/>
    <w:rsid w:val="2CFD5684"/>
    <w:rsid w:val="2D5D5E16"/>
    <w:rsid w:val="2E1A39AF"/>
    <w:rsid w:val="2EAA337E"/>
    <w:rsid w:val="2F5460B9"/>
    <w:rsid w:val="31362EA1"/>
    <w:rsid w:val="32BC1FD0"/>
    <w:rsid w:val="34DD7162"/>
    <w:rsid w:val="35F00EB6"/>
    <w:rsid w:val="361B02C4"/>
    <w:rsid w:val="36AD3D17"/>
    <w:rsid w:val="36FB599F"/>
    <w:rsid w:val="370D113E"/>
    <w:rsid w:val="37EC0C6B"/>
    <w:rsid w:val="3894610C"/>
    <w:rsid w:val="3A8A4CA1"/>
    <w:rsid w:val="3D793B23"/>
    <w:rsid w:val="3E1D4DF6"/>
    <w:rsid w:val="3EC777CF"/>
    <w:rsid w:val="3F921541"/>
    <w:rsid w:val="404D2F1E"/>
    <w:rsid w:val="40E25D8D"/>
    <w:rsid w:val="41870F04"/>
    <w:rsid w:val="42DC77DF"/>
    <w:rsid w:val="43491D36"/>
    <w:rsid w:val="43B81849"/>
    <w:rsid w:val="43F63E47"/>
    <w:rsid w:val="44A416B0"/>
    <w:rsid w:val="45F10EFA"/>
    <w:rsid w:val="46A15ACC"/>
    <w:rsid w:val="46A240EA"/>
    <w:rsid w:val="46A41C10"/>
    <w:rsid w:val="47892189"/>
    <w:rsid w:val="48042575"/>
    <w:rsid w:val="481C0F8F"/>
    <w:rsid w:val="48ED35B0"/>
    <w:rsid w:val="4B9304A5"/>
    <w:rsid w:val="4C125F8E"/>
    <w:rsid w:val="4CAC2142"/>
    <w:rsid w:val="4CF1628B"/>
    <w:rsid w:val="4D985FC5"/>
    <w:rsid w:val="4ECA0682"/>
    <w:rsid w:val="4F304786"/>
    <w:rsid w:val="50884662"/>
    <w:rsid w:val="513B5C5C"/>
    <w:rsid w:val="51C5066C"/>
    <w:rsid w:val="52433AE8"/>
    <w:rsid w:val="544C6DC8"/>
    <w:rsid w:val="548968E9"/>
    <w:rsid w:val="558E0C2E"/>
    <w:rsid w:val="57120848"/>
    <w:rsid w:val="57E9601D"/>
    <w:rsid w:val="57EF0F83"/>
    <w:rsid w:val="590A1172"/>
    <w:rsid w:val="5A2055FA"/>
    <w:rsid w:val="5A6F07F4"/>
    <w:rsid w:val="5C00788F"/>
    <w:rsid w:val="5D79574D"/>
    <w:rsid w:val="5DBE7604"/>
    <w:rsid w:val="5DF11BA0"/>
    <w:rsid w:val="5E753488"/>
    <w:rsid w:val="5EDF7555"/>
    <w:rsid w:val="5F0454EA"/>
    <w:rsid w:val="5F274BCF"/>
    <w:rsid w:val="5F766867"/>
    <w:rsid w:val="600D101E"/>
    <w:rsid w:val="60C2549C"/>
    <w:rsid w:val="60E62D27"/>
    <w:rsid w:val="618F3CA4"/>
    <w:rsid w:val="61CE017D"/>
    <w:rsid w:val="61DA204E"/>
    <w:rsid w:val="61F27494"/>
    <w:rsid w:val="637372A9"/>
    <w:rsid w:val="641C5084"/>
    <w:rsid w:val="64B15CD6"/>
    <w:rsid w:val="64EC051E"/>
    <w:rsid w:val="65B732B6"/>
    <w:rsid w:val="661A6B25"/>
    <w:rsid w:val="68326FEF"/>
    <w:rsid w:val="68C56D8C"/>
    <w:rsid w:val="6A301889"/>
    <w:rsid w:val="6AA611CE"/>
    <w:rsid w:val="6B2655DF"/>
    <w:rsid w:val="6C3D028D"/>
    <w:rsid w:val="6CB340FA"/>
    <w:rsid w:val="6D30115B"/>
    <w:rsid w:val="6DA71E62"/>
    <w:rsid w:val="6E6A471D"/>
    <w:rsid w:val="6F7B93C0"/>
    <w:rsid w:val="6FC409F2"/>
    <w:rsid w:val="707A75B3"/>
    <w:rsid w:val="712D633B"/>
    <w:rsid w:val="72F571CC"/>
    <w:rsid w:val="734F0FD2"/>
    <w:rsid w:val="739C7F8F"/>
    <w:rsid w:val="76D96E05"/>
    <w:rsid w:val="7746F2C8"/>
    <w:rsid w:val="7787125D"/>
    <w:rsid w:val="77BF4AB5"/>
    <w:rsid w:val="77FFD622"/>
    <w:rsid w:val="79754A77"/>
    <w:rsid w:val="799F4335"/>
    <w:rsid w:val="7A7A2AED"/>
    <w:rsid w:val="7AE02D6C"/>
    <w:rsid w:val="7D2C6E9D"/>
    <w:rsid w:val="7D4A6837"/>
    <w:rsid w:val="7EC9775F"/>
    <w:rsid w:val="7EF30E6A"/>
    <w:rsid w:val="7EFE5B99"/>
    <w:rsid w:val="7F2DE0E9"/>
    <w:rsid w:val="7F8035B4"/>
    <w:rsid w:val="7F988274"/>
    <w:rsid w:val="7FE64A6C"/>
    <w:rsid w:val="9FBBDA1B"/>
    <w:rsid w:val="BFD725A8"/>
    <w:rsid w:val="DBF5EDFC"/>
    <w:rsid w:val="EBE365BE"/>
    <w:rsid w:val="EDDE5777"/>
    <w:rsid w:val="F76F9ABC"/>
    <w:rsid w:val="F7B66168"/>
    <w:rsid w:val="FDDFA9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color w:val="auto"/>
      <w:kern w:val="2"/>
      <w:sz w:val="32"/>
      <w:szCs w:val="32"/>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Body Text"/>
    <w:basedOn w:val="1"/>
    <w:semiHidden/>
    <w:qFormat/>
    <w:uiPriority w:val="0"/>
    <w:rPr>
      <w:rFonts w:ascii="宋体" w:hAnsi="宋体" w:eastAsia="宋体" w:cs="宋体"/>
      <w:sz w:val="23"/>
      <w:szCs w:val="23"/>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公文正文"/>
    <w:basedOn w:val="1"/>
    <w:qFormat/>
    <w:uiPriority w:val="0"/>
    <w:pPr>
      <w:adjustRightInd w:val="0"/>
      <w:snapToGrid w:val="0"/>
      <w:spacing w:line="560" w:lineRule="atLeast"/>
      <w:ind w:firstLine="1680" w:firstLineChars="200"/>
    </w:pPr>
    <w:rPr>
      <w:rFonts w:hint="default" w:ascii="仿宋_GB2312" w:hAnsi="仿宋_GB2312" w:eastAsia="仿宋_GB2312" w:cs="Courier New"/>
      <w:sz w:val="32"/>
      <w:szCs w:val="21"/>
    </w:rPr>
  </w:style>
  <w:style w:type="paragraph" w:customStyle="1" w:styleId="9">
    <w:name w:val="仿宋"/>
    <w:basedOn w:val="1"/>
    <w:qFormat/>
    <w:uiPriority w:val="0"/>
    <w:pPr>
      <w:adjustRightInd w:val="0"/>
      <w:snapToGrid w:val="0"/>
      <w:spacing w:line="560" w:lineRule="exact"/>
      <w:ind w:firstLine="643" w:firstLineChars="200"/>
    </w:pPr>
    <w:rPr>
      <w:rFonts w:hint="eastAsia" w:ascii="仿宋_GB2312" w:hAnsi="仿宋_GB2312" w:eastAsia="仿宋_GB2312" w:cs="仿宋_GB2312"/>
      <w:kern w:val="0"/>
      <w:sz w:val="32"/>
      <w:szCs w:val="32"/>
      <w:lang w:val="zh-CN" w:bidi="ar"/>
    </w:rPr>
  </w:style>
  <w:style w:type="paragraph" w:customStyle="1" w:styleId="10">
    <w:name w:val="仿宋公文"/>
    <w:basedOn w:val="1"/>
    <w:qFormat/>
    <w:uiPriority w:val="0"/>
    <w:pPr>
      <w:pBdr>
        <w:bottom w:val="none" w:color="FFFFFF" w:sz="0" w:space="31"/>
      </w:pBdr>
      <w:tabs>
        <w:tab w:val="left" w:pos="1440"/>
      </w:tabs>
      <w:adjustRightInd w:val="0"/>
      <w:snapToGrid w:val="0"/>
      <w:spacing w:line="560" w:lineRule="exact"/>
      <w:ind w:firstLine="643" w:firstLineChars="200"/>
    </w:pPr>
    <w:rPr>
      <w:rFonts w:hint="default" w:ascii="仿宋_GB2312" w:hAnsi="仿宋_GB2312" w:eastAsia="仿宋_GB2312" w:cs="仿宋_GB2312"/>
      <w:color w:val="auto"/>
      <w:sz w:val="32"/>
      <w:szCs w:val="32"/>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24066</Words>
  <Characters>24500</Characters>
  <Lines>0</Lines>
  <Paragraphs>0</Paragraphs>
  <TotalTime>1</TotalTime>
  <ScaleCrop>false</ScaleCrop>
  <LinksUpToDate>false</LinksUpToDate>
  <CharactersWithSpaces>24699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2023-12-17T07:11:00Z</dcterms:created>
  <dc:creator>admin</dc:creator>
  <cp:lastModifiedBy>沈子翔</cp:lastModifiedBy>
  <dcterms:modified xsi:type="dcterms:W3CDTF">2024-09-06T08:47:53Z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3ECAD0F251EB421DBBED368761B85A36_12</vt:lpwstr>
  </property>
</Properties>
</file>