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6"/>
          <w:szCs w:val="26"/>
          <w:highlight w:val="none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74747"/>
          <w:spacing w:val="0"/>
          <w:sz w:val="31"/>
          <w:szCs w:val="31"/>
          <w:highlight w:val="none"/>
          <w:shd w:val="clear" w:fill="FFFFFF"/>
          <w:vertAlign w:val="baseline"/>
        </w:rPr>
        <w:t>一、起草的背景和依据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为培育做强“钱江源”区域公用品牌，按照“省内一流、国内知名”的定位，以“强产业优供给，树品牌提效益”为目标，打牢品牌根基，壮大品牌主体，强化营销推广，带动产业提质增效和农民增收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eastAsia="zh-CN"/>
        </w:rPr>
        <w:t>《开化县“钱江源”品牌建设扶持政策》（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开政办发〔202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开化县“钱江源”品牌建设扶持办法</w:t>
      </w:r>
      <w:r>
        <w:rPr>
          <w:rFonts w:hint="eastAsia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6"/>
          <w:szCs w:val="26"/>
          <w:highlight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74747"/>
          <w:spacing w:val="0"/>
          <w:sz w:val="31"/>
          <w:szCs w:val="31"/>
          <w:highlight w:val="none"/>
          <w:shd w:val="clear" w:fill="FFFFFF"/>
          <w:vertAlign w:val="baseline"/>
        </w:rPr>
        <w:t>二、起草过程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我局于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4年11月启动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《开化县“钱江源”品牌建设扶持办法》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的起草工作，2024年11月20日，初步制定了政策条款，2024年12月20日，向相关部门书面征求意见，先后相关部门召开讨论会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次；3月9日，分管县领导专题听取专题汇报后，最终形成正式意见稿。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6"/>
          <w:szCs w:val="26"/>
          <w:highlight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74747"/>
          <w:spacing w:val="0"/>
          <w:sz w:val="31"/>
          <w:szCs w:val="31"/>
          <w:highlight w:val="none"/>
          <w:shd w:val="clear" w:fill="FFFFFF"/>
          <w:vertAlign w:val="baseline"/>
        </w:rPr>
        <w:t>三、本《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474747"/>
          <w:spacing w:val="0"/>
          <w:sz w:val="31"/>
          <w:szCs w:val="31"/>
          <w:highlight w:val="none"/>
          <w:shd w:val="clear" w:fill="FFFFFF"/>
          <w:vertAlign w:val="baseline"/>
          <w:lang w:eastAsia="zh-CN"/>
        </w:rPr>
        <w:t>办法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74747"/>
          <w:spacing w:val="0"/>
          <w:sz w:val="31"/>
          <w:szCs w:val="31"/>
          <w:highlight w:val="none"/>
          <w:shd w:val="clear" w:fill="FFFFFF"/>
          <w:vertAlign w:val="baseline"/>
        </w:rPr>
        <w:t>》的主要内容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本《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》从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引导产品认证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强化品质提升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鼓励争先创优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提升产品包装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支持营销推广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鼓励参展拿奖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设立品牌专柜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支持人才培育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、附则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方面明确如何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“钱江源”品牌建设扶持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引导产品认证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对新获得认证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通过绿色食品续展认证的主体，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分别给予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给予一次性奖励。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强化品质提升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品牌授权产品入驻盒马鲜生、山姆会员等连锁商超，并在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规定时间段内供货达一定数额的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，给予产品生产主体一次性奖励。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鼓励争先创优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品牌授权主体新获评“农业产业化国家重点龙头企业”“浙江省省级骨干农业龙头企业”“衢州市农业龙头企业”的，分别给予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相应的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一次性奖励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；授权产品新获“品字标浙江农产”，给予一次性奖励，同一主体最多奖励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个产品。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提升产品包装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品牌授权主体设计并使用“钱江源”logo的产品新包装，经审定并投入使用后，每款包装给予一次性奖励。每家主体年度奖励总额不超过3万元。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支持营销推广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支持品牌运营机构开展多渠道营销推广活动。品牌运营机构制定的品牌营销推广计划，经品牌领导小组办公室审定同意并实施后，对其营销推广年度总费用在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额度内给予全额补助。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鼓励参展拿奖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品牌授权主体参加由政府相关部门牵头组织的境内外展销评选活动，授权产品获得国家级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省级最高奖项的，给予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对应金额的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一次性奖励。同一主体获得多个级别奖项的，按最高等级奖励，不重复奖励。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设立品牌专柜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鼓励“钱江源”品牌经营主体在县城及以上城区开设“钱江源”品牌专柜，展销10款以上授权产品。对正常连续经营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规定期限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且进货总额超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规定金额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的专柜，给予一次性奖励；对进货总额超10万元的专柜，再给予一次性额外奖励。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支持人才培育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鼓励农创客、乡村人才、农合联等从事“钱江源”品牌产品的生产和营销，鼓励金融机构对其给予信贷方面的优惠政策。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明确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乡镇、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钱江源生态农林协会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和农业农村局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要抓实抓好各项工作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项目申报、验收、兑现程序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带动产业提质增效和农民增收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mM2YWQzYzk0OTQ3NmQxMTVmYmFjNjU0ZjNhYTgifQ=="/>
    <w:docVar w:name="KSO_WPS_MARK_KEY" w:val="53d5d51f-702b-427f-9571-73f47f6dba73"/>
  </w:docVars>
  <w:rsids>
    <w:rsidRoot w:val="59DF52A3"/>
    <w:rsid w:val="29D24509"/>
    <w:rsid w:val="59DF52A3"/>
    <w:rsid w:val="5EEF5305"/>
    <w:rsid w:val="687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1130</Characters>
  <Lines>0</Lines>
  <Paragraphs>0</Paragraphs>
  <TotalTime>1</TotalTime>
  <ScaleCrop>false</ScaleCrop>
  <LinksUpToDate>false</LinksUpToDate>
  <CharactersWithSpaces>1130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2025-05-20T06:56:00Z</dcterms:created>
  <dc:creator>王佩柔</dc:creator>
  <cp:lastModifiedBy>壮壮爸</cp:lastModifiedBy>
  <dcterms:modified xsi:type="dcterms:W3CDTF">2025-05-20T07:30:59Z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B07AFCEF7A614829A381413D56E55C60_11</vt:lpwstr>
  </property>
  <property fmtid="{D5CDD505-2E9C-101B-9397-08002B2CF9AE}" pid="4" name="KSOTemplateDocerSaveRecord">
    <vt:lpwstr>eyJoZGlkIjoiYjkzYWE4NTEzODcwMDBjMjBlYmIwOTM3MGYxNDNkNzciLCJ1c2VySWQiOiIyNjA3NzA0MTkifQ==</vt:lpwstr>
  </property>
</Properties>
</file>