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9A" w:rsidRDefault="00314D9A">
      <w:pPr>
        <w:autoSpaceDE/>
        <w:autoSpaceDN/>
        <w:adjustRightInd w:val="0"/>
        <w:snapToGrid w:val="0"/>
        <w:spacing w:line="560" w:lineRule="exact"/>
        <w:jc w:val="center"/>
        <w:outlineLvl w:val="0"/>
        <w:rPr>
          <w:rFonts w:ascii="方正小标宋简体" w:eastAsia="方正小标宋简体" w:hAnsi="宋体" w:cs="宋体"/>
          <w:b/>
          <w:bCs/>
          <w:color w:val="000000"/>
          <w:kern w:val="2"/>
          <w:sz w:val="44"/>
          <w:szCs w:val="44"/>
        </w:rPr>
      </w:pPr>
    </w:p>
    <w:p w:rsidR="00314D9A" w:rsidRPr="00707378" w:rsidRDefault="00C00CE9">
      <w:pPr>
        <w:autoSpaceDE/>
        <w:autoSpaceDN/>
        <w:adjustRightInd w:val="0"/>
        <w:snapToGrid w:val="0"/>
        <w:spacing w:line="560" w:lineRule="exact"/>
        <w:jc w:val="center"/>
        <w:outlineLvl w:val="0"/>
        <w:rPr>
          <w:rFonts w:ascii="方正小标宋简体" w:eastAsia="方正小标宋简体" w:hAnsi="宋体" w:cs="宋体"/>
          <w:b/>
          <w:bCs/>
          <w:color w:val="000000"/>
          <w:kern w:val="2"/>
          <w:sz w:val="44"/>
          <w:szCs w:val="44"/>
        </w:rPr>
      </w:pPr>
      <w:r w:rsidRPr="00707378">
        <w:rPr>
          <w:rFonts w:ascii="方正小标宋简体" w:eastAsia="方正小标宋简体" w:hAnsi="宋体" w:cs="宋体" w:hint="eastAsia"/>
          <w:b/>
          <w:bCs/>
          <w:color w:val="000000"/>
          <w:kern w:val="2"/>
          <w:sz w:val="44"/>
          <w:szCs w:val="44"/>
        </w:rPr>
        <w:t>杭州高新区（滨江）</w:t>
      </w:r>
    </w:p>
    <w:p w:rsidR="00314D9A" w:rsidRPr="00707378" w:rsidRDefault="00C00CE9">
      <w:pPr>
        <w:autoSpaceDE/>
        <w:autoSpaceDN/>
        <w:adjustRightInd w:val="0"/>
        <w:snapToGrid w:val="0"/>
        <w:spacing w:line="560" w:lineRule="exact"/>
        <w:jc w:val="center"/>
        <w:outlineLvl w:val="0"/>
        <w:rPr>
          <w:rFonts w:ascii="方正小标宋简体" w:eastAsia="方正小标宋简体" w:hAnsi="宋体" w:cs="宋体"/>
          <w:b/>
          <w:bCs/>
          <w:color w:val="000000"/>
          <w:kern w:val="2"/>
          <w:sz w:val="44"/>
          <w:szCs w:val="44"/>
        </w:rPr>
      </w:pPr>
      <w:r w:rsidRPr="00707378">
        <w:rPr>
          <w:rFonts w:ascii="方正小标宋简体" w:eastAsia="方正小标宋简体" w:hAnsi="宋体" w:cs="宋体"/>
          <w:b/>
          <w:bCs/>
          <w:color w:val="000000"/>
          <w:kern w:val="2"/>
          <w:sz w:val="44"/>
          <w:szCs w:val="44"/>
        </w:rPr>
        <w:t>限额以下（小额）公共资源</w:t>
      </w:r>
      <w:r w:rsidRPr="00707378">
        <w:rPr>
          <w:rFonts w:ascii="方正小标宋简体" w:eastAsia="方正小标宋简体" w:hAnsi="宋体" w:cs="宋体" w:hint="eastAsia"/>
          <w:b/>
          <w:bCs/>
          <w:color w:val="000000"/>
          <w:kern w:val="2"/>
          <w:sz w:val="44"/>
          <w:szCs w:val="44"/>
        </w:rPr>
        <w:t>交易规则（试行）</w:t>
      </w:r>
    </w:p>
    <w:p w:rsidR="00314D9A" w:rsidRPr="00707378" w:rsidRDefault="00C00CE9">
      <w:pPr>
        <w:autoSpaceDE/>
        <w:autoSpaceDN/>
        <w:adjustRightInd w:val="0"/>
        <w:snapToGrid w:val="0"/>
        <w:spacing w:line="560" w:lineRule="exact"/>
        <w:jc w:val="center"/>
        <w:outlineLvl w:val="0"/>
        <w:rPr>
          <w:rFonts w:ascii="楷体_GB2312" w:eastAsia="楷体_GB2312" w:hAnsi="楷体" w:cs="楷体"/>
          <w:bCs/>
          <w:color w:val="000000"/>
          <w:kern w:val="2"/>
          <w:sz w:val="32"/>
          <w:szCs w:val="32"/>
        </w:rPr>
      </w:pPr>
      <w:r w:rsidRPr="00707378">
        <w:rPr>
          <w:rFonts w:ascii="楷体_GB2312" w:eastAsia="楷体_GB2312" w:hAnsi="宋体" w:cs="宋体" w:hint="eastAsia"/>
          <w:bCs/>
          <w:color w:val="000000"/>
          <w:kern w:val="2"/>
          <w:sz w:val="32"/>
          <w:szCs w:val="32"/>
        </w:rPr>
        <w:t>（征求意见稿）</w:t>
      </w:r>
    </w:p>
    <w:p w:rsidR="00314D9A" w:rsidRPr="00707378" w:rsidRDefault="00314D9A">
      <w:pPr>
        <w:autoSpaceDE/>
        <w:autoSpaceDN/>
        <w:adjustRightInd w:val="0"/>
        <w:snapToGrid w:val="0"/>
        <w:spacing w:line="560" w:lineRule="exact"/>
        <w:outlineLvl w:val="0"/>
        <w:rPr>
          <w:rFonts w:ascii="楷体_GB2312" w:eastAsia="楷体_GB2312" w:hAnsi="楷体" w:cs="楷体"/>
          <w:bCs/>
          <w:color w:val="000000"/>
          <w:kern w:val="2"/>
          <w:sz w:val="32"/>
          <w:szCs w:val="32"/>
        </w:rPr>
      </w:pPr>
    </w:p>
    <w:p w:rsidR="00314D9A" w:rsidRPr="00707378" w:rsidRDefault="00C00CE9">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rPr>
      </w:pPr>
      <w:r w:rsidRPr="00707378">
        <w:rPr>
          <w:rFonts w:ascii="仿宋_GB2312" w:eastAsia="仿宋_GB2312" w:hAnsi="仿宋_GB2312" w:cs="仿宋_GB2312" w:hint="eastAsia"/>
          <w:color w:val="000000"/>
          <w:kern w:val="2"/>
          <w:sz w:val="32"/>
          <w:szCs w:val="32"/>
        </w:rPr>
        <w:t>为进一步规范高新区（滨江）限额以下（小额）公共资源交易行为，坚持以数字化改革为抓手，加强“标前”“标中”“标后”全链条管理监督，积极探索可留痕、可预警、可追溯的全过程监管机制，根据《中华人民共和国招标投标法》《中华人民共和国政府采购法》《杭州市限额以下（小额）公共资源交易指引（试行）》等有关法律法规</w:t>
      </w:r>
      <w:r w:rsidRPr="00707378">
        <w:rPr>
          <w:rFonts w:ascii="仿宋_GB2312" w:eastAsia="仿宋_GB2312" w:hAnsi="仿宋_GB2312" w:cs="仿宋_GB2312" w:hint="eastAsia"/>
          <w:sz w:val="32"/>
          <w:szCs w:val="32"/>
        </w:rPr>
        <w:t>和国家</w:t>
      </w:r>
      <w:r w:rsidRPr="00707378">
        <w:rPr>
          <w:rFonts w:ascii="仿宋_GB2312" w:eastAsia="仿宋_GB2312" w:hAnsi="仿宋_GB2312" w:cs="仿宋_GB2312"/>
          <w:sz w:val="32"/>
          <w:szCs w:val="32"/>
        </w:rPr>
        <w:t>、</w:t>
      </w:r>
      <w:r w:rsidRPr="00707378">
        <w:rPr>
          <w:rFonts w:ascii="仿宋_GB2312" w:eastAsia="仿宋_GB2312" w:hAnsi="仿宋_GB2312" w:cs="仿宋_GB2312" w:hint="eastAsia"/>
          <w:sz w:val="32"/>
          <w:szCs w:val="32"/>
        </w:rPr>
        <w:t>省市有关规定</w:t>
      </w:r>
      <w:r w:rsidRPr="00707378">
        <w:rPr>
          <w:rFonts w:ascii="仿宋_GB2312" w:eastAsia="仿宋_GB2312" w:hAnsi="仿宋_GB2312" w:cs="仿宋_GB2312" w:hint="eastAsia"/>
          <w:color w:val="000000"/>
          <w:kern w:val="2"/>
          <w:sz w:val="32"/>
          <w:szCs w:val="32"/>
        </w:rPr>
        <w:t>，结合我区实际，制定本规则。</w:t>
      </w:r>
    </w:p>
    <w:p w:rsidR="00314D9A" w:rsidRPr="00707378" w:rsidRDefault="00C00CE9">
      <w:pPr>
        <w:autoSpaceDE/>
        <w:autoSpaceDN/>
        <w:adjustRightInd w:val="0"/>
        <w:snapToGrid w:val="0"/>
        <w:spacing w:line="560" w:lineRule="exact"/>
        <w:ind w:firstLineChars="200" w:firstLine="640"/>
        <w:jc w:val="both"/>
        <w:rPr>
          <w:rFonts w:ascii="黑体" w:eastAsia="黑体" w:hAnsi="黑体" w:cs="仿宋_GB2312"/>
          <w:bCs/>
          <w:color w:val="000000"/>
          <w:kern w:val="2"/>
          <w:sz w:val="32"/>
          <w:szCs w:val="32"/>
        </w:rPr>
      </w:pPr>
      <w:r w:rsidRPr="00707378">
        <w:rPr>
          <w:rFonts w:ascii="黑体" w:eastAsia="黑体" w:hAnsi="黑体" w:cs="仿宋_GB2312" w:hint="eastAsia"/>
          <w:bCs/>
          <w:color w:val="000000"/>
          <w:kern w:val="2"/>
          <w:sz w:val="32"/>
          <w:szCs w:val="32"/>
        </w:rPr>
        <w:t>一、适用范围</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（一）本规则所称限额以下（小额）公共资源</w:t>
      </w:r>
      <w:r w:rsidRPr="00707378">
        <w:rPr>
          <w:rFonts w:ascii="Times New Roman" w:eastAsia="仿宋_GB2312" w:hAnsi="Times New Roman" w:cs="Times New Roman"/>
          <w:color w:val="000000"/>
          <w:kern w:val="2"/>
          <w:sz w:val="32"/>
          <w:szCs w:val="32"/>
        </w:rPr>
        <w:t>交易项目</w:t>
      </w:r>
      <w:r w:rsidRPr="00707378">
        <w:rPr>
          <w:rFonts w:ascii="仿宋_GB2312" w:eastAsia="仿宋_GB2312" w:hAnsi="仿宋_GB2312" w:cs="仿宋_GB2312" w:hint="eastAsia"/>
          <w:color w:val="000000"/>
          <w:kern w:val="2"/>
          <w:sz w:val="32"/>
          <w:szCs w:val="32"/>
        </w:rPr>
        <w:t>（以下简称小额项目）</w:t>
      </w:r>
      <w:r w:rsidRPr="00707378">
        <w:rPr>
          <w:rFonts w:ascii="Times New Roman" w:eastAsia="仿宋_GB2312" w:hAnsi="Times New Roman" w:cs="Times New Roman" w:hint="eastAsia"/>
          <w:color w:val="000000"/>
          <w:kern w:val="2"/>
          <w:sz w:val="32"/>
          <w:szCs w:val="32"/>
        </w:rPr>
        <w:t>是指</w:t>
      </w:r>
      <w:r w:rsidRPr="00707378">
        <w:rPr>
          <w:rFonts w:ascii="仿宋_GB2312" w:eastAsia="仿宋_GB2312" w:hAnsi="仿宋_GB2312" w:cs="仿宋_GB2312" w:hint="eastAsia"/>
          <w:color w:val="000000"/>
          <w:kern w:val="2"/>
          <w:sz w:val="32"/>
          <w:szCs w:val="32"/>
        </w:rPr>
        <w:t>本行政区范围内各级行政机关、事业单位、国有企业使用资金预算额在《</w:t>
      </w:r>
      <w:r w:rsidRPr="00707378">
        <w:rPr>
          <w:rFonts w:ascii="仿宋_GB2312" w:eastAsia="仿宋_GB2312" w:hAnsi="仿宋_GB2312" w:cs="仿宋_GB2312"/>
          <w:color w:val="000000"/>
          <w:kern w:val="2"/>
          <w:sz w:val="32"/>
          <w:szCs w:val="32"/>
        </w:rPr>
        <w:t>必须招标的工程项目规定</w:t>
      </w:r>
      <w:r w:rsidRPr="00707378">
        <w:rPr>
          <w:rFonts w:ascii="仿宋_GB2312" w:eastAsia="仿宋_GB2312" w:hAnsi="仿宋_GB2312" w:cs="仿宋_GB2312" w:hint="eastAsia"/>
          <w:color w:val="000000"/>
          <w:kern w:val="2"/>
          <w:sz w:val="32"/>
          <w:szCs w:val="32"/>
        </w:rPr>
        <w:t>》《浙江省政府集中采购目录及标准》等规定标准范围以外的工程、货物、服务、产权类项目，国有企业生产经营性项目除外。社区使用集体资金</w:t>
      </w:r>
      <w:r w:rsidRPr="00707378">
        <w:rPr>
          <w:rFonts w:ascii="Times New Roman" w:eastAsia="仿宋_GB2312" w:hAnsi="Times New Roman" w:cs="Times New Roman"/>
          <w:color w:val="000000"/>
          <w:kern w:val="2"/>
          <w:sz w:val="32"/>
          <w:szCs w:val="32"/>
        </w:rPr>
        <w:t>投资或控股的</w:t>
      </w:r>
      <w:r w:rsidRPr="00707378">
        <w:rPr>
          <w:rFonts w:ascii="Times New Roman" w:eastAsia="仿宋_GB2312" w:hAnsi="Times New Roman" w:cs="Times New Roman" w:hint="eastAsia"/>
          <w:color w:val="000000"/>
          <w:kern w:val="2"/>
          <w:sz w:val="32"/>
          <w:szCs w:val="32"/>
        </w:rPr>
        <w:t>小额</w:t>
      </w:r>
      <w:r w:rsidRPr="00707378">
        <w:rPr>
          <w:rFonts w:ascii="仿宋_GB2312" w:eastAsia="仿宋_GB2312" w:hAnsi="仿宋_GB2312" w:cs="仿宋_GB2312" w:hint="eastAsia"/>
          <w:color w:val="000000"/>
          <w:kern w:val="2"/>
          <w:sz w:val="32"/>
          <w:szCs w:val="32"/>
        </w:rPr>
        <w:t>项目参照本规则管理。</w:t>
      </w:r>
      <w:r w:rsidRPr="00707378">
        <w:rPr>
          <w:rFonts w:ascii="Times New Roman" w:eastAsia="仿宋_GB2312" w:hAnsi="Times New Roman" w:cs="Times New Roman"/>
          <w:color w:val="000000"/>
          <w:kern w:val="2"/>
          <w:sz w:val="32"/>
          <w:szCs w:val="32"/>
        </w:rPr>
        <w:t>涉及应急、抢险、救灾、国家安全和秘密等特殊交易项目除外。</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国家、省、市法律法规、规章制度另有规定的，从其规定。</w:t>
      </w:r>
    </w:p>
    <w:p w:rsidR="00314D9A" w:rsidRPr="00707378" w:rsidRDefault="00C00CE9">
      <w:pPr>
        <w:autoSpaceDE/>
        <w:autoSpaceDN/>
        <w:adjustRightInd w:val="0"/>
        <w:snapToGrid w:val="0"/>
        <w:spacing w:line="560" w:lineRule="exact"/>
        <w:ind w:leftChars="50" w:left="110" w:firstLineChars="150" w:firstLine="48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bCs/>
          <w:color w:val="000000"/>
          <w:kern w:val="2"/>
          <w:sz w:val="32"/>
          <w:szCs w:val="32"/>
        </w:rPr>
        <w:t>（二）原则上</w:t>
      </w:r>
      <w:r w:rsidRPr="00707378">
        <w:rPr>
          <w:rFonts w:ascii="Times New Roman" w:eastAsia="仿宋_GB2312" w:hAnsi="Times New Roman" w:cs="Times New Roman"/>
          <w:bCs/>
          <w:color w:val="000000"/>
          <w:kern w:val="2"/>
          <w:sz w:val="32"/>
          <w:szCs w:val="32"/>
        </w:rPr>
        <w:t>3</w:t>
      </w:r>
      <w:r w:rsidRPr="00707378">
        <w:rPr>
          <w:rFonts w:ascii="Times New Roman" w:eastAsia="仿宋_GB2312" w:hAnsi="Times New Roman" w:cs="Times New Roman"/>
          <w:color w:val="000000"/>
          <w:kern w:val="2"/>
          <w:sz w:val="32"/>
          <w:szCs w:val="32"/>
        </w:rPr>
        <w:t>0</w:t>
      </w:r>
      <w:r w:rsidRPr="00707378">
        <w:rPr>
          <w:rFonts w:ascii="Times New Roman" w:eastAsia="仿宋_GB2312" w:hAnsi="Times New Roman" w:cs="Times New Roman"/>
          <w:color w:val="000000"/>
          <w:kern w:val="2"/>
          <w:sz w:val="32"/>
          <w:szCs w:val="32"/>
        </w:rPr>
        <w:t>万元（含）以上的工程、货物、服务</w:t>
      </w:r>
      <w:r w:rsidRPr="00707378">
        <w:rPr>
          <w:rFonts w:ascii="Times New Roman" w:eastAsia="仿宋_GB2312" w:hAnsi="Times New Roman" w:cs="Times New Roman" w:hint="eastAsia"/>
          <w:color w:val="000000"/>
          <w:kern w:val="2"/>
          <w:sz w:val="32"/>
          <w:szCs w:val="32"/>
        </w:rPr>
        <w:t>类小</w:t>
      </w:r>
      <w:r w:rsidRPr="00707378">
        <w:rPr>
          <w:rFonts w:ascii="Times New Roman" w:eastAsia="仿宋_GB2312" w:hAnsi="Times New Roman" w:cs="Times New Roman" w:hint="eastAsia"/>
          <w:color w:val="000000"/>
          <w:kern w:val="2"/>
          <w:sz w:val="32"/>
          <w:szCs w:val="32"/>
        </w:rPr>
        <w:lastRenderedPageBreak/>
        <w:t>额项目</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应</w:t>
      </w:r>
      <w:r w:rsidR="00001429" w:rsidRPr="00707378">
        <w:rPr>
          <w:rFonts w:ascii="Times New Roman" w:eastAsia="仿宋_GB2312" w:hAnsi="Times New Roman" w:cs="Times New Roman" w:hint="eastAsia"/>
          <w:color w:val="000000"/>
          <w:kern w:val="2"/>
          <w:sz w:val="32"/>
          <w:szCs w:val="32"/>
        </w:rPr>
        <w:t>严格遵照本规则</w:t>
      </w:r>
      <w:r w:rsidR="00077DB9" w:rsidRPr="00707378">
        <w:rPr>
          <w:rFonts w:ascii="Times New Roman" w:eastAsia="仿宋_GB2312" w:hAnsi="Times New Roman" w:cs="Times New Roman" w:hint="eastAsia"/>
          <w:color w:val="000000"/>
          <w:kern w:val="2"/>
          <w:sz w:val="32"/>
          <w:szCs w:val="32"/>
        </w:rPr>
        <w:t>相关规定，并</w:t>
      </w:r>
      <w:r w:rsidRPr="00707378">
        <w:rPr>
          <w:rFonts w:ascii="Times New Roman" w:eastAsia="仿宋_GB2312" w:hAnsi="Times New Roman" w:cs="Times New Roman" w:hint="eastAsia"/>
          <w:color w:val="000000"/>
          <w:kern w:val="2"/>
          <w:sz w:val="32"/>
          <w:szCs w:val="32"/>
        </w:rPr>
        <w:t>进入区</w:t>
      </w:r>
      <w:r w:rsidRPr="00707378">
        <w:rPr>
          <w:rFonts w:ascii="Times New Roman" w:eastAsia="仿宋_GB2312" w:hAnsi="Times New Roman" w:cs="Times New Roman"/>
          <w:color w:val="000000"/>
          <w:kern w:val="2"/>
          <w:sz w:val="32"/>
          <w:szCs w:val="32"/>
        </w:rPr>
        <w:t>“</w:t>
      </w:r>
      <w:r w:rsidR="00314D9A" w:rsidRPr="00707378">
        <w:rPr>
          <w:rFonts w:ascii="Times New Roman" w:eastAsia="仿宋_GB2312" w:hAnsi="Times New Roman" w:cs="Times New Roman" w:hint="eastAsia"/>
          <w:color w:val="000000"/>
          <w:kern w:val="2"/>
          <w:sz w:val="32"/>
          <w:szCs w:val="32"/>
        </w:rPr>
        <w:t>易滨通</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小额</w:t>
      </w:r>
      <w:r w:rsidRPr="00707378">
        <w:rPr>
          <w:rFonts w:ascii="仿宋_GB2312" w:eastAsia="仿宋_GB2312" w:hAnsi="微软雅黑" w:cs="微软雅黑" w:hint="eastAsia"/>
          <w:color w:val="000000"/>
          <w:kern w:val="2"/>
          <w:sz w:val="32"/>
          <w:szCs w:val="32"/>
        </w:rPr>
        <w:t>项目综合管理</w:t>
      </w:r>
      <w:r w:rsidRPr="00707378">
        <w:rPr>
          <w:rFonts w:ascii="Times New Roman" w:eastAsia="仿宋_GB2312" w:hAnsi="Times New Roman" w:cs="Times New Roman" w:hint="eastAsia"/>
          <w:color w:val="000000"/>
          <w:kern w:val="2"/>
          <w:sz w:val="32"/>
          <w:szCs w:val="32"/>
        </w:rPr>
        <w:t>平台（</w:t>
      </w:r>
      <w:r w:rsidR="00314D9A" w:rsidRPr="00707378">
        <w:rPr>
          <w:rFonts w:ascii="Times New Roman" w:eastAsia="仿宋_GB2312" w:hAnsi="Times New Roman" w:cs="Times New Roman" w:hint="eastAsia"/>
          <w:color w:val="000000"/>
          <w:kern w:val="2"/>
          <w:sz w:val="32"/>
          <w:szCs w:val="32"/>
        </w:rPr>
        <w:t>以下简称</w:t>
      </w:r>
      <w:r w:rsidRPr="00707378">
        <w:rPr>
          <w:rFonts w:ascii="Times New Roman" w:eastAsia="仿宋_GB2312" w:hAnsi="Times New Roman" w:cs="Times New Roman"/>
          <w:color w:val="000000"/>
          <w:kern w:val="2"/>
          <w:sz w:val="32"/>
          <w:szCs w:val="32"/>
        </w:rPr>
        <w:t>“</w:t>
      </w:r>
      <w:r w:rsidR="00314D9A" w:rsidRPr="00707378">
        <w:rPr>
          <w:rFonts w:ascii="Times New Roman" w:eastAsia="仿宋_GB2312" w:hAnsi="Times New Roman" w:cs="Times New Roman" w:hint="eastAsia"/>
          <w:color w:val="000000"/>
          <w:kern w:val="2"/>
          <w:sz w:val="32"/>
          <w:szCs w:val="32"/>
        </w:rPr>
        <w:t>易滨通</w:t>
      </w:r>
      <w:r w:rsidRPr="00707378">
        <w:rPr>
          <w:rFonts w:ascii="Times New Roman" w:eastAsia="仿宋_GB2312" w:hAnsi="Times New Roman" w:cs="Times New Roman"/>
          <w:color w:val="000000"/>
          <w:kern w:val="2"/>
          <w:sz w:val="32"/>
          <w:szCs w:val="32"/>
        </w:rPr>
        <w:t>”</w:t>
      </w:r>
      <w:r w:rsidR="00314D9A" w:rsidRPr="00707378">
        <w:rPr>
          <w:rFonts w:ascii="Times New Roman" w:eastAsia="仿宋_GB2312" w:hAnsi="Times New Roman" w:cs="Times New Roman" w:hint="eastAsia"/>
          <w:color w:val="000000"/>
          <w:kern w:val="2"/>
          <w:sz w:val="32"/>
          <w:szCs w:val="32"/>
        </w:rPr>
        <w:t>平台</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按</w:t>
      </w:r>
      <w:r w:rsidRPr="00707378">
        <w:rPr>
          <w:rFonts w:ascii="Times New Roman" w:eastAsia="仿宋_GB2312" w:hAnsi="Times New Roman" w:cs="Times New Roman" w:hint="eastAsia"/>
          <w:color w:val="000000"/>
          <w:kern w:val="2"/>
          <w:sz w:val="32"/>
          <w:szCs w:val="32"/>
        </w:rPr>
        <w:t>全链条</w:t>
      </w:r>
      <w:r w:rsidRPr="00707378">
        <w:rPr>
          <w:rFonts w:ascii="Times New Roman" w:eastAsia="仿宋_GB2312" w:hAnsi="Times New Roman" w:cs="Times New Roman"/>
          <w:color w:val="000000"/>
          <w:kern w:val="2"/>
          <w:sz w:val="32"/>
          <w:szCs w:val="32"/>
        </w:rPr>
        <w:t>电子化交易</w:t>
      </w:r>
      <w:r w:rsidRPr="00707378">
        <w:rPr>
          <w:rFonts w:ascii="Times New Roman" w:eastAsia="仿宋_GB2312" w:hAnsi="Times New Roman" w:cs="Times New Roman" w:hint="eastAsia"/>
          <w:color w:val="000000"/>
          <w:kern w:val="2"/>
          <w:sz w:val="32"/>
          <w:szCs w:val="32"/>
        </w:rPr>
        <w:t>管理</w:t>
      </w:r>
      <w:r w:rsidRPr="00707378">
        <w:rPr>
          <w:rFonts w:ascii="Times New Roman" w:eastAsia="仿宋_GB2312" w:hAnsi="Times New Roman" w:cs="Times New Roman"/>
          <w:color w:val="000000"/>
          <w:kern w:val="2"/>
          <w:sz w:val="32"/>
          <w:szCs w:val="32"/>
        </w:rPr>
        <w:t>流程</w:t>
      </w:r>
      <w:r w:rsidR="00077DB9" w:rsidRPr="00707378">
        <w:rPr>
          <w:rFonts w:ascii="Times New Roman" w:eastAsia="仿宋_GB2312" w:hAnsi="Times New Roman" w:cs="Times New Roman" w:hint="eastAsia"/>
          <w:color w:val="000000"/>
          <w:kern w:val="2"/>
          <w:sz w:val="32"/>
          <w:szCs w:val="32"/>
        </w:rPr>
        <w:t>开展交易</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30</w:t>
      </w:r>
      <w:r w:rsidRPr="00707378">
        <w:rPr>
          <w:rFonts w:ascii="Times New Roman" w:eastAsia="仿宋_GB2312" w:hAnsi="Times New Roman" w:cs="Times New Roman"/>
          <w:color w:val="000000"/>
          <w:kern w:val="2"/>
          <w:sz w:val="32"/>
          <w:szCs w:val="32"/>
        </w:rPr>
        <w:t>万元</w:t>
      </w:r>
      <w:r w:rsidR="000E355F" w:rsidRPr="00707378">
        <w:rPr>
          <w:rFonts w:ascii="Times New Roman" w:eastAsia="仿宋_GB2312" w:hAnsi="Times New Roman" w:cs="Times New Roman" w:hint="eastAsia"/>
          <w:color w:val="000000"/>
          <w:kern w:val="2"/>
          <w:sz w:val="32"/>
          <w:szCs w:val="32"/>
        </w:rPr>
        <w:t>（不含）</w:t>
      </w:r>
      <w:r w:rsidRPr="00707378">
        <w:rPr>
          <w:rFonts w:ascii="Times New Roman" w:eastAsia="仿宋_GB2312" w:hAnsi="Times New Roman" w:cs="Times New Roman"/>
          <w:color w:val="000000"/>
          <w:kern w:val="2"/>
          <w:sz w:val="32"/>
          <w:szCs w:val="32"/>
        </w:rPr>
        <w:t>以下</w:t>
      </w:r>
      <w:r w:rsidRPr="00707378">
        <w:rPr>
          <w:rFonts w:ascii="Times New Roman" w:eastAsia="仿宋_GB2312" w:hAnsi="Times New Roman" w:cs="Times New Roman" w:hint="eastAsia"/>
          <w:color w:val="000000"/>
          <w:kern w:val="2"/>
          <w:sz w:val="32"/>
          <w:szCs w:val="32"/>
        </w:rPr>
        <w:t>的小额</w:t>
      </w:r>
      <w:r w:rsidRPr="00707378">
        <w:rPr>
          <w:rFonts w:ascii="Times New Roman" w:eastAsia="仿宋_GB2312" w:hAnsi="Times New Roman" w:cs="Times New Roman"/>
          <w:color w:val="000000"/>
          <w:kern w:val="2"/>
          <w:sz w:val="32"/>
          <w:szCs w:val="32"/>
        </w:rPr>
        <w:t>项目</w:t>
      </w:r>
      <w:r w:rsidRPr="00707378">
        <w:rPr>
          <w:rFonts w:ascii="Times New Roman" w:eastAsia="仿宋_GB2312" w:hAnsi="Times New Roman" w:cs="Times New Roman" w:hint="eastAsia"/>
          <w:color w:val="000000"/>
          <w:kern w:val="2"/>
          <w:sz w:val="32"/>
          <w:szCs w:val="32"/>
        </w:rPr>
        <w:t>由发起人</w:t>
      </w:r>
      <w:r w:rsidRPr="00707378">
        <w:rPr>
          <w:rFonts w:ascii="Times New Roman" w:eastAsia="仿宋_GB2312" w:hAnsi="Times New Roman" w:cs="Times New Roman"/>
          <w:color w:val="000000"/>
          <w:kern w:val="2"/>
          <w:sz w:val="32"/>
          <w:szCs w:val="32"/>
        </w:rPr>
        <w:t>根据内控制度自主</w:t>
      </w:r>
      <w:r w:rsidRPr="00707378">
        <w:rPr>
          <w:rFonts w:ascii="Times New Roman" w:eastAsia="仿宋_GB2312" w:hAnsi="Times New Roman" w:cs="Times New Roman" w:hint="eastAsia"/>
          <w:color w:val="000000"/>
          <w:kern w:val="2"/>
          <w:sz w:val="32"/>
          <w:szCs w:val="32"/>
        </w:rPr>
        <w:t>确定交易方式及成交方法</w:t>
      </w:r>
      <w:r w:rsidR="00001429" w:rsidRPr="00707378">
        <w:rPr>
          <w:rFonts w:ascii="Times New Roman" w:eastAsia="仿宋_GB2312" w:hAnsi="Times New Roman" w:cs="Times New Roman" w:hint="eastAsia"/>
          <w:color w:val="000000"/>
          <w:kern w:val="2"/>
          <w:sz w:val="32"/>
          <w:szCs w:val="32"/>
        </w:rPr>
        <w:t>自</w:t>
      </w:r>
      <w:r w:rsidR="00001429" w:rsidRPr="00707378">
        <w:rPr>
          <w:rFonts w:ascii="Times New Roman" w:eastAsia="仿宋_GB2312" w:hAnsi="Times New Roman" w:cs="Times New Roman"/>
          <w:color w:val="000000"/>
          <w:kern w:val="2"/>
          <w:sz w:val="32"/>
          <w:szCs w:val="32"/>
        </w:rPr>
        <w:t>行</w:t>
      </w:r>
      <w:r w:rsidR="00001429" w:rsidRPr="00707378">
        <w:rPr>
          <w:rFonts w:ascii="Times New Roman" w:eastAsia="仿宋_GB2312" w:hAnsi="Times New Roman" w:cs="Times New Roman" w:hint="eastAsia"/>
          <w:color w:val="000000"/>
          <w:kern w:val="2"/>
          <w:sz w:val="32"/>
          <w:szCs w:val="32"/>
        </w:rPr>
        <w:t>组织</w:t>
      </w:r>
      <w:r w:rsidR="00001429" w:rsidRPr="00707378">
        <w:rPr>
          <w:rFonts w:ascii="Times New Roman" w:eastAsia="仿宋_GB2312" w:hAnsi="Times New Roman" w:cs="Times New Roman"/>
          <w:color w:val="000000"/>
          <w:kern w:val="2"/>
          <w:sz w:val="32"/>
          <w:szCs w:val="32"/>
        </w:rPr>
        <w:t>交易</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也</w:t>
      </w:r>
      <w:r w:rsidRPr="00707378">
        <w:rPr>
          <w:rFonts w:ascii="Times New Roman" w:eastAsia="仿宋_GB2312" w:hAnsi="Times New Roman" w:cs="Times New Roman" w:hint="eastAsia"/>
          <w:color w:val="000000"/>
          <w:kern w:val="2"/>
          <w:sz w:val="32"/>
          <w:szCs w:val="32"/>
        </w:rPr>
        <w:t>可参照本规则进入</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易滨通</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平台</w:t>
      </w:r>
      <w:r w:rsidRPr="00707378">
        <w:rPr>
          <w:rFonts w:ascii="Times New Roman" w:eastAsia="仿宋_GB2312" w:hAnsi="Times New Roman" w:cs="Times New Roman" w:hint="eastAsia"/>
          <w:color w:val="000000"/>
          <w:kern w:val="2"/>
          <w:sz w:val="32"/>
          <w:szCs w:val="32"/>
        </w:rPr>
        <w:t>开展交易</w:t>
      </w:r>
      <w:r w:rsidRPr="00707378">
        <w:rPr>
          <w:rFonts w:ascii="Times New Roman" w:eastAsia="仿宋_GB2312" w:hAnsi="Times New Roman" w:cs="Times New Roman"/>
          <w:color w:val="000000"/>
          <w:kern w:val="2"/>
          <w:sz w:val="32"/>
          <w:szCs w:val="32"/>
        </w:rPr>
        <w:t>。</w:t>
      </w:r>
    </w:p>
    <w:p w:rsidR="00314D9A" w:rsidRPr="00707378" w:rsidRDefault="00C00CE9">
      <w:pPr>
        <w:autoSpaceDE/>
        <w:adjustRightInd w:val="0"/>
        <w:snapToGrid w:val="0"/>
        <w:spacing w:line="560" w:lineRule="exact"/>
        <w:ind w:firstLineChars="200" w:firstLine="640"/>
        <w:jc w:val="both"/>
        <w:rPr>
          <w:rFonts w:ascii="黑体" w:eastAsia="黑体" w:hAnsi="宋体" w:cs="仿宋_GB2312"/>
          <w:bCs/>
          <w:color w:val="000000"/>
          <w:kern w:val="2"/>
          <w:sz w:val="32"/>
          <w:szCs w:val="32"/>
        </w:rPr>
      </w:pPr>
      <w:r w:rsidRPr="00707378">
        <w:rPr>
          <w:rFonts w:ascii="Times New Roman" w:eastAsia="仿宋_GB2312" w:hAnsi="Times New Roman" w:cs="Times New Roman" w:hint="eastAsia"/>
          <w:color w:val="000000"/>
          <w:kern w:val="2"/>
          <w:sz w:val="32"/>
          <w:szCs w:val="32"/>
        </w:rPr>
        <w:t>（三）</w:t>
      </w:r>
      <w:r w:rsidRPr="00707378">
        <w:rPr>
          <w:rFonts w:ascii="Times New Roman" w:eastAsia="仿宋_GB2312" w:hAnsi="Times New Roman" w:cs="Times New Roman"/>
          <w:color w:val="000000"/>
          <w:kern w:val="2"/>
          <w:sz w:val="32"/>
          <w:szCs w:val="32"/>
        </w:rPr>
        <w:t>30</w:t>
      </w:r>
      <w:r w:rsidRPr="00707378">
        <w:rPr>
          <w:rFonts w:ascii="Times New Roman" w:eastAsia="仿宋_GB2312" w:hAnsi="Times New Roman" w:cs="Times New Roman" w:hint="eastAsia"/>
          <w:color w:val="000000"/>
          <w:kern w:val="2"/>
          <w:sz w:val="32"/>
          <w:szCs w:val="32"/>
        </w:rPr>
        <w:t>万元（含）以上的国有（集体）产权类小额项目，按照《杭州市人民政府办公厅关于国有（集体）产权、资源统一进场规范交易的实施意见》（</w:t>
      </w:r>
      <w:proofErr w:type="gramStart"/>
      <w:r w:rsidRPr="00707378">
        <w:rPr>
          <w:rFonts w:ascii="Times New Roman" w:eastAsia="仿宋_GB2312" w:hAnsi="Times New Roman" w:cs="Times New Roman" w:hint="eastAsia"/>
          <w:color w:val="000000"/>
          <w:kern w:val="2"/>
          <w:sz w:val="32"/>
          <w:szCs w:val="32"/>
        </w:rPr>
        <w:t>杭政办</w:t>
      </w:r>
      <w:proofErr w:type="gramEnd"/>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2008</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11</w:t>
      </w:r>
      <w:r w:rsidRPr="00707378">
        <w:rPr>
          <w:rFonts w:ascii="Times New Roman" w:eastAsia="仿宋_GB2312" w:hAnsi="Times New Roman" w:cs="Times New Roman" w:hint="eastAsia"/>
          <w:color w:val="000000"/>
          <w:kern w:val="2"/>
          <w:sz w:val="32"/>
          <w:szCs w:val="32"/>
        </w:rPr>
        <w:t>号）、《关于印发全市国有资产交易数字化平台整合提升实施方案的通知》（杭企改办〔</w:t>
      </w:r>
      <w:r w:rsidRPr="00707378">
        <w:rPr>
          <w:rFonts w:ascii="Times New Roman" w:eastAsia="仿宋_GB2312" w:hAnsi="Times New Roman" w:cs="Times New Roman"/>
          <w:color w:val="000000"/>
          <w:kern w:val="2"/>
          <w:sz w:val="32"/>
          <w:szCs w:val="32"/>
        </w:rPr>
        <w:t>2022</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hint="eastAsia"/>
          <w:color w:val="000000"/>
          <w:kern w:val="2"/>
          <w:sz w:val="32"/>
          <w:szCs w:val="32"/>
        </w:rPr>
        <w:t>号）、《杭州高新区（滨江）区属国有企业商业房产出租管理暂行办法》（区国资〔</w:t>
      </w:r>
      <w:r w:rsidRPr="00707378">
        <w:rPr>
          <w:rFonts w:ascii="Times New Roman" w:eastAsia="仿宋_GB2312" w:hAnsi="Times New Roman" w:cs="Times New Roman"/>
          <w:color w:val="000000"/>
          <w:kern w:val="2"/>
          <w:sz w:val="32"/>
          <w:szCs w:val="32"/>
        </w:rPr>
        <w:t>2022</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hint="eastAsia"/>
          <w:color w:val="000000"/>
          <w:kern w:val="2"/>
          <w:sz w:val="32"/>
          <w:szCs w:val="32"/>
        </w:rPr>
        <w:t>号）等相关规定执行，原则上应进入省</w:t>
      </w:r>
      <w:r w:rsidR="000E355F"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hint="eastAsia"/>
          <w:color w:val="000000"/>
          <w:kern w:val="2"/>
          <w:sz w:val="32"/>
          <w:szCs w:val="32"/>
        </w:rPr>
        <w:t>市产权交易平台开展交易。</w:t>
      </w:r>
    </w:p>
    <w:p w:rsidR="00314D9A" w:rsidRPr="00707378" w:rsidRDefault="00C00CE9" w:rsidP="00C7599E">
      <w:pPr>
        <w:autoSpaceDE/>
        <w:autoSpaceDN/>
        <w:adjustRightInd w:val="0"/>
        <w:snapToGrid w:val="0"/>
        <w:spacing w:before="120" w:after="120" w:line="560" w:lineRule="exact"/>
        <w:ind w:firstLineChars="200" w:firstLine="640"/>
        <w:jc w:val="both"/>
        <w:rPr>
          <w:rFonts w:ascii="黑体" w:eastAsia="黑体" w:hAnsi="黑体" w:cs="仿宋_GB2312"/>
          <w:bCs/>
          <w:color w:val="000000"/>
          <w:kern w:val="2"/>
          <w:sz w:val="32"/>
          <w:szCs w:val="32"/>
        </w:rPr>
      </w:pPr>
      <w:r w:rsidRPr="00707378">
        <w:rPr>
          <w:rFonts w:ascii="黑体" w:eastAsia="黑体" w:hAnsi="黑体" w:cs="仿宋_GB2312" w:hint="eastAsia"/>
          <w:bCs/>
          <w:color w:val="000000"/>
          <w:kern w:val="2"/>
          <w:sz w:val="32"/>
          <w:szCs w:val="32"/>
        </w:rPr>
        <w:t>二、管理职责</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仿宋_GB2312" w:cs="仿宋_GB2312" w:hint="eastAsia"/>
          <w:bCs/>
          <w:color w:val="000000"/>
          <w:kern w:val="2"/>
          <w:sz w:val="32"/>
          <w:szCs w:val="32"/>
        </w:rPr>
        <w:t>（一）</w:t>
      </w:r>
      <w:r w:rsidRPr="00707378">
        <w:rPr>
          <w:rFonts w:ascii="Times New Roman" w:eastAsia="仿宋_GB2312" w:hAnsi="Times New Roman" w:cs="Times New Roman" w:hint="eastAsia"/>
          <w:color w:val="000000"/>
          <w:kern w:val="2"/>
          <w:sz w:val="32"/>
          <w:szCs w:val="32"/>
        </w:rPr>
        <w:t>区审管办（公资办）负责小额交易的综合管理。区财政局、区住建局、区综合执法局等行业主管部门根据职责承担小额交易的行业管理职责。</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bCs/>
          <w:color w:val="000000"/>
          <w:kern w:val="2"/>
          <w:sz w:val="32"/>
          <w:szCs w:val="32"/>
        </w:rPr>
        <w:t>（二）</w:t>
      </w:r>
      <w:r w:rsidRPr="00707378">
        <w:rPr>
          <w:rFonts w:ascii="Times New Roman" w:eastAsia="仿宋_GB2312" w:hAnsi="Times New Roman" w:cs="Times New Roman"/>
          <w:color w:val="000000"/>
          <w:kern w:val="2"/>
          <w:sz w:val="32"/>
          <w:szCs w:val="32"/>
        </w:rPr>
        <w:t>发</w:t>
      </w:r>
      <w:r w:rsidRPr="00707378">
        <w:rPr>
          <w:rFonts w:ascii="Times New Roman" w:eastAsia="仿宋_GB2312" w:hAnsi="Times New Roman" w:cs="Times New Roman" w:hint="eastAsia"/>
          <w:color w:val="000000"/>
          <w:kern w:val="2"/>
          <w:sz w:val="32"/>
          <w:szCs w:val="32"/>
        </w:rPr>
        <w:t>起</w:t>
      </w:r>
      <w:r w:rsidRPr="00707378">
        <w:rPr>
          <w:rFonts w:ascii="Times New Roman" w:eastAsia="仿宋_GB2312" w:hAnsi="Times New Roman" w:cs="Times New Roman"/>
          <w:color w:val="000000"/>
          <w:kern w:val="2"/>
          <w:sz w:val="32"/>
          <w:szCs w:val="32"/>
        </w:rPr>
        <w:t>人是交易责任主体，应遵循公开</w:t>
      </w:r>
      <w:r w:rsidRPr="00707378">
        <w:rPr>
          <w:rFonts w:ascii="Times New Roman" w:eastAsia="仿宋_GB2312" w:hAnsi="Times New Roman" w:cs="Times New Roman" w:hint="eastAsia"/>
          <w:color w:val="000000"/>
          <w:kern w:val="2"/>
          <w:sz w:val="32"/>
          <w:szCs w:val="32"/>
        </w:rPr>
        <w:t>透明</w:t>
      </w:r>
      <w:r w:rsidRPr="00707378">
        <w:rPr>
          <w:rFonts w:ascii="Times New Roman" w:eastAsia="仿宋_GB2312" w:hAnsi="Times New Roman" w:cs="Times New Roman"/>
          <w:color w:val="000000"/>
          <w:kern w:val="2"/>
          <w:sz w:val="32"/>
          <w:szCs w:val="32"/>
        </w:rPr>
        <w:t>、公平</w:t>
      </w:r>
      <w:r w:rsidRPr="00707378">
        <w:rPr>
          <w:rFonts w:ascii="Times New Roman" w:eastAsia="仿宋_GB2312" w:hAnsi="Times New Roman" w:cs="Times New Roman" w:hint="eastAsia"/>
          <w:color w:val="000000"/>
          <w:kern w:val="2"/>
          <w:sz w:val="32"/>
          <w:szCs w:val="32"/>
        </w:rPr>
        <w:t>公正</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科学择优</w:t>
      </w:r>
      <w:r w:rsidRPr="00707378">
        <w:rPr>
          <w:rFonts w:ascii="Times New Roman" w:eastAsia="仿宋_GB2312" w:hAnsi="Times New Roman" w:cs="Times New Roman"/>
          <w:color w:val="000000"/>
          <w:kern w:val="2"/>
          <w:sz w:val="32"/>
          <w:szCs w:val="32"/>
        </w:rPr>
        <w:t>和诚实</w:t>
      </w:r>
      <w:r w:rsidRPr="00707378">
        <w:rPr>
          <w:rFonts w:ascii="Times New Roman" w:eastAsia="仿宋_GB2312" w:hAnsi="Times New Roman" w:cs="Times New Roman" w:hint="eastAsia"/>
          <w:color w:val="000000"/>
          <w:kern w:val="2"/>
          <w:sz w:val="32"/>
          <w:szCs w:val="32"/>
        </w:rPr>
        <w:t>守信</w:t>
      </w:r>
      <w:r w:rsidRPr="00707378">
        <w:rPr>
          <w:rFonts w:ascii="Times New Roman" w:eastAsia="仿宋_GB2312" w:hAnsi="Times New Roman" w:cs="Times New Roman"/>
          <w:color w:val="000000"/>
          <w:kern w:val="2"/>
          <w:sz w:val="32"/>
          <w:szCs w:val="32"/>
        </w:rPr>
        <w:t>的原则，应建立健全小额项目内控管理机制，明确小额项目实施、管理和监督职责，畅通异议投诉渠道，按照交易</w:t>
      </w:r>
      <w:r w:rsidRPr="00707378">
        <w:rPr>
          <w:rFonts w:ascii="Times New Roman" w:eastAsia="仿宋_GB2312" w:hAnsi="Times New Roman" w:cs="Times New Roman" w:hint="eastAsia"/>
          <w:color w:val="000000"/>
          <w:kern w:val="2"/>
          <w:sz w:val="32"/>
          <w:szCs w:val="32"/>
        </w:rPr>
        <w:t>规则</w:t>
      </w:r>
      <w:r w:rsidRPr="00707378">
        <w:rPr>
          <w:rFonts w:ascii="Times New Roman" w:eastAsia="仿宋_GB2312" w:hAnsi="Times New Roman" w:cs="Times New Roman"/>
          <w:color w:val="000000"/>
          <w:kern w:val="2"/>
          <w:sz w:val="32"/>
          <w:szCs w:val="32"/>
        </w:rPr>
        <w:t>规范组织实施小额</w:t>
      </w:r>
      <w:r w:rsidRPr="00707378">
        <w:rPr>
          <w:rFonts w:ascii="Times New Roman" w:eastAsia="仿宋_GB2312" w:hAnsi="Times New Roman" w:cs="Times New Roman" w:hint="eastAsia"/>
          <w:color w:val="000000"/>
          <w:kern w:val="2"/>
          <w:sz w:val="32"/>
          <w:szCs w:val="32"/>
        </w:rPr>
        <w:t>交易活动</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要加强项目实施的检查督查力度，确保合法合</w:t>
      </w:r>
      <w:proofErr w:type="gramStart"/>
      <w:r w:rsidRPr="00707378">
        <w:rPr>
          <w:rFonts w:ascii="Times New Roman" w:eastAsia="仿宋_GB2312" w:hAnsi="Times New Roman" w:cs="Times New Roman" w:hint="eastAsia"/>
          <w:color w:val="000000"/>
          <w:kern w:val="2"/>
          <w:sz w:val="32"/>
          <w:szCs w:val="32"/>
        </w:rPr>
        <w:t>规</w:t>
      </w:r>
      <w:proofErr w:type="gramEnd"/>
      <w:r w:rsidRPr="00707378">
        <w:rPr>
          <w:rFonts w:ascii="Times New Roman" w:eastAsia="仿宋_GB2312" w:hAnsi="Times New Roman" w:cs="Times New Roman" w:hint="eastAsia"/>
          <w:color w:val="000000"/>
          <w:kern w:val="2"/>
          <w:sz w:val="32"/>
          <w:szCs w:val="32"/>
        </w:rPr>
        <w:t>。任何单位和个人不应以任何方式非法干涉</w:t>
      </w:r>
      <w:r w:rsidRPr="00707378">
        <w:rPr>
          <w:rFonts w:ascii="Times New Roman" w:eastAsia="仿宋_GB2312" w:hAnsi="Times New Roman" w:cs="Times New Roman"/>
          <w:color w:val="000000"/>
          <w:kern w:val="2"/>
          <w:sz w:val="32"/>
          <w:szCs w:val="32"/>
        </w:rPr>
        <w:t>。</w:t>
      </w:r>
    </w:p>
    <w:p w:rsidR="00314D9A" w:rsidRPr="00707378" w:rsidRDefault="00C00CE9" w:rsidP="00707378">
      <w:pPr>
        <w:autoSpaceDE/>
        <w:autoSpaceDN/>
        <w:adjustRightInd w:val="0"/>
        <w:snapToGrid w:val="0"/>
        <w:spacing w:beforeLines="50" w:afterLines="50" w:line="560" w:lineRule="exact"/>
        <w:ind w:firstLineChars="200" w:firstLine="640"/>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lastRenderedPageBreak/>
        <w:t>三、</w:t>
      </w:r>
      <w:r w:rsidR="00314D9A" w:rsidRPr="00707378">
        <w:rPr>
          <w:rFonts w:ascii="黑体" w:eastAsia="黑体" w:hAnsi="黑体" w:cs="黑体" w:hint="eastAsia"/>
          <w:color w:val="000000"/>
          <w:kern w:val="2"/>
          <w:sz w:val="32"/>
          <w:szCs w:val="32"/>
        </w:rPr>
        <w:t>交易方式</w:t>
      </w:r>
    </w:p>
    <w:p w:rsidR="00314D9A" w:rsidRPr="00707378" w:rsidRDefault="00C00CE9">
      <w:pPr>
        <w:autoSpaceDE/>
        <w:autoSpaceDN/>
        <w:adjustRightInd w:val="0"/>
        <w:snapToGrid w:val="0"/>
        <w:spacing w:line="560" w:lineRule="exact"/>
        <w:ind w:firstLineChars="200" w:firstLine="640"/>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（一）</w:t>
      </w:r>
      <w:r w:rsidRPr="00707378">
        <w:rPr>
          <w:rFonts w:ascii="Times New Roman" w:eastAsia="仿宋_GB2312" w:hAnsi="Times New Roman" w:cs="Times New Roman"/>
          <w:color w:val="000000"/>
          <w:kern w:val="2"/>
          <w:sz w:val="32"/>
          <w:szCs w:val="32"/>
        </w:rPr>
        <w:t>小额项目的交易方式分为</w:t>
      </w:r>
      <w:r w:rsidR="00314D9A" w:rsidRPr="00707378">
        <w:rPr>
          <w:rFonts w:ascii="Times New Roman" w:eastAsia="仿宋_GB2312" w:hAnsi="Times New Roman" w:cs="Times New Roman" w:hint="eastAsia"/>
          <w:color w:val="000000"/>
          <w:kern w:val="2"/>
          <w:sz w:val="32"/>
          <w:szCs w:val="32"/>
        </w:rPr>
        <w:t>公开竞标、邀请竞标、入围</w:t>
      </w:r>
      <w:r w:rsidRPr="00707378">
        <w:rPr>
          <w:rFonts w:ascii="Times New Roman" w:eastAsia="仿宋_GB2312" w:hAnsi="Times New Roman" w:cs="Times New Roman"/>
          <w:color w:val="000000"/>
          <w:kern w:val="2"/>
          <w:sz w:val="32"/>
          <w:szCs w:val="32"/>
        </w:rPr>
        <w:t>和</w:t>
      </w:r>
      <w:r w:rsidR="00314D9A" w:rsidRPr="00707378">
        <w:rPr>
          <w:rFonts w:ascii="Times New Roman" w:eastAsia="仿宋_GB2312" w:hAnsi="Times New Roman" w:cs="Times New Roman" w:hint="eastAsia"/>
          <w:color w:val="000000"/>
          <w:kern w:val="2"/>
          <w:sz w:val="32"/>
          <w:szCs w:val="32"/>
        </w:rPr>
        <w:t>直接发包。</w:t>
      </w:r>
    </w:p>
    <w:p w:rsidR="00314D9A" w:rsidRPr="00707378" w:rsidRDefault="00C00CE9" w:rsidP="00314D9A">
      <w:pPr>
        <w:autoSpaceDE/>
        <w:autoSpaceDN/>
        <w:adjustRightInd w:val="0"/>
        <w:snapToGrid w:val="0"/>
        <w:spacing w:line="560" w:lineRule="exact"/>
        <w:ind w:firstLineChars="200" w:firstLine="640"/>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hint="eastAsia"/>
          <w:color w:val="000000"/>
          <w:kern w:val="2"/>
          <w:sz w:val="32"/>
          <w:szCs w:val="32"/>
        </w:rPr>
        <w:t>公开竞标是指</w:t>
      </w:r>
      <w:r w:rsidRPr="00707378">
        <w:rPr>
          <w:rFonts w:ascii="Times New Roman" w:eastAsia="仿宋_GB2312" w:hAnsi="Times New Roman" w:cs="Times New Roman"/>
          <w:color w:val="000000"/>
          <w:kern w:val="2"/>
          <w:sz w:val="32"/>
          <w:szCs w:val="32"/>
        </w:rPr>
        <w:t>发起人以交易公告的方式邀请不少于</w:t>
      </w:r>
      <w:r w:rsidRPr="00707378">
        <w:rPr>
          <w:rFonts w:ascii="Times New Roman" w:eastAsia="仿宋_GB2312" w:hAnsi="Times New Roman" w:cs="Times New Roman"/>
          <w:color w:val="000000"/>
          <w:kern w:val="2"/>
          <w:sz w:val="32"/>
          <w:szCs w:val="32"/>
        </w:rPr>
        <w:t>3</w:t>
      </w:r>
      <w:r w:rsidRPr="00707378">
        <w:rPr>
          <w:rFonts w:ascii="Times New Roman" w:eastAsia="仿宋_GB2312" w:hAnsi="Times New Roman" w:cs="Times New Roman"/>
          <w:color w:val="000000"/>
          <w:kern w:val="2"/>
          <w:sz w:val="32"/>
          <w:szCs w:val="32"/>
        </w:rPr>
        <w:t>家不特定的潜在</w:t>
      </w:r>
      <w:proofErr w:type="gramStart"/>
      <w:r w:rsidRPr="00707378">
        <w:rPr>
          <w:rFonts w:ascii="Times New Roman" w:eastAsia="仿宋_GB2312" w:hAnsi="Times New Roman" w:cs="Times New Roman"/>
          <w:color w:val="000000"/>
          <w:kern w:val="2"/>
          <w:sz w:val="32"/>
          <w:szCs w:val="32"/>
        </w:rPr>
        <w:t>有效响应</w:t>
      </w:r>
      <w:proofErr w:type="gramEnd"/>
      <w:r w:rsidRPr="00707378">
        <w:rPr>
          <w:rFonts w:ascii="Times New Roman" w:eastAsia="仿宋_GB2312" w:hAnsi="Times New Roman" w:cs="Times New Roman"/>
          <w:color w:val="000000"/>
          <w:kern w:val="2"/>
          <w:sz w:val="32"/>
          <w:szCs w:val="32"/>
        </w:rPr>
        <w:t>人进行交易的方式。</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邀请竞标是指发起人以邀请书的形式邀请不少于</w:t>
      </w: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家特定的潜在</w:t>
      </w:r>
      <w:proofErr w:type="gramStart"/>
      <w:r w:rsidRPr="00707378">
        <w:rPr>
          <w:rFonts w:ascii="Times New Roman" w:eastAsia="仿宋_GB2312" w:hAnsi="Times New Roman" w:cs="Times New Roman"/>
          <w:color w:val="000000"/>
          <w:kern w:val="2"/>
          <w:sz w:val="32"/>
          <w:szCs w:val="32"/>
        </w:rPr>
        <w:t>有效</w:t>
      </w:r>
      <w:r w:rsidRPr="00707378">
        <w:rPr>
          <w:rFonts w:ascii="Times New Roman" w:eastAsia="仿宋_GB2312" w:hAnsi="Times New Roman" w:cs="Times New Roman" w:hint="eastAsia"/>
          <w:color w:val="000000"/>
          <w:kern w:val="2"/>
          <w:sz w:val="32"/>
          <w:szCs w:val="32"/>
        </w:rPr>
        <w:t>响应</w:t>
      </w:r>
      <w:proofErr w:type="gramEnd"/>
      <w:r w:rsidRPr="00707378">
        <w:rPr>
          <w:rFonts w:ascii="Times New Roman" w:eastAsia="仿宋_GB2312" w:hAnsi="Times New Roman" w:cs="Times New Roman" w:hint="eastAsia"/>
          <w:color w:val="000000"/>
          <w:kern w:val="2"/>
          <w:sz w:val="32"/>
          <w:szCs w:val="32"/>
        </w:rPr>
        <w:t>人进行交易的方式。</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入围是指发起人通过公开征集程序</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确定符合条件的入围单位后，在入围单位范围内确认成交人的方式。征集时应明确一种确认方式，包括直接确定、按序确定、二次报价确定。</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4.</w:t>
      </w:r>
      <w:r w:rsidRPr="00707378">
        <w:rPr>
          <w:rFonts w:ascii="Times New Roman" w:eastAsia="仿宋_GB2312" w:hAnsi="Times New Roman" w:cs="Times New Roman" w:hint="eastAsia"/>
          <w:color w:val="000000"/>
          <w:kern w:val="2"/>
          <w:sz w:val="32"/>
          <w:szCs w:val="32"/>
        </w:rPr>
        <w:t>直接发包是指发起人在满足所有实质性要求的前提下，直接确定成交人的方式。</w:t>
      </w:r>
    </w:p>
    <w:p w:rsidR="00314D9A" w:rsidRPr="00707378" w:rsidRDefault="00C00CE9">
      <w:pPr>
        <w:autoSpaceDE/>
        <w:autoSpaceDN/>
        <w:adjustRightInd w:val="0"/>
        <w:snapToGrid w:val="0"/>
        <w:spacing w:line="560" w:lineRule="exact"/>
        <w:ind w:firstLineChars="200" w:firstLine="640"/>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（二）单项</w:t>
      </w:r>
      <w:r w:rsidRPr="00707378">
        <w:rPr>
          <w:rFonts w:ascii="Times New Roman" w:eastAsia="仿宋_GB2312" w:hAnsi="Times New Roman" w:cs="Times New Roman"/>
          <w:color w:val="000000"/>
          <w:kern w:val="2"/>
          <w:sz w:val="32"/>
          <w:szCs w:val="32"/>
        </w:rPr>
        <w:t>或年度批量预算金额</w:t>
      </w:r>
      <w:r w:rsidR="00F644CA" w:rsidRPr="00707378">
        <w:rPr>
          <w:rFonts w:ascii="Times New Roman" w:eastAsia="仿宋_GB2312" w:hAnsi="Times New Roman" w:cs="Times New Roman"/>
          <w:color w:val="000000"/>
          <w:kern w:val="2"/>
          <w:sz w:val="32"/>
          <w:szCs w:val="32"/>
        </w:rPr>
        <w:t>、单项</w:t>
      </w:r>
      <w:bookmarkStart w:id="0" w:name="_GoBack"/>
      <w:bookmarkEnd w:id="0"/>
      <w:r w:rsidR="00F644CA" w:rsidRPr="00707378">
        <w:rPr>
          <w:rFonts w:ascii="Times New Roman" w:eastAsia="仿宋_GB2312" w:hAnsi="Times New Roman" w:cs="Times New Roman"/>
          <w:color w:val="000000"/>
          <w:kern w:val="2"/>
          <w:sz w:val="32"/>
          <w:szCs w:val="32"/>
        </w:rPr>
        <w:t>合同估算价</w:t>
      </w:r>
      <w:r w:rsidRPr="00707378">
        <w:rPr>
          <w:rFonts w:ascii="Times New Roman" w:eastAsia="仿宋_GB2312" w:hAnsi="Times New Roman" w:cs="Times New Roman" w:hint="eastAsia"/>
          <w:color w:val="000000"/>
          <w:kern w:val="2"/>
          <w:sz w:val="32"/>
          <w:szCs w:val="32"/>
        </w:rPr>
        <w:t>在《浙江省政府集中采购目录及标准》规定的分散采购限额标准</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含</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以上的</w:t>
      </w:r>
      <w:r w:rsidRPr="00707378">
        <w:rPr>
          <w:rFonts w:ascii="Times New Roman" w:eastAsia="仿宋_GB2312" w:hAnsi="Times New Roman" w:cs="Times New Roman"/>
          <w:color w:val="000000"/>
          <w:kern w:val="2"/>
          <w:sz w:val="32"/>
          <w:szCs w:val="32"/>
        </w:rPr>
        <w:t>小额项目，应以公开</w:t>
      </w:r>
      <w:r w:rsidRPr="00707378">
        <w:rPr>
          <w:rFonts w:ascii="Times New Roman" w:eastAsia="仿宋_GB2312" w:hAnsi="Times New Roman" w:cs="Times New Roman" w:hint="eastAsia"/>
          <w:color w:val="000000"/>
          <w:kern w:val="2"/>
          <w:sz w:val="32"/>
          <w:szCs w:val="32"/>
        </w:rPr>
        <w:t>竞标</w:t>
      </w:r>
      <w:r w:rsidRPr="00707378">
        <w:rPr>
          <w:rFonts w:ascii="Times New Roman" w:eastAsia="仿宋_GB2312" w:hAnsi="Times New Roman" w:cs="Times New Roman"/>
          <w:color w:val="000000"/>
          <w:kern w:val="2"/>
          <w:sz w:val="32"/>
          <w:szCs w:val="32"/>
        </w:rPr>
        <w:t>方式择优确定成交人。</w:t>
      </w:r>
      <w:r w:rsidRPr="00707378">
        <w:rPr>
          <w:rFonts w:ascii="Times New Roman" w:eastAsia="仿宋_GB2312" w:hAnsi="Times New Roman" w:cs="Times New Roman"/>
          <w:color w:val="000000"/>
          <w:kern w:val="2"/>
          <w:sz w:val="32"/>
          <w:szCs w:val="32"/>
        </w:rPr>
        <w:t>30</w:t>
      </w:r>
      <w:r w:rsidRPr="00707378">
        <w:rPr>
          <w:rFonts w:ascii="Times New Roman" w:eastAsia="仿宋_GB2312" w:hAnsi="Times New Roman" w:cs="Times New Roman"/>
          <w:color w:val="000000"/>
          <w:kern w:val="2"/>
          <w:sz w:val="32"/>
          <w:szCs w:val="32"/>
        </w:rPr>
        <w:t>万元（含）以上至</w:t>
      </w:r>
      <w:r w:rsidRPr="00707378">
        <w:rPr>
          <w:rFonts w:ascii="Times New Roman" w:eastAsia="仿宋_GB2312" w:hAnsi="Times New Roman" w:cs="Times New Roman" w:hint="eastAsia"/>
          <w:color w:val="000000"/>
          <w:kern w:val="2"/>
          <w:sz w:val="32"/>
          <w:szCs w:val="32"/>
        </w:rPr>
        <w:t>分散采购限额标准以</w:t>
      </w:r>
      <w:r w:rsidRPr="00707378">
        <w:rPr>
          <w:rFonts w:ascii="Times New Roman" w:eastAsia="仿宋_GB2312" w:hAnsi="Times New Roman" w:cs="Times New Roman"/>
          <w:color w:val="000000"/>
          <w:kern w:val="2"/>
          <w:sz w:val="32"/>
          <w:szCs w:val="32"/>
        </w:rPr>
        <w:t>下</w:t>
      </w:r>
      <w:r w:rsidRPr="00707378">
        <w:rPr>
          <w:rFonts w:ascii="Times New Roman" w:eastAsia="仿宋_GB2312" w:hAnsi="Times New Roman" w:cs="Times New Roman" w:hint="eastAsia"/>
          <w:color w:val="000000"/>
          <w:kern w:val="2"/>
          <w:sz w:val="32"/>
          <w:szCs w:val="32"/>
        </w:rPr>
        <w:t>的</w:t>
      </w:r>
      <w:r w:rsidRPr="00707378">
        <w:rPr>
          <w:rFonts w:ascii="Times New Roman" w:eastAsia="仿宋_GB2312" w:hAnsi="Times New Roman" w:cs="Times New Roman"/>
          <w:color w:val="000000"/>
          <w:kern w:val="2"/>
          <w:sz w:val="32"/>
          <w:szCs w:val="32"/>
        </w:rPr>
        <w:t>小额项目应由发起人根据交易项目</w:t>
      </w:r>
      <w:r w:rsidRPr="00707378">
        <w:rPr>
          <w:rFonts w:ascii="Times New Roman" w:eastAsia="仿宋_GB2312" w:hAnsi="Times New Roman" w:cs="Times New Roman" w:hint="eastAsia"/>
          <w:color w:val="000000"/>
          <w:kern w:val="2"/>
          <w:sz w:val="32"/>
          <w:szCs w:val="32"/>
        </w:rPr>
        <w:t>的</w:t>
      </w:r>
      <w:r w:rsidRPr="00707378">
        <w:rPr>
          <w:rFonts w:ascii="Times New Roman" w:eastAsia="仿宋_GB2312" w:hAnsi="Times New Roman" w:cs="Times New Roman"/>
          <w:color w:val="000000"/>
          <w:kern w:val="2"/>
          <w:sz w:val="32"/>
          <w:szCs w:val="32"/>
        </w:rPr>
        <w:t>性质根据本规则要求自主确定交易方式。</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（三）邀请竞标方式</w:t>
      </w:r>
      <w:r w:rsidRPr="00707378">
        <w:rPr>
          <w:rFonts w:ascii="Times New Roman" w:eastAsia="仿宋_GB2312" w:hAnsi="Times New Roman" w:cs="Times New Roman"/>
          <w:color w:val="000000"/>
          <w:kern w:val="2"/>
          <w:sz w:val="32"/>
          <w:szCs w:val="32"/>
        </w:rPr>
        <w:t>适用情况：</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hint="eastAsia"/>
          <w:color w:val="000000"/>
          <w:kern w:val="2"/>
          <w:sz w:val="32"/>
          <w:szCs w:val="32"/>
        </w:rPr>
        <w:t>公开竞标过程中有效投标不足三家，</w:t>
      </w:r>
      <w:r w:rsidRPr="00707378">
        <w:rPr>
          <w:rFonts w:ascii="Times New Roman" w:eastAsia="仿宋_GB2312" w:hAnsi="Times New Roman" w:cs="Times New Roman"/>
          <w:color w:val="000000"/>
          <w:kern w:val="2"/>
          <w:sz w:val="32"/>
          <w:szCs w:val="32"/>
        </w:rPr>
        <w:t>发起人</w:t>
      </w:r>
      <w:r w:rsidRPr="00707378">
        <w:rPr>
          <w:rFonts w:ascii="Times New Roman" w:eastAsia="仿宋_GB2312" w:hAnsi="Times New Roman" w:cs="Times New Roman" w:hint="eastAsia"/>
          <w:color w:val="000000"/>
          <w:kern w:val="2"/>
          <w:sz w:val="32"/>
          <w:szCs w:val="32"/>
        </w:rPr>
        <w:t>重新组织再次竞标仍不足三家的，交易文件没有不合理条款，且交易程序符合规定的</w:t>
      </w:r>
      <w:r w:rsidRPr="00707378">
        <w:rPr>
          <w:rFonts w:ascii="Times New Roman" w:eastAsia="仿宋_GB2312" w:hAnsi="Times New Roman" w:cs="Times New Roman"/>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hint="eastAsia"/>
          <w:color w:val="000000"/>
          <w:kern w:val="2"/>
          <w:sz w:val="32"/>
          <w:szCs w:val="32"/>
        </w:rPr>
        <w:t>符合发起人内控制度要求</w:t>
      </w:r>
      <w:r w:rsidRPr="00707378">
        <w:rPr>
          <w:rFonts w:ascii="Times New Roman" w:eastAsia="仿宋_GB2312" w:hAnsi="Times New Roman" w:cs="Times New Roman"/>
          <w:color w:val="000000"/>
          <w:kern w:val="2"/>
          <w:sz w:val="32"/>
          <w:szCs w:val="32"/>
        </w:rPr>
        <w:t>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lastRenderedPageBreak/>
        <w:t>（四）</w:t>
      </w:r>
      <w:r w:rsidRPr="00707378">
        <w:rPr>
          <w:rFonts w:ascii="Times New Roman" w:eastAsia="仿宋_GB2312" w:hAnsi="Times New Roman" w:cs="Times New Roman"/>
          <w:color w:val="000000"/>
          <w:kern w:val="2"/>
          <w:sz w:val="32"/>
          <w:szCs w:val="32"/>
        </w:rPr>
        <w:t>入围方式适用情况：</w:t>
      </w:r>
    </w:p>
    <w:p w:rsidR="00C83B11" w:rsidRPr="00707378" w:rsidRDefault="00C83B11">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00C00CE9" w:rsidRPr="00707378">
        <w:rPr>
          <w:rFonts w:ascii="Times New Roman" w:eastAsia="仿宋_GB2312" w:hAnsi="Times New Roman" w:cs="Times New Roman" w:hint="eastAsia"/>
          <w:color w:val="000000"/>
          <w:kern w:val="2"/>
          <w:sz w:val="32"/>
          <w:szCs w:val="32"/>
        </w:rPr>
        <w:t>交易需求发生的时间、地点不连续或由同一成交人提供服务存在管理风险</w:t>
      </w:r>
      <w:r w:rsidR="00C00CE9" w:rsidRPr="00707378">
        <w:rPr>
          <w:rFonts w:ascii="Times New Roman" w:eastAsia="仿宋_GB2312" w:hAnsi="Times New Roman" w:cs="Times New Roman"/>
          <w:color w:val="000000"/>
          <w:kern w:val="2"/>
          <w:sz w:val="32"/>
          <w:szCs w:val="32"/>
        </w:rPr>
        <w:t>的</w:t>
      </w:r>
      <w:r w:rsidR="00C00CE9" w:rsidRPr="00707378">
        <w:rPr>
          <w:rFonts w:ascii="Times New Roman" w:eastAsia="仿宋_GB2312" w:hAnsi="Times New Roman" w:cs="Times New Roman" w:hint="eastAsia"/>
          <w:color w:val="000000"/>
          <w:kern w:val="2"/>
          <w:sz w:val="32"/>
          <w:szCs w:val="32"/>
        </w:rPr>
        <w:t>服务类</w:t>
      </w:r>
      <w:r w:rsidR="00C00CE9" w:rsidRPr="00707378">
        <w:rPr>
          <w:rFonts w:ascii="Times New Roman" w:eastAsia="仿宋_GB2312" w:hAnsi="Times New Roman" w:cs="Times New Roman"/>
          <w:color w:val="000000"/>
          <w:kern w:val="2"/>
          <w:sz w:val="32"/>
          <w:szCs w:val="32"/>
        </w:rPr>
        <w:t>小额</w:t>
      </w:r>
      <w:r w:rsidR="00C00CE9" w:rsidRPr="00707378">
        <w:rPr>
          <w:rFonts w:ascii="Times New Roman" w:eastAsia="仿宋_GB2312" w:hAnsi="Times New Roman" w:cs="Times New Roman" w:hint="eastAsia"/>
          <w:color w:val="000000"/>
          <w:kern w:val="2"/>
          <w:sz w:val="32"/>
          <w:szCs w:val="32"/>
        </w:rPr>
        <w:t>项目</w:t>
      </w:r>
      <w:r w:rsidRPr="00707378">
        <w:rPr>
          <w:rFonts w:ascii="Times New Roman" w:eastAsia="仿宋_GB2312" w:hAnsi="Times New Roman" w:cs="Times New Roman" w:hint="eastAsia"/>
          <w:color w:val="000000"/>
          <w:kern w:val="2"/>
          <w:sz w:val="32"/>
          <w:szCs w:val="32"/>
        </w:rPr>
        <w:t>；</w:t>
      </w:r>
    </w:p>
    <w:p w:rsidR="00314D9A" w:rsidRPr="00707378" w:rsidRDefault="00C83B11">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006C0553" w:rsidRPr="00707378">
        <w:rPr>
          <w:rFonts w:ascii="Times New Roman" w:eastAsia="仿宋_GB2312" w:hAnsi="Times New Roman" w:cs="Times New Roman" w:hint="eastAsia"/>
          <w:color w:val="000000"/>
          <w:kern w:val="2"/>
          <w:sz w:val="32"/>
          <w:szCs w:val="32"/>
        </w:rPr>
        <w:t>符合</w:t>
      </w:r>
      <w:r w:rsidRPr="00707378">
        <w:rPr>
          <w:rFonts w:ascii="Times New Roman" w:eastAsia="仿宋_GB2312" w:hAnsi="Times New Roman" w:cs="Times New Roman" w:hint="eastAsia"/>
          <w:color w:val="000000"/>
          <w:kern w:val="2"/>
          <w:sz w:val="32"/>
          <w:szCs w:val="32"/>
        </w:rPr>
        <w:t>发起人内控制度要求的。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（五）</w:t>
      </w:r>
      <w:r w:rsidRPr="00707378">
        <w:rPr>
          <w:rFonts w:ascii="Times New Roman" w:eastAsia="仿宋_GB2312" w:hAnsi="Times New Roman" w:cs="Times New Roman"/>
          <w:color w:val="000000"/>
          <w:kern w:val="2"/>
          <w:sz w:val="32"/>
          <w:szCs w:val="32"/>
        </w:rPr>
        <w:t>直接发包方式适用情况：</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color w:val="000000"/>
          <w:kern w:val="2"/>
          <w:sz w:val="32"/>
          <w:szCs w:val="32"/>
        </w:rPr>
        <w:t>只能</w:t>
      </w:r>
      <w:r w:rsidRPr="00707378">
        <w:rPr>
          <w:rFonts w:ascii="Times New Roman" w:eastAsia="仿宋_GB2312" w:hAnsi="Times New Roman" w:cs="Times New Roman" w:hint="eastAsia"/>
          <w:color w:val="000000"/>
          <w:kern w:val="2"/>
          <w:sz w:val="32"/>
          <w:szCs w:val="32"/>
        </w:rPr>
        <w:t>与特定响应人交易</w:t>
      </w:r>
      <w:r w:rsidRPr="00707378">
        <w:rPr>
          <w:rFonts w:ascii="Times New Roman" w:eastAsia="仿宋_GB2312" w:hAnsi="Times New Roman" w:cs="Times New Roman"/>
          <w:color w:val="000000"/>
          <w:kern w:val="2"/>
          <w:sz w:val="32"/>
          <w:szCs w:val="32"/>
        </w:rPr>
        <w:t>的</w:t>
      </w:r>
      <w:r w:rsidRPr="00707378">
        <w:rPr>
          <w:rFonts w:ascii="Times New Roman" w:eastAsia="仿宋_GB2312" w:hAnsi="Times New Roman" w:cs="Times New Roman" w:hint="eastAsia"/>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发生了不可预见的紧急情况不能与其他潜在响应人交易的；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必须保证原有项目一致性或服务配套的要求，需要继续与</w:t>
      </w:r>
      <w:proofErr w:type="gramStart"/>
      <w:r w:rsidRPr="00707378">
        <w:rPr>
          <w:rFonts w:ascii="Times New Roman" w:eastAsia="仿宋_GB2312" w:hAnsi="Times New Roman" w:cs="Times New Roman" w:hint="eastAsia"/>
          <w:color w:val="000000"/>
          <w:kern w:val="2"/>
          <w:sz w:val="32"/>
          <w:szCs w:val="32"/>
        </w:rPr>
        <w:t>原成交人</w:t>
      </w:r>
      <w:proofErr w:type="gramEnd"/>
      <w:r w:rsidRPr="00707378">
        <w:rPr>
          <w:rFonts w:ascii="Times New Roman" w:eastAsia="仿宋_GB2312" w:hAnsi="Times New Roman" w:cs="Times New Roman" w:hint="eastAsia"/>
          <w:color w:val="000000"/>
          <w:kern w:val="2"/>
          <w:sz w:val="32"/>
          <w:szCs w:val="32"/>
        </w:rPr>
        <w:t>交易，且交易资金总额不超过原合同交易金额百分之十的</w:t>
      </w:r>
      <w:r w:rsidRPr="00707378">
        <w:rPr>
          <w:rFonts w:ascii="Times New Roman" w:eastAsia="仿宋_GB2312" w:hAnsi="Times New Roman" w:cs="Times New Roman"/>
          <w:color w:val="000000"/>
          <w:kern w:val="2"/>
          <w:sz w:val="32"/>
          <w:szCs w:val="32"/>
        </w:rPr>
        <w:t>；</w:t>
      </w:r>
    </w:p>
    <w:p w:rsidR="00314D9A" w:rsidRPr="00707378" w:rsidRDefault="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4</w:t>
      </w:r>
      <w:r w:rsidR="00C00CE9"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hint="eastAsia"/>
          <w:color w:val="000000"/>
          <w:kern w:val="2"/>
          <w:sz w:val="32"/>
          <w:szCs w:val="32"/>
        </w:rPr>
        <w:t>符合发起人内控制度要求的。</w:t>
      </w:r>
    </w:p>
    <w:p w:rsidR="00314D9A" w:rsidRPr="00707378" w:rsidRDefault="00C00CE9" w:rsidP="00707378">
      <w:pPr>
        <w:autoSpaceDE/>
        <w:autoSpaceDN/>
        <w:adjustRightInd w:val="0"/>
        <w:snapToGrid w:val="0"/>
        <w:spacing w:beforeLines="50" w:afterLines="50" w:line="560" w:lineRule="exact"/>
        <w:ind w:firstLineChars="200" w:firstLine="640"/>
        <w:rPr>
          <w:rFonts w:ascii="Times New Roman" w:eastAsia="仿宋_GB2312" w:hAnsi="Times New Roman" w:cs="Times New Roman"/>
          <w:color w:val="000000"/>
          <w:kern w:val="2"/>
          <w:sz w:val="32"/>
          <w:szCs w:val="32"/>
        </w:rPr>
      </w:pPr>
      <w:r w:rsidRPr="00707378">
        <w:rPr>
          <w:rFonts w:ascii="黑体" w:eastAsia="黑体" w:hAnsi="黑体" w:cs="黑体" w:hint="eastAsia"/>
          <w:color w:val="000000"/>
          <w:kern w:val="2"/>
          <w:sz w:val="32"/>
          <w:szCs w:val="32"/>
        </w:rPr>
        <w:t>四、成交方法</w:t>
      </w:r>
    </w:p>
    <w:p w:rsidR="00314D9A" w:rsidRPr="00707378" w:rsidRDefault="00C00CE9">
      <w:pPr>
        <w:pStyle w:val="a4"/>
        <w:autoSpaceDE/>
        <w:autoSpaceDN/>
        <w:adjustRightInd w:val="0"/>
        <w:snapToGrid w:val="0"/>
        <w:spacing w:before="0" w:line="560" w:lineRule="exact"/>
        <w:ind w:left="0"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color w:val="000000"/>
          <w:kern w:val="2"/>
          <w:sz w:val="32"/>
          <w:szCs w:val="32"/>
        </w:rPr>
        <w:t>（一）</w:t>
      </w:r>
      <w:r w:rsidRPr="00707378">
        <w:rPr>
          <w:rStyle w:val="fontstyle01"/>
          <w:rFonts w:ascii="仿宋_GB2312" w:eastAsia="仿宋_GB2312" w:hint="eastAsia"/>
          <w:sz w:val="32"/>
          <w:szCs w:val="32"/>
        </w:rPr>
        <w:t xml:space="preserve"> </w:t>
      </w:r>
      <w:r w:rsidRPr="00707378">
        <w:rPr>
          <w:rFonts w:ascii="Times New Roman" w:eastAsia="仿宋_GB2312" w:hAnsi="Times New Roman" w:cs="Times New Roman" w:hint="eastAsia"/>
          <w:color w:val="000000"/>
          <w:kern w:val="2"/>
          <w:sz w:val="32"/>
          <w:szCs w:val="32"/>
        </w:rPr>
        <w:t>小额项目的成交方法分为简易定价法、</w:t>
      </w:r>
      <w:r w:rsidRPr="00707378">
        <w:rPr>
          <w:rFonts w:ascii="Times New Roman" w:eastAsia="仿宋_GB2312" w:hAnsi="Times New Roman" w:cs="Times New Roman"/>
          <w:color w:val="000000"/>
          <w:kern w:val="2"/>
          <w:sz w:val="32"/>
          <w:szCs w:val="32"/>
        </w:rPr>
        <w:t>简易均价法、风险控制价法、</w:t>
      </w:r>
      <w:r w:rsidRPr="00707378">
        <w:rPr>
          <w:rFonts w:ascii="Times New Roman" w:eastAsia="仿宋_GB2312" w:hAnsi="Times New Roman" w:cs="Times New Roman" w:hint="eastAsia"/>
          <w:color w:val="000000"/>
          <w:kern w:val="2"/>
          <w:sz w:val="32"/>
          <w:szCs w:val="32"/>
        </w:rPr>
        <w:t>综合评估法、最低价法。</w:t>
      </w:r>
      <w:r w:rsidRPr="00707378">
        <w:rPr>
          <w:rFonts w:ascii="Times New Roman" w:eastAsia="仿宋_GB2312" w:hAnsi="Times New Roman" w:cs="Times New Roman"/>
          <w:color w:val="000000"/>
          <w:kern w:val="2"/>
          <w:sz w:val="32"/>
          <w:szCs w:val="32"/>
        </w:rPr>
        <w:t>发起人应当根据交易项目</w:t>
      </w:r>
      <w:r w:rsidRPr="00707378">
        <w:rPr>
          <w:rFonts w:ascii="Times New Roman" w:eastAsia="仿宋_GB2312" w:hAnsi="Times New Roman" w:cs="Times New Roman" w:hint="eastAsia"/>
          <w:color w:val="000000"/>
          <w:kern w:val="2"/>
          <w:sz w:val="32"/>
          <w:szCs w:val="32"/>
        </w:rPr>
        <w:t>的</w:t>
      </w:r>
      <w:r w:rsidRPr="00707378">
        <w:rPr>
          <w:rFonts w:ascii="Times New Roman" w:eastAsia="仿宋_GB2312" w:hAnsi="Times New Roman" w:cs="Times New Roman"/>
          <w:color w:val="000000"/>
          <w:kern w:val="2"/>
          <w:sz w:val="32"/>
          <w:szCs w:val="32"/>
        </w:rPr>
        <w:t>性质</w:t>
      </w:r>
      <w:r w:rsidRPr="00707378">
        <w:rPr>
          <w:rFonts w:ascii="Times New Roman" w:eastAsia="仿宋_GB2312" w:hAnsi="Times New Roman" w:cs="Times New Roman" w:hint="eastAsia"/>
          <w:color w:val="000000"/>
          <w:kern w:val="2"/>
          <w:sz w:val="32"/>
          <w:szCs w:val="32"/>
        </w:rPr>
        <w:t>自主</w:t>
      </w:r>
      <w:r w:rsidRPr="00707378">
        <w:rPr>
          <w:rFonts w:ascii="Times New Roman" w:eastAsia="仿宋_GB2312" w:hAnsi="Times New Roman" w:cs="Times New Roman"/>
          <w:color w:val="000000"/>
          <w:kern w:val="2"/>
          <w:sz w:val="32"/>
          <w:szCs w:val="32"/>
        </w:rPr>
        <w:t>、合理确定成交方法。</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color w:val="000000"/>
          <w:kern w:val="2"/>
          <w:sz w:val="32"/>
          <w:szCs w:val="32"/>
        </w:rPr>
        <w:t>简易定价法</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color w:val="000000"/>
          <w:kern w:val="2"/>
          <w:sz w:val="32"/>
          <w:szCs w:val="32"/>
        </w:rPr>
        <w:t>）简易定价法是指发起人确认响应文件满足定价交易文件的实质性要求后，经随机抽签确定成交候选人。</w:t>
      </w:r>
      <w:r w:rsidRPr="00707378">
        <w:rPr>
          <w:rFonts w:ascii="Times New Roman" w:eastAsia="仿宋_GB2312" w:hAnsi="Times New Roman" w:cs="Times New Roman" w:hint="eastAsia"/>
          <w:color w:val="000000"/>
          <w:kern w:val="2"/>
          <w:sz w:val="32"/>
          <w:szCs w:val="32"/>
        </w:rPr>
        <w:t>简易定价法仅用于工程类小额项目。</w:t>
      </w:r>
      <w:r w:rsidRPr="00707378">
        <w:rPr>
          <w:rFonts w:ascii="Times New Roman" w:eastAsia="仿宋_GB2312" w:hAnsi="Times New Roman" w:cs="Times New Roman"/>
          <w:color w:val="000000"/>
          <w:kern w:val="2"/>
          <w:sz w:val="32"/>
          <w:szCs w:val="32"/>
        </w:rPr>
        <w:t>发起人可根据需要</w:t>
      </w:r>
      <w:r w:rsidRPr="00707378">
        <w:rPr>
          <w:rFonts w:ascii="Times New Roman" w:eastAsia="仿宋_GB2312" w:hAnsi="Times New Roman" w:cs="Times New Roman" w:hint="eastAsia"/>
          <w:color w:val="000000"/>
          <w:kern w:val="2"/>
          <w:sz w:val="32"/>
          <w:szCs w:val="32"/>
        </w:rPr>
        <w:t>直接抽签确定成交候选人</w:t>
      </w:r>
      <w:r w:rsidRPr="00707378">
        <w:rPr>
          <w:rFonts w:ascii="Times New Roman" w:eastAsia="仿宋_GB2312" w:hAnsi="Times New Roman" w:cs="Times New Roman"/>
          <w:color w:val="000000"/>
          <w:kern w:val="2"/>
          <w:sz w:val="32"/>
          <w:szCs w:val="32"/>
        </w:rPr>
        <w:t>或</w:t>
      </w:r>
      <w:r w:rsidRPr="00707378">
        <w:rPr>
          <w:rFonts w:ascii="Times New Roman" w:eastAsia="仿宋_GB2312" w:hAnsi="Times New Roman" w:cs="Times New Roman" w:hint="eastAsia"/>
          <w:color w:val="000000"/>
          <w:kern w:val="2"/>
          <w:sz w:val="32"/>
          <w:szCs w:val="32"/>
        </w:rPr>
        <w:t>结合信用确定成交候选人。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结合信用确定成交候选人的项目应</w:t>
      </w:r>
      <w:r w:rsidRPr="00707378">
        <w:rPr>
          <w:rFonts w:ascii="Times New Roman" w:eastAsia="仿宋_GB2312" w:hAnsi="Times New Roman" w:cs="Times New Roman"/>
          <w:color w:val="000000"/>
          <w:kern w:val="2"/>
          <w:sz w:val="32"/>
          <w:szCs w:val="32"/>
        </w:rPr>
        <w:t>以随机抽签确定</w:t>
      </w:r>
      <w:r w:rsidRPr="00707378">
        <w:rPr>
          <w:rFonts w:ascii="Times New Roman" w:eastAsia="仿宋_GB2312" w:hAnsi="Times New Roman" w:cs="Times New Roman"/>
          <w:color w:val="000000"/>
          <w:kern w:val="2"/>
          <w:sz w:val="32"/>
          <w:szCs w:val="32"/>
        </w:rPr>
        <w:t>3</w:t>
      </w:r>
      <w:r w:rsidRPr="00707378">
        <w:rPr>
          <w:rFonts w:ascii="Times New Roman" w:eastAsia="仿宋_GB2312" w:hAnsi="Times New Roman" w:cs="Times New Roman"/>
          <w:color w:val="000000"/>
          <w:kern w:val="2"/>
          <w:sz w:val="32"/>
          <w:szCs w:val="32"/>
        </w:rPr>
        <w:lastRenderedPageBreak/>
        <w:t>名备选成交候选人</w:t>
      </w:r>
      <w:r w:rsidRPr="00707378">
        <w:rPr>
          <w:rFonts w:ascii="Times New Roman" w:eastAsia="仿宋_GB2312" w:hAnsi="Times New Roman" w:cs="Times New Roman" w:hint="eastAsia"/>
          <w:color w:val="000000"/>
          <w:kern w:val="2"/>
          <w:sz w:val="32"/>
          <w:szCs w:val="32"/>
        </w:rPr>
        <w:t>，并</w:t>
      </w:r>
      <w:r w:rsidRPr="00707378">
        <w:rPr>
          <w:rFonts w:ascii="Times New Roman" w:eastAsia="仿宋_GB2312" w:hAnsi="Times New Roman" w:cs="Times New Roman"/>
          <w:color w:val="000000"/>
          <w:kern w:val="2"/>
          <w:sz w:val="32"/>
          <w:szCs w:val="32"/>
        </w:rPr>
        <w:t>以</w:t>
      </w:r>
      <w:r w:rsidR="00314D9A" w:rsidRPr="00707378">
        <w:rPr>
          <w:rFonts w:ascii="Times New Roman" w:eastAsia="仿宋_GB2312" w:hAnsi="Times New Roman" w:cs="Times New Roman" w:hint="eastAsia"/>
          <w:color w:val="000000"/>
          <w:kern w:val="2"/>
          <w:sz w:val="32"/>
          <w:szCs w:val="32"/>
        </w:rPr>
        <w:t>杭州建设信用监管平台</w:t>
      </w:r>
      <w:r w:rsidRPr="00707378">
        <w:rPr>
          <w:rFonts w:ascii="Times New Roman" w:eastAsia="仿宋_GB2312" w:hAnsi="Times New Roman" w:cs="Times New Roman" w:hint="eastAsia"/>
          <w:color w:val="000000"/>
          <w:kern w:val="2"/>
          <w:sz w:val="32"/>
          <w:szCs w:val="32"/>
        </w:rPr>
        <w:t>当日</w:t>
      </w:r>
      <w:r w:rsidRPr="00707378">
        <w:rPr>
          <w:rFonts w:ascii="Times New Roman" w:eastAsia="仿宋_GB2312" w:hAnsi="Times New Roman" w:cs="Times New Roman"/>
          <w:color w:val="000000"/>
          <w:kern w:val="2"/>
          <w:sz w:val="32"/>
          <w:szCs w:val="32"/>
        </w:rPr>
        <w:t>信用等级最高</w:t>
      </w:r>
      <w:r w:rsidRPr="00707378">
        <w:rPr>
          <w:rFonts w:ascii="Times New Roman" w:eastAsia="仿宋_GB2312" w:hAnsi="Times New Roman" w:cs="Times New Roman" w:hint="eastAsia"/>
          <w:color w:val="000000"/>
          <w:kern w:val="2"/>
          <w:sz w:val="32"/>
          <w:szCs w:val="32"/>
        </w:rPr>
        <w:t>者</w:t>
      </w:r>
      <w:r w:rsidRPr="00707378">
        <w:rPr>
          <w:rFonts w:ascii="Times New Roman" w:eastAsia="仿宋_GB2312" w:hAnsi="Times New Roman" w:cs="Times New Roman"/>
          <w:color w:val="000000"/>
          <w:kern w:val="2"/>
          <w:sz w:val="32"/>
          <w:szCs w:val="32"/>
        </w:rPr>
        <w:t>为成交候选人，</w:t>
      </w:r>
      <w:r w:rsidR="00314D9A" w:rsidRPr="00707378">
        <w:rPr>
          <w:rFonts w:ascii="Times New Roman" w:eastAsia="仿宋_GB2312" w:hAnsi="Times New Roman" w:cs="Times New Roman" w:hint="eastAsia"/>
          <w:color w:val="000000"/>
          <w:kern w:val="2"/>
          <w:sz w:val="32"/>
          <w:szCs w:val="32"/>
        </w:rPr>
        <w:t>如信用等级相同无法确定成交候选人的，</w:t>
      </w:r>
      <w:r w:rsidRPr="00707378">
        <w:rPr>
          <w:rFonts w:ascii="Times New Roman" w:eastAsia="仿宋_GB2312" w:hAnsi="Times New Roman" w:cs="Times New Roman"/>
          <w:color w:val="000000"/>
          <w:kern w:val="2"/>
          <w:sz w:val="32"/>
          <w:szCs w:val="32"/>
        </w:rPr>
        <w:t>应在信用</w:t>
      </w:r>
      <w:r w:rsidRPr="00707378">
        <w:rPr>
          <w:rFonts w:ascii="Times New Roman" w:eastAsia="仿宋_GB2312" w:hAnsi="Times New Roman" w:cs="Times New Roman" w:hint="eastAsia"/>
          <w:color w:val="000000"/>
          <w:kern w:val="2"/>
          <w:sz w:val="32"/>
          <w:szCs w:val="32"/>
        </w:rPr>
        <w:t>等级相同的备选成交候选人</w:t>
      </w:r>
      <w:r w:rsidRPr="00707378">
        <w:rPr>
          <w:rFonts w:ascii="Times New Roman" w:eastAsia="仿宋_GB2312" w:hAnsi="Times New Roman" w:cs="Times New Roman"/>
          <w:color w:val="000000"/>
          <w:kern w:val="2"/>
          <w:sz w:val="32"/>
          <w:szCs w:val="32"/>
        </w:rPr>
        <w:t>中</w:t>
      </w:r>
      <w:r w:rsidRPr="00707378">
        <w:rPr>
          <w:rFonts w:ascii="Times New Roman" w:eastAsia="仿宋_GB2312" w:hAnsi="Times New Roman" w:cs="Times New Roman" w:hint="eastAsia"/>
          <w:color w:val="000000"/>
          <w:kern w:val="2"/>
          <w:sz w:val="32"/>
          <w:szCs w:val="32"/>
        </w:rPr>
        <w:t>再</w:t>
      </w:r>
      <w:r w:rsidRPr="00707378">
        <w:rPr>
          <w:rFonts w:ascii="Times New Roman" w:eastAsia="仿宋_GB2312" w:hAnsi="Times New Roman" w:cs="Times New Roman"/>
          <w:color w:val="000000"/>
          <w:kern w:val="2"/>
          <w:sz w:val="32"/>
          <w:szCs w:val="32"/>
        </w:rPr>
        <w:t>抽签确定成交候选人。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color w:val="000000"/>
          <w:kern w:val="2"/>
          <w:sz w:val="32"/>
          <w:szCs w:val="32"/>
        </w:rPr>
        <w:t>简易均价法</w:t>
      </w:r>
      <w:r w:rsidRPr="00707378">
        <w:rPr>
          <w:rFonts w:ascii="Times New Roman" w:eastAsia="仿宋_GB2312" w:hAnsi="Times New Roman" w:cs="Times New Roman" w:hint="eastAsia"/>
          <w:color w:val="000000"/>
          <w:kern w:val="2"/>
          <w:sz w:val="32"/>
          <w:szCs w:val="32"/>
        </w:rPr>
        <w:t>是指发起人</w:t>
      </w:r>
      <w:r w:rsidRPr="00707378">
        <w:rPr>
          <w:rFonts w:ascii="Times New Roman" w:eastAsia="仿宋_GB2312" w:hAnsi="Times New Roman" w:cs="Times New Roman"/>
          <w:color w:val="000000"/>
          <w:kern w:val="2"/>
          <w:sz w:val="32"/>
          <w:szCs w:val="32"/>
        </w:rPr>
        <w:t>在响应人中随机抽取产生</w:t>
      </w:r>
      <w:r w:rsidRPr="00707378">
        <w:rPr>
          <w:rFonts w:ascii="Times New Roman" w:eastAsia="仿宋_GB2312" w:hAnsi="Times New Roman" w:cs="Times New Roman"/>
          <w:color w:val="000000"/>
          <w:kern w:val="2"/>
          <w:sz w:val="32"/>
          <w:szCs w:val="32"/>
        </w:rPr>
        <w:t>15</w:t>
      </w:r>
      <w:r w:rsidRPr="00707378">
        <w:rPr>
          <w:rFonts w:ascii="Times New Roman" w:eastAsia="仿宋_GB2312" w:hAnsi="Times New Roman" w:cs="Times New Roman"/>
          <w:color w:val="000000"/>
          <w:kern w:val="2"/>
          <w:sz w:val="32"/>
          <w:szCs w:val="32"/>
        </w:rPr>
        <w:t>家备选成交候选人（如不足</w:t>
      </w:r>
      <w:r w:rsidRPr="00707378">
        <w:rPr>
          <w:rFonts w:ascii="Times New Roman" w:eastAsia="仿宋_GB2312" w:hAnsi="Times New Roman" w:cs="Times New Roman"/>
          <w:color w:val="000000"/>
          <w:kern w:val="2"/>
          <w:sz w:val="32"/>
          <w:szCs w:val="32"/>
        </w:rPr>
        <w:t>15</w:t>
      </w:r>
      <w:r w:rsidRPr="00707378">
        <w:rPr>
          <w:rFonts w:ascii="Times New Roman" w:eastAsia="仿宋_GB2312" w:hAnsi="Times New Roman" w:cs="Times New Roman"/>
          <w:color w:val="000000"/>
          <w:kern w:val="2"/>
          <w:sz w:val="32"/>
          <w:szCs w:val="32"/>
        </w:rPr>
        <w:t>家则全部抽取），对备选成交候选人进行资格审查后，根据有效报价进行算术平均取得算数平均值，以响应报价最接近算术平均值的备选成交候选人</w:t>
      </w:r>
      <w:r w:rsidRPr="00707378">
        <w:rPr>
          <w:rFonts w:ascii="Times New Roman" w:eastAsia="仿宋_GB2312" w:hAnsi="Times New Roman" w:cs="Times New Roman" w:hint="eastAsia"/>
          <w:color w:val="000000"/>
          <w:kern w:val="2"/>
          <w:sz w:val="32"/>
          <w:szCs w:val="32"/>
        </w:rPr>
        <w:t>确定</w:t>
      </w:r>
      <w:r w:rsidRPr="00707378">
        <w:rPr>
          <w:rFonts w:ascii="Times New Roman" w:eastAsia="仿宋_GB2312" w:hAnsi="Times New Roman" w:cs="Times New Roman"/>
          <w:color w:val="000000"/>
          <w:kern w:val="2"/>
          <w:sz w:val="32"/>
          <w:szCs w:val="32"/>
        </w:rPr>
        <w:t>为成交候选人。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3.</w:t>
      </w:r>
      <w:r w:rsidRPr="00707378">
        <w:rPr>
          <w:rFonts w:ascii="Times New Roman" w:eastAsia="仿宋_GB2312" w:hAnsi="Times New Roman" w:cs="Times New Roman" w:hint="eastAsia"/>
          <w:color w:val="000000"/>
          <w:kern w:val="2"/>
          <w:sz w:val="32"/>
          <w:szCs w:val="32"/>
        </w:rPr>
        <w:t>风险控制价法</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hint="eastAsia"/>
          <w:color w:val="000000"/>
          <w:kern w:val="2"/>
          <w:sz w:val="32"/>
          <w:szCs w:val="32"/>
        </w:rPr>
        <w:t>）风险控制价法是指参考本规则优惠幅度标准中最高优惠率设定风险控制价并进行比价，确认响应文件满足交易文件的实质性要求后，确定报价最低的响应人为成交候选人。如响应人项目最低报价相同，由发起人通过综合</w:t>
      </w:r>
      <w:r w:rsidRPr="00707378">
        <w:rPr>
          <w:rFonts w:ascii="Times New Roman" w:eastAsia="仿宋_GB2312" w:hAnsi="Times New Roman" w:cs="Times New Roman"/>
          <w:color w:val="000000"/>
          <w:kern w:val="2"/>
          <w:sz w:val="32"/>
          <w:szCs w:val="32"/>
        </w:rPr>
        <w:t>评估</w:t>
      </w:r>
      <w:r w:rsidRPr="00707378">
        <w:rPr>
          <w:rFonts w:ascii="Times New Roman" w:eastAsia="仿宋_GB2312" w:hAnsi="Times New Roman" w:cs="Times New Roman" w:hint="eastAsia"/>
          <w:color w:val="000000"/>
          <w:kern w:val="2"/>
          <w:sz w:val="32"/>
          <w:szCs w:val="32"/>
        </w:rPr>
        <w:t>确定成交候选人。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当响应报价低于风险控制价时，</w:t>
      </w:r>
      <w:r w:rsidR="00314D9A" w:rsidRPr="00707378">
        <w:rPr>
          <w:rFonts w:ascii="Times New Roman" w:eastAsia="仿宋_GB2312" w:hAnsi="Times New Roman" w:cs="Times New Roman" w:hint="eastAsia"/>
          <w:color w:val="000000"/>
          <w:kern w:val="2"/>
          <w:sz w:val="32"/>
          <w:szCs w:val="32"/>
        </w:rPr>
        <w:t>应提交</w:t>
      </w:r>
      <w:r w:rsidRPr="00707378">
        <w:rPr>
          <w:rFonts w:ascii="Times New Roman" w:eastAsia="仿宋_GB2312" w:hAnsi="Times New Roman" w:cs="Times New Roman" w:hint="eastAsia"/>
          <w:color w:val="000000"/>
          <w:kern w:val="2"/>
          <w:sz w:val="32"/>
          <w:szCs w:val="32"/>
        </w:rPr>
        <w:t>有关</w:t>
      </w:r>
      <w:r w:rsidR="00314D9A" w:rsidRPr="00707378">
        <w:rPr>
          <w:rFonts w:ascii="Times New Roman" w:eastAsia="仿宋_GB2312" w:hAnsi="Times New Roman" w:cs="Times New Roman" w:hint="eastAsia"/>
          <w:color w:val="000000"/>
          <w:kern w:val="2"/>
          <w:sz w:val="32"/>
          <w:szCs w:val="32"/>
        </w:rPr>
        <w:t>说明，详细阐述不影响工程质量的具体原因，</w:t>
      </w:r>
      <w:r w:rsidRPr="00707378">
        <w:rPr>
          <w:rFonts w:ascii="Times New Roman" w:eastAsia="仿宋_GB2312" w:hAnsi="Times New Roman" w:cs="Times New Roman" w:hint="eastAsia"/>
          <w:color w:val="000000"/>
          <w:kern w:val="2"/>
          <w:sz w:val="32"/>
          <w:szCs w:val="32"/>
        </w:rPr>
        <w:t>并承诺诚信履约，未提交说明与承诺则响应无效。如成交报价低于风险控制价，成交人应在合同签订前向发起人提交工程质量保证金。</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4</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综合评估法是指</w:t>
      </w:r>
      <w:r w:rsidRPr="00707378">
        <w:rPr>
          <w:rFonts w:ascii="Times New Roman" w:eastAsia="仿宋_GB2312" w:hAnsi="Times New Roman" w:cs="Times New Roman" w:hint="eastAsia"/>
          <w:color w:val="000000"/>
          <w:kern w:val="2"/>
          <w:sz w:val="32"/>
          <w:szCs w:val="32"/>
        </w:rPr>
        <w:t>发起人组建评审小组，对具有承接该项目资格的响应人方案进行评估，结合项目概况和自身实际需要，综合考虑商务、信用、资信、方案优劣等因素后，以</w:t>
      </w:r>
      <w:r w:rsidRPr="00707378">
        <w:rPr>
          <w:rFonts w:ascii="Times New Roman" w:eastAsia="仿宋_GB2312" w:hAnsi="Times New Roman" w:cs="Times New Roman"/>
          <w:color w:val="000000"/>
          <w:kern w:val="2"/>
          <w:sz w:val="32"/>
          <w:szCs w:val="32"/>
        </w:rPr>
        <w:t>投票形式</w:t>
      </w:r>
      <w:r w:rsidRPr="00707378">
        <w:rPr>
          <w:rFonts w:ascii="Times New Roman" w:eastAsia="仿宋_GB2312" w:hAnsi="Times New Roman" w:cs="Times New Roman" w:hint="eastAsia"/>
          <w:color w:val="000000"/>
          <w:kern w:val="2"/>
          <w:sz w:val="32"/>
          <w:szCs w:val="32"/>
        </w:rPr>
        <w:t>确定成交候选人。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5</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最低价法是指</w:t>
      </w:r>
      <w:r w:rsidRPr="00707378">
        <w:rPr>
          <w:rFonts w:ascii="Times New Roman" w:eastAsia="仿宋_GB2312" w:hAnsi="Times New Roman" w:cs="Times New Roman" w:hint="eastAsia"/>
          <w:color w:val="000000"/>
          <w:kern w:val="2"/>
          <w:sz w:val="32"/>
          <w:szCs w:val="32"/>
        </w:rPr>
        <w:t>确认</w:t>
      </w:r>
      <w:r w:rsidRPr="00707378">
        <w:rPr>
          <w:rFonts w:ascii="Times New Roman" w:eastAsia="仿宋_GB2312" w:hAnsi="Times New Roman" w:cs="Times New Roman"/>
          <w:color w:val="000000"/>
          <w:kern w:val="2"/>
          <w:sz w:val="32"/>
          <w:szCs w:val="32"/>
        </w:rPr>
        <w:t>响应文件满足交易文件的实质性要求</w:t>
      </w:r>
      <w:r w:rsidRPr="00707378">
        <w:rPr>
          <w:rFonts w:ascii="Times New Roman" w:eastAsia="仿宋_GB2312" w:hAnsi="Times New Roman" w:cs="Times New Roman" w:hint="eastAsia"/>
          <w:color w:val="000000"/>
          <w:kern w:val="2"/>
          <w:sz w:val="32"/>
          <w:szCs w:val="32"/>
        </w:rPr>
        <w:lastRenderedPageBreak/>
        <w:t>后</w:t>
      </w:r>
      <w:r w:rsidRPr="00707378">
        <w:rPr>
          <w:rFonts w:ascii="Times New Roman" w:eastAsia="仿宋_GB2312" w:hAnsi="Times New Roman" w:cs="Times New Roman"/>
          <w:color w:val="000000"/>
          <w:kern w:val="2"/>
          <w:sz w:val="32"/>
          <w:szCs w:val="32"/>
        </w:rPr>
        <w:t>，确定报价最低的响应人为成交候选人。</w:t>
      </w:r>
      <w:r w:rsidRPr="00707378">
        <w:rPr>
          <w:rFonts w:ascii="Times New Roman" w:eastAsia="仿宋_GB2312" w:hAnsi="Times New Roman" w:cs="Times New Roman" w:hint="eastAsia"/>
          <w:color w:val="000000"/>
          <w:kern w:val="2"/>
          <w:sz w:val="32"/>
          <w:szCs w:val="32"/>
        </w:rPr>
        <w:t>如响应人项目最低报价相同，由发起人通过综合</w:t>
      </w:r>
      <w:r w:rsidRPr="00707378">
        <w:rPr>
          <w:rFonts w:ascii="Times New Roman" w:eastAsia="仿宋_GB2312" w:hAnsi="Times New Roman" w:cs="Times New Roman"/>
          <w:color w:val="000000"/>
          <w:kern w:val="2"/>
          <w:sz w:val="32"/>
          <w:szCs w:val="32"/>
        </w:rPr>
        <w:t>评估</w:t>
      </w:r>
      <w:r w:rsidRPr="00707378">
        <w:rPr>
          <w:rFonts w:ascii="Times New Roman" w:eastAsia="仿宋_GB2312" w:hAnsi="Times New Roman" w:cs="Times New Roman" w:hint="eastAsia"/>
          <w:color w:val="000000"/>
          <w:kern w:val="2"/>
          <w:sz w:val="32"/>
          <w:szCs w:val="32"/>
        </w:rPr>
        <w:t>确定成交候选人。</w:t>
      </w:r>
    </w:p>
    <w:p w:rsidR="00314D9A" w:rsidRPr="00707378" w:rsidRDefault="00C00CE9" w:rsidP="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二</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工程类小额</w:t>
      </w:r>
      <w:r w:rsidRPr="00707378">
        <w:rPr>
          <w:rFonts w:ascii="Times New Roman" w:eastAsia="仿宋_GB2312" w:hAnsi="Times New Roman" w:cs="Times New Roman"/>
          <w:color w:val="000000"/>
          <w:kern w:val="2"/>
          <w:sz w:val="32"/>
          <w:szCs w:val="32"/>
        </w:rPr>
        <w:t>项目适用</w:t>
      </w:r>
      <w:r w:rsidRPr="00707378">
        <w:rPr>
          <w:rFonts w:ascii="Times New Roman" w:eastAsia="仿宋_GB2312" w:hAnsi="Times New Roman" w:cs="Times New Roman" w:hint="eastAsia"/>
          <w:color w:val="000000"/>
          <w:kern w:val="2"/>
          <w:sz w:val="32"/>
          <w:szCs w:val="32"/>
        </w:rPr>
        <w:t>的</w:t>
      </w:r>
      <w:r w:rsidRPr="00707378">
        <w:rPr>
          <w:rFonts w:ascii="Times New Roman" w:eastAsia="仿宋_GB2312" w:hAnsi="Times New Roman" w:cs="Times New Roman"/>
          <w:color w:val="000000"/>
          <w:kern w:val="2"/>
          <w:sz w:val="32"/>
          <w:szCs w:val="32"/>
        </w:rPr>
        <w:t>成交方法：</w:t>
      </w:r>
    </w:p>
    <w:p w:rsidR="00314D9A" w:rsidRPr="00707378" w:rsidRDefault="00C00CE9">
      <w:pPr>
        <w:pStyle w:val="a4"/>
        <w:autoSpaceDE/>
        <w:autoSpaceDN/>
        <w:adjustRightInd w:val="0"/>
        <w:snapToGrid w:val="0"/>
        <w:spacing w:before="0" w:line="560" w:lineRule="exact"/>
        <w:ind w:left="0"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采用公开竞标的工程类小额项目</w:t>
      </w:r>
      <w:r w:rsidR="00314D9A" w:rsidRPr="00707378">
        <w:rPr>
          <w:rFonts w:ascii="Times New Roman" w:eastAsia="仿宋_GB2312" w:hAnsi="Times New Roman" w:cs="Times New Roman" w:hint="eastAsia"/>
          <w:color w:val="000000"/>
          <w:kern w:val="2"/>
          <w:sz w:val="32"/>
          <w:szCs w:val="32"/>
        </w:rPr>
        <w:t>应</w:t>
      </w:r>
      <w:r w:rsidRPr="00707378">
        <w:rPr>
          <w:rFonts w:ascii="Times New Roman" w:eastAsia="仿宋_GB2312" w:hAnsi="Times New Roman" w:cs="Times New Roman" w:hint="eastAsia"/>
          <w:color w:val="000000"/>
          <w:kern w:val="2"/>
          <w:sz w:val="32"/>
          <w:szCs w:val="32"/>
        </w:rPr>
        <w:t>采用简易定价法、</w:t>
      </w:r>
      <w:r w:rsidRPr="00707378">
        <w:rPr>
          <w:rFonts w:ascii="Times New Roman" w:eastAsia="仿宋_GB2312" w:hAnsi="Times New Roman" w:cs="Times New Roman"/>
          <w:color w:val="000000"/>
          <w:kern w:val="2"/>
          <w:sz w:val="32"/>
          <w:szCs w:val="32"/>
        </w:rPr>
        <w:t>简易均价法、风险控制价法</w:t>
      </w:r>
      <w:r w:rsidRPr="00707378">
        <w:rPr>
          <w:rFonts w:ascii="Times New Roman" w:eastAsia="仿宋_GB2312" w:hAnsi="Times New Roman" w:cs="Times New Roman" w:hint="eastAsia"/>
          <w:color w:val="000000"/>
          <w:kern w:val="2"/>
          <w:sz w:val="32"/>
          <w:szCs w:val="32"/>
        </w:rPr>
        <w:t>，其中工程设计类小额项目也可采用综合评估法</w:t>
      </w:r>
      <w:r w:rsidRPr="00707378">
        <w:rPr>
          <w:rFonts w:ascii="Times New Roman" w:eastAsia="仿宋_GB2312" w:hAnsi="Times New Roman" w:cs="Times New Roman"/>
          <w:color w:val="000000"/>
          <w:kern w:val="2"/>
          <w:sz w:val="32"/>
          <w:szCs w:val="32"/>
        </w:rPr>
        <w:t>；</w:t>
      </w:r>
    </w:p>
    <w:p w:rsidR="00314D9A" w:rsidRPr="00707378" w:rsidRDefault="00C00CE9" w:rsidP="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采用邀请竞标的工程类小额项目一般采用</w:t>
      </w:r>
      <w:r w:rsidRPr="00707378">
        <w:rPr>
          <w:rFonts w:ascii="Times New Roman" w:eastAsia="仿宋_GB2312" w:hAnsi="Times New Roman" w:cs="Times New Roman" w:hint="eastAsia"/>
          <w:color w:val="000000"/>
          <w:kern w:val="2"/>
          <w:sz w:val="32"/>
          <w:szCs w:val="32"/>
        </w:rPr>
        <w:t>风险控制价法</w:t>
      </w:r>
      <w:r w:rsidRPr="00707378">
        <w:rPr>
          <w:rFonts w:ascii="Times New Roman" w:eastAsia="仿宋_GB2312" w:hAnsi="Times New Roman" w:cs="Times New Roman"/>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（三）</w:t>
      </w:r>
      <w:r w:rsidRPr="00707378">
        <w:rPr>
          <w:rFonts w:ascii="Times New Roman" w:eastAsia="仿宋_GB2312" w:hAnsi="Times New Roman" w:cs="Times New Roman"/>
          <w:color w:val="000000"/>
          <w:kern w:val="2"/>
          <w:sz w:val="32"/>
          <w:szCs w:val="32"/>
        </w:rPr>
        <w:t>货物、服务类小额项目适用</w:t>
      </w:r>
      <w:r w:rsidRPr="00707378">
        <w:rPr>
          <w:rFonts w:ascii="Times New Roman" w:eastAsia="仿宋_GB2312" w:hAnsi="Times New Roman" w:cs="Times New Roman" w:hint="eastAsia"/>
          <w:color w:val="000000"/>
          <w:kern w:val="2"/>
          <w:sz w:val="32"/>
          <w:szCs w:val="32"/>
        </w:rPr>
        <w:t>的</w:t>
      </w:r>
      <w:r w:rsidRPr="00707378">
        <w:rPr>
          <w:rFonts w:ascii="Times New Roman" w:eastAsia="仿宋_GB2312" w:hAnsi="Times New Roman" w:cs="Times New Roman"/>
          <w:color w:val="000000"/>
          <w:kern w:val="2"/>
          <w:sz w:val="32"/>
          <w:szCs w:val="32"/>
        </w:rPr>
        <w:t>成交方法：</w:t>
      </w:r>
    </w:p>
    <w:p w:rsidR="00314D9A" w:rsidRPr="00707378" w:rsidRDefault="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hint="eastAsia"/>
          <w:color w:val="000000"/>
          <w:kern w:val="2"/>
          <w:sz w:val="32"/>
          <w:szCs w:val="32"/>
        </w:rPr>
        <w:t>）采用公开竞标、邀请竞标的货物、服务类小额项目</w:t>
      </w:r>
      <w:r w:rsidR="00C00CE9" w:rsidRPr="00707378">
        <w:rPr>
          <w:rFonts w:ascii="Times New Roman" w:eastAsia="仿宋_GB2312" w:hAnsi="Times New Roman" w:cs="Times New Roman"/>
          <w:color w:val="000000"/>
          <w:kern w:val="2"/>
          <w:sz w:val="32"/>
          <w:szCs w:val="32"/>
        </w:rPr>
        <w:t>应</w:t>
      </w:r>
      <w:r w:rsidRPr="00707378">
        <w:rPr>
          <w:rFonts w:ascii="Times New Roman" w:eastAsia="仿宋_GB2312" w:hAnsi="Times New Roman" w:cs="Times New Roman" w:hint="eastAsia"/>
          <w:color w:val="000000"/>
          <w:kern w:val="2"/>
          <w:sz w:val="32"/>
          <w:szCs w:val="32"/>
        </w:rPr>
        <w:t>采用最低价法</w:t>
      </w:r>
      <w:r w:rsidRPr="00707378">
        <w:rPr>
          <w:rFonts w:ascii="Times New Roman" w:eastAsia="仿宋_GB2312" w:hAnsi="Times New Roman" w:cs="Times New Roman"/>
          <w:color w:val="000000"/>
          <w:kern w:val="2"/>
          <w:sz w:val="32"/>
          <w:szCs w:val="32"/>
        </w:rPr>
        <w:t>;</w:t>
      </w:r>
    </w:p>
    <w:p w:rsidR="00314D9A" w:rsidRPr="00707378" w:rsidRDefault="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）采用入围方式</w:t>
      </w:r>
      <w:r w:rsidR="00C00CE9" w:rsidRPr="00707378">
        <w:rPr>
          <w:rFonts w:ascii="Times New Roman" w:eastAsia="仿宋_GB2312" w:hAnsi="Times New Roman" w:cs="Times New Roman"/>
          <w:color w:val="000000"/>
          <w:kern w:val="2"/>
          <w:sz w:val="32"/>
          <w:szCs w:val="32"/>
        </w:rPr>
        <w:t>的</w:t>
      </w:r>
      <w:r w:rsidRPr="00707378">
        <w:rPr>
          <w:rFonts w:ascii="Times New Roman" w:eastAsia="仿宋_GB2312" w:hAnsi="Times New Roman" w:cs="Times New Roman" w:hint="eastAsia"/>
          <w:color w:val="000000"/>
          <w:kern w:val="2"/>
          <w:sz w:val="32"/>
          <w:szCs w:val="32"/>
        </w:rPr>
        <w:t>小额项目</w:t>
      </w:r>
      <w:r w:rsidR="00C00CE9" w:rsidRPr="00707378">
        <w:rPr>
          <w:rFonts w:ascii="Times New Roman" w:eastAsia="仿宋_GB2312" w:hAnsi="Times New Roman" w:cs="Times New Roman"/>
          <w:color w:val="000000"/>
          <w:kern w:val="2"/>
          <w:sz w:val="32"/>
          <w:szCs w:val="32"/>
        </w:rPr>
        <w:t>应</w:t>
      </w:r>
      <w:r w:rsidRPr="00707378">
        <w:rPr>
          <w:rFonts w:ascii="Times New Roman" w:eastAsia="仿宋_GB2312" w:hAnsi="Times New Roman" w:cs="Times New Roman" w:hint="eastAsia"/>
          <w:color w:val="000000"/>
          <w:kern w:val="2"/>
          <w:sz w:val="32"/>
          <w:szCs w:val="32"/>
        </w:rPr>
        <w:t>采用综合评估法。</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color w:val="000000"/>
          <w:kern w:val="2"/>
          <w:sz w:val="32"/>
          <w:szCs w:val="32"/>
        </w:rPr>
        <w:t>（</w:t>
      </w:r>
      <w:r w:rsidR="00F644CA" w:rsidRPr="00707378">
        <w:rPr>
          <w:rFonts w:ascii="仿宋_GB2312" w:eastAsia="仿宋_GB2312" w:hAnsi="黑体" w:cs="仿宋_GB2312" w:hint="eastAsia"/>
          <w:color w:val="000000"/>
          <w:kern w:val="2"/>
          <w:sz w:val="32"/>
          <w:szCs w:val="32"/>
        </w:rPr>
        <w:t>四</w:t>
      </w:r>
      <w:r w:rsidRPr="00707378">
        <w:rPr>
          <w:rFonts w:ascii="仿宋_GB2312" w:eastAsia="仿宋_GB2312" w:hAnsi="黑体" w:cs="仿宋_GB2312" w:hint="eastAsia"/>
          <w:color w:val="000000"/>
          <w:kern w:val="2"/>
          <w:sz w:val="32"/>
          <w:szCs w:val="32"/>
        </w:rPr>
        <w:t>）</w:t>
      </w:r>
      <w:r w:rsidR="00314D9A" w:rsidRPr="00707378">
        <w:rPr>
          <w:rFonts w:ascii="Times New Roman" w:eastAsia="仿宋_GB2312" w:hAnsi="Times New Roman" w:cs="Times New Roman" w:hint="eastAsia"/>
          <w:color w:val="000000"/>
          <w:kern w:val="2"/>
          <w:sz w:val="32"/>
          <w:szCs w:val="32"/>
        </w:rPr>
        <w:t>单项或年度批量预算金额在《浙江省政府集中采购目录及标准》规定的分散采购限额标准</w:t>
      </w:r>
      <w:r w:rsidR="00314D9A" w:rsidRPr="00707378">
        <w:rPr>
          <w:rFonts w:ascii="Times New Roman" w:eastAsia="仿宋_GB2312" w:hAnsi="Times New Roman" w:cs="Times New Roman"/>
          <w:color w:val="000000"/>
          <w:kern w:val="2"/>
          <w:sz w:val="32"/>
          <w:szCs w:val="32"/>
        </w:rPr>
        <w:t>(</w:t>
      </w:r>
      <w:r w:rsidR="00314D9A" w:rsidRPr="00707378">
        <w:rPr>
          <w:rFonts w:ascii="Times New Roman" w:eastAsia="仿宋_GB2312" w:hAnsi="Times New Roman" w:cs="Times New Roman" w:hint="eastAsia"/>
          <w:color w:val="000000"/>
          <w:kern w:val="2"/>
          <w:sz w:val="32"/>
          <w:szCs w:val="32"/>
        </w:rPr>
        <w:t>含</w:t>
      </w:r>
      <w:r w:rsidR="00314D9A" w:rsidRPr="00707378">
        <w:rPr>
          <w:rFonts w:ascii="Times New Roman" w:eastAsia="仿宋_GB2312" w:hAnsi="Times New Roman" w:cs="Times New Roman"/>
          <w:color w:val="000000"/>
          <w:kern w:val="2"/>
          <w:sz w:val="32"/>
          <w:szCs w:val="32"/>
        </w:rPr>
        <w:t>)</w:t>
      </w:r>
      <w:r w:rsidR="00314D9A" w:rsidRPr="00707378">
        <w:rPr>
          <w:rFonts w:ascii="Times New Roman" w:eastAsia="仿宋_GB2312" w:hAnsi="Times New Roman" w:cs="Times New Roman" w:hint="eastAsia"/>
          <w:color w:val="000000"/>
          <w:kern w:val="2"/>
          <w:sz w:val="32"/>
          <w:szCs w:val="32"/>
        </w:rPr>
        <w:t>以上的符合政府采购政策的</w:t>
      </w:r>
      <w:r w:rsidRPr="00707378">
        <w:rPr>
          <w:rFonts w:ascii="Times New Roman" w:eastAsia="仿宋_GB2312" w:hAnsi="Times New Roman" w:cs="Times New Roman"/>
          <w:color w:val="000000"/>
          <w:kern w:val="2"/>
          <w:sz w:val="32"/>
          <w:szCs w:val="32"/>
        </w:rPr>
        <w:t>工程、货物、服务类等</w:t>
      </w:r>
      <w:r w:rsidR="00314D9A" w:rsidRPr="00707378">
        <w:rPr>
          <w:rFonts w:ascii="Times New Roman" w:eastAsia="仿宋_GB2312" w:hAnsi="Times New Roman" w:cs="Times New Roman" w:hint="eastAsia"/>
          <w:color w:val="000000"/>
          <w:kern w:val="2"/>
          <w:sz w:val="32"/>
          <w:szCs w:val="32"/>
        </w:rPr>
        <w:t>项目，应按政府采购方式确定成交人，进入政</w:t>
      </w:r>
      <w:proofErr w:type="gramStart"/>
      <w:r w:rsidR="00314D9A" w:rsidRPr="00707378">
        <w:rPr>
          <w:rFonts w:ascii="Times New Roman" w:eastAsia="仿宋_GB2312" w:hAnsi="Times New Roman" w:cs="Times New Roman" w:hint="eastAsia"/>
          <w:color w:val="000000"/>
          <w:kern w:val="2"/>
          <w:sz w:val="32"/>
          <w:szCs w:val="32"/>
        </w:rPr>
        <w:t>采云</w:t>
      </w:r>
      <w:proofErr w:type="gramEnd"/>
      <w:r w:rsidR="00314D9A" w:rsidRPr="00707378">
        <w:rPr>
          <w:rFonts w:ascii="仿宋_GB2312" w:eastAsia="仿宋_GB2312" w:hAnsi="Times New Roman" w:cs="Times New Roman" w:hint="eastAsia"/>
          <w:color w:val="000000"/>
          <w:kern w:val="2"/>
          <w:sz w:val="32"/>
          <w:szCs w:val="32"/>
        </w:rPr>
        <w:t>平台进行交易</w:t>
      </w:r>
      <w:r w:rsidR="00314D9A" w:rsidRPr="00707378">
        <w:rPr>
          <w:rFonts w:ascii="Times New Roman" w:eastAsia="仿宋_GB2312" w:hAnsi="Times New Roman" w:cs="Times New Roman" w:hint="eastAsia"/>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Times New Roman" w:hint="eastAsia"/>
          <w:color w:val="000000"/>
          <w:kern w:val="2"/>
          <w:sz w:val="32"/>
          <w:szCs w:val="32"/>
        </w:rPr>
        <w:t>（</w:t>
      </w:r>
      <w:r w:rsidR="00F644CA" w:rsidRPr="00707378">
        <w:rPr>
          <w:rFonts w:ascii="仿宋_GB2312" w:eastAsia="仿宋_GB2312" w:hAnsi="黑体" w:cs="Times New Roman" w:hint="eastAsia"/>
          <w:color w:val="000000"/>
          <w:kern w:val="2"/>
          <w:sz w:val="32"/>
          <w:szCs w:val="32"/>
        </w:rPr>
        <w:t>五</w:t>
      </w:r>
      <w:r w:rsidRPr="00707378">
        <w:rPr>
          <w:rFonts w:ascii="仿宋_GB2312" w:eastAsia="仿宋_GB2312" w:hAnsi="黑体" w:cs="Times New Roman" w:hint="eastAsia"/>
          <w:color w:val="000000"/>
          <w:kern w:val="2"/>
          <w:sz w:val="32"/>
          <w:szCs w:val="32"/>
        </w:rPr>
        <w:t>）</w:t>
      </w:r>
      <w:r w:rsidRPr="00707378">
        <w:rPr>
          <w:rFonts w:ascii="Times New Roman" w:eastAsia="仿宋_GB2312" w:hAnsi="Times New Roman" w:cs="Times New Roman" w:hint="eastAsia"/>
          <w:color w:val="000000"/>
          <w:kern w:val="2"/>
          <w:sz w:val="32"/>
          <w:szCs w:val="32"/>
        </w:rPr>
        <w:t>单项合同估算价在《浙江省政府集中采购目录及标准》规定的分散采购限额标准</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含</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以上的区属</w:t>
      </w:r>
      <w:r w:rsidRPr="00707378">
        <w:rPr>
          <w:rFonts w:ascii="Times New Roman" w:eastAsia="仿宋_GB2312" w:hAnsi="Times New Roman" w:cs="Times New Roman"/>
          <w:color w:val="000000"/>
          <w:kern w:val="2"/>
          <w:sz w:val="32"/>
          <w:szCs w:val="32"/>
        </w:rPr>
        <w:t>国有企业非生产经营性质</w:t>
      </w:r>
      <w:r w:rsidRPr="00707378">
        <w:rPr>
          <w:rFonts w:ascii="Times New Roman" w:eastAsia="仿宋_GB2312" w:hAnsi="Times New Roman" w:cs="Times New Roman" w:hint="eastAsia"/>
          <w:color w:val="000000"/>
          <w:kern w:val="2"/>
          <w:sz w:val="32"/>
          <w:szCs w:val="32"/>
        </w:rPr>
        <w:t>货物、服务类小额项目，发起人</w:t>
      </w:r>
      <w:r w:rsidRPr="00707378">
        <w:rPr>
          <w:rFonts w:ascii="Times New Roman" w:eastAsia="仿宋_GB2312" w:hAnsi="Times New Roman" w:cs="Times New Roman"/>
          <w:color w:val="000000"/>
          <w:kern w:val="2"/>
          <w:sz w:val="32"/>
          <w:szCs w:val="32"/>
        </w:rPr>
        <w:t>采用</w:t>
      </w:r>
      <w:r w:rsidRPr="00707378">
        <w:rPr>
          <w:rFonts w:ascii="Times New Roman" w:eastAsia="仿宋_GB2312" w:hAnsi="Times New Roman" w:cs="Times New Roman" w:hint="eastAsia"/>
          <w:color w:val="000000"/>
          <w:kern w:val="2"/>
          <w:sz w:val="32"/>
          <w:szCs w:val="32"/>
        </w:rPr>
        <w:t>公</w:t>
      </w:r>
      <w:r w:rsidRPr="00707378">
        <w:rPr>
          <w:rFonts w:ascii="Times New Roman" w:eastAsia="仿宋_GB2312" w:hAnsi="Times New Roman" w:cs="Times New Roman"/>
          <w:color w:val="000000"/>
          <w:kern w:val="2"/>
          <w:sz w:val="32"/>
          <w:szCs w:val="32"/>
        </w:rPr>
        <w:t>开招标方式</w:t>
      </w:r>
      <w:r w:rsidRPr="00707378">
        <w:rPr>
          <w:rFonts w:ascii="Times New Roman" w:eastAsia="仿宋_GB2312" w:hAnsi="Times New Roman" w:cs="Times New Roman" w:hint="eastAsia"/>
          <w:color w:val="000000"/>
          <w:kern w:val="2"/>
          <w:sz w:val="32"/>
          <w:szCs w:val="32"/>
        </w:rPr>
        <w:t>的，应按公开招标相关规定执行，</w:t>
      </w:r>
      <w:r w:rsidRPr="00707378">
        <w:rPr>
          <w:rFonts w:ascii="Times New Roman" w:eastAsia="仿宋_GB2312" w:hAnsi="Times New Roman" w:cs="Times New Roman"/>
          <w:color w:val="000000"/>
          <w:kern w:val="2"/>
          <w:sz w:val="32"/>
          <w:szCs w:val="32"/>
        </w:rPr>
        <w:t>进入杭州市</w:t>
      </w:r>
      <w:r w:rsidRPr="00707378">
        <w:rPr>
          <w:rFonts w:ascii="仿宋_GB2312" w:eastAsia="仿宋_GB2312" w:hAnsi="微软雅黑" w:cs="微软雅黑" w:hint="eastAsia"/>
          <w:color w:val="000000"/>
          <w:kern w:val="2"/>
          <w:sz w:val="32"/>
          <w:szCs w:val="32"/>
        </w:rPr>
        <w:t>综合</w:t>
      </w:r>
      <w:r w:rsidRPr="00707378">
        <w:rPr>
          <w:rFonts w:ascii="仿宋_GB2312" w:eastAsia="仿宋_GB2312" w:hAnsi="微软雅黑" w:cs="微软雅黑"/>
          <w:color w:val="000000"/>
          <w:kern w:val="2"/>
          <w:sz w:val="32"/>
          <w:szCs w:val="32"/>
        </w:rPr>
        <w:t>交易</w:t>
      </w:r>
      <w:r w:rsidRPr="00707378">
        <w:rPr>
          <w:rFonts w:ascii="仿宋_GB2312" w:eastAsia="仿宋_GB2312" w:hAnsi="Times New Roman" w:cs="Times New Roman" w:hint="eastAsia"/>
          <w:color w:val="000000"/>
          <w:kern w:val="2"/>
          <w:sz w:val="32"/>
          <w:szCs w:val="32"/>
        </w:rPr>
        <w:t>平台</w:t>
      </w:r>
      <w:r w:rsidRPr="00707378">
        <w:rPr>
          <w:rFonts w:ascii="仿宋_GB2312" w:eastAsia="仿宋_GB2312" w:hAnsi="Times New Roman" w:cs="Times New Roman"/>
          <w:color w:val="000000"/>
          <w:kern w:val="2"/>
          <w:sz w:val="32"/>
          <w:szCs w:val="32"/>
        </w:rPr>
        <w:t>进行交易</w:t>
      </w:r>
      <w:r w:rsidRPr="00707378">
        <w:rPr>
          <w:rFonts w:ascii="Times New Roman" w:eastAsia="仿宋_GB2312" w:hAnsi="Times New Roman" w:cs="Times New Roman" w:hint="eastAsia"/>
          <w:color w:val="000000"/>
          <w:kern w:val="2"/>
          <w:sz w:val="32"/>
          <w:szCs w:val="32"/>
        </w:rPr>
        <w:t>。</w:t>
      </w:r>
    </w:p>
    <w:p w:rsidR="00314D9A" w:rsidRPr="00707378" w:rsidRDefault="00C00CE9" w:rsidP="00707378">
      <w:pPr>
        <w:autoSpaceDE/>
        <w:autoSpaceDN/>
        <w:adjustRightInd w:val="0"/>
        <w:snapToGrid w:val="0"/>
        <w:spacing w:beforeLines="50" w:afterLines="50" w:line="560" w:lineRule="exact"/>
        <w:ind w:firstLineChars="200" w:firstLine="640"/>
        <w:jc w:val="both"/>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t>五、交易前程序</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bCs/>
          <w:color w:val="000000"/>
          <w:kern w:val="2"/>
          <w:sz w:val="32"/>
          <w:szCs w:val="32"/>
        </w:rPr>
        <w:t>（一）</w:t>
      </w:r>
      <w:r w:rsidRPr="00707378">
        <w:rPr>
          <w:rFonts w:ascii="Times New Roman" w:eastAsia="仿宋_GB2312" w:hAnsi="Times New Roman" w:cs="Times New Roman"/>
          <w:color w:val="000000"/>
          <w:kern w:val="2"/>
          <w:sz w:val="32"/>
          <w:szCs w:val="32"/>
        </w:rPr>
        <w:t>发起人应当按照交易</w:t>
      </w:r>
      <w:r w:rsidRPr="00707378">
        <w:rPr>
          <w:rFonts w:ascii="Times New Roman" w:eastAsia="仿宋_GB2312" w:hAnsi="Times New Roman" w:cs="Times New Roman" w:hint="eastAsia"/>
          <w:color w:val="000000"/>
          <w:kern w:val="2"/>
          <w:sz w:val="32"/>
          <w:szCs w:val="32"/>
        </w:rPr>
        <w:t>规则</w:t>
      </w:r>
      <w:r w:rsidRPr="00707378">
        <w:rPr>
          <w:rFonts w:ascii="Times New Roman" w:eastAsia="仿宋_GB2312" w:hAnsi="Times New Roman" w:cs="Times New Roman"/>
          <w:color w:val="000000"/>
          <w:kern w:val="2"/>
          <w:sz w:val="32"/>
          <w:szCs w:val="32"/>
        </w:rPr>
        <w:t>、内控制度规范组织实施</w:t>
      </w:r>
      <w:r w:rsidRPr="00707378">
        <w:rPr>
          <w:rFonts w:ascii="Times New Roman" w:eastAsia="仿宋_GB2312" w:hAnsi="Times New Roman" w:cs="Times New Roman" w:hint="eastAsia"/>
          <w:color w:val="000000"/>
          <w:kern w:val="2"/>
          <w:sz w:val="32"/>
          <w:szCs w:val="32"/>
        </w:rPr>
        <w:t>交易程序。</w:t>
      </w:r>
      <w:r w:rsidRPr="00707378">
        <w:rPr>
          <w:rFonts w:ascii="Times New Roman" w:eastAsia="仿宋_GB2312" w:hAnsi="Times New Roman" w:cs="Times New Roman"/>
          <w:color w:val="000000"/>
          <w:kern w:val="2"/>
          <w:sz w:val="32"/>
          <w:szCs w:val="32"/>
        </w:rPr>
        <w:t>纳入</w:t>
      </w:r>
      <w:r w:rsidRPr="00707378">
        <w:rPr>
          <w:rFonts w:ascii="Times New Roman" w:eastAsia="仿宋_GB2312" w:hAnsi="Times New Roman" w:cs="Times New Roman" w:hint="eastAsia"/>
          <w:color w:val="000000"/>
          <w:kern w:val="2"/>
          <w:sz w:val="32"/>
          <w:szCs w:val="32"/>
        </w:rPr>
        <w:t>“易滨通”</w:t>
      </w:r>
      <w:r w:rsidRPr="00707378">
        <w:rPr>
          <w:rFonts w:ascii="Times New Roman" w:eastAsia="仿宋_GB2312" w:hAnsi="Times New Roman" w:cs="Times New Roman"/>
          <w:color w:val="000000"/>
          <w:kern w:val="2"/>
          <w:sz w:val="32"/>
          <w:szCs w:val="32"/>
        </w:rPr>
        <w:t>平台的项目应</w:t>
      </w:r>
      <w:r w:rsidRPr="00707378">
        <w:rPr>
          <w:rFonts w:ascii="Times New Roman" w:eastAsia="仿宋_GB2312" w:hAnsi="Times New Roman" w:cs="Times New Roman" w:hint="eastAsia"/>
          <w:color w:val="000000"/>
          <w:kern w:val="2"/>
          <w:sz w:val="32"/>
          <w:szCs w:val="32"/>
        </w:rPr>
        <w:t>按以下交易程序执行</w:t>
      </w:r>
      <w:r w:rsidRPr="00707378">
        <w:rPr>
          <w:rFonts w:ascii="Times New Roman" w:eastAsia="仿宋_GB2312" w:hAnsi="Times New Roman" w:cs="Times New Roman"/>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lastRenderedPageBreak/>
        <w:t>1.</w:t>
      </w:r>
      <w:r w:rsidRPr="00707378">
        <w:rPr>
          <w:rFonts w:ascii="Times New Roman" w:eastAsia="仿宋_GB2312" w:hAnsi="Times New Roman" w:cs="Times New Roman" w:hint="eastAsia"/>
          <w:color w:val="000000"/>
          <w:kern w:val="2"/>
          <w:sz w:val="32"/>
          <w:szCs w:val="32"/>
        </w:rPr>
        <w:t>项目发起：项目业务负责人根据实际需求提出项目立项动议。</w:t>
      </w:r>
      <w:r w:rsidRPr="00707378">
        <w:rPr>
          <w:rFonts w:ascii="Times New Roman" w:eastAsia="仿宋_GB2312" w:hAnsi="Times New Roman" w:cs="Times New Roman"/>
          <w:color w:val="000000"/>
          <w:kern w:val="2"/>
          <w:sz w:val="32"/>
          <w:szCs w:val="32"/>
        </w:rPr>
        <w:t>项目发起</w:t>
      </w:r>
      <w:r w:rsidRPr="00707378">
        <w:rPr>
          <w:rFonts w:ascii="Times New Roman" w:eastAsia="仿宋_GB2312" w:hAnsi="Times New Roman" w:cs="Times New Roman" w:hint="eastAsia"/>
          <w:color w:val="000000"/>
          <w:kern w:val="2"/>
          <w:sz w:val="32"/>
          <w:szCs w:val="32"/>
        </w:rPr>
        <w:t>内容应包括项目的必要性、可行性、预算合理性以及潜在风险等方面。同时</w:t>
      </w:r>
      <w:r w:rsidRPr="00707378">
        <w:rPr>
          <w:rFonts w:ascii="Times New Roman" w:eastAsia="仿宋_GB2312" w:hAnsi="Times New Roman" w:cs="Times New Roman"/>
          <w:color w:val="000000"/>
          <w:kern w:val="2"/>
          <w:sz w:val="32"/>
          <w:szCs w:val="32"/>
        </w:rPr>
        <w:t>根据单位预算计划，制定小额项目预算，确定资金来源。严禁在资金未落实前启动小额项目实施工作。</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提交立项申请与内部审议：发起人要健全单位内控管理制度，项目立项实现分级审核。项目业务负责人需准备详尽的</w:t>
      </w:r>
      <w:r w:rsidRPr="00707378">
        <w:rPr>
          <w:rFonts w:ascii="Times New Roman" w:eastAsia="仿宋_GB2312" w:hAnsi="Times New Roman" w:cs="Times New Roman"/>
          <w:color w:val="000000"/>
          <w:kern w:val="2"/>
          <w:sz w:val="32"/>
          <w:szCs w:val="32"/>
        </w:rPr>
        <w:t>立项</w:t>
      </w:r>
      <w:r w:rsidRPr="00707378">
        <w:rPr>
          <w:rFonts w:ascii="Times New Roman" w:eastAsia="仿宋_GB2312" w:hAnsi="Times New Roman" w:cs="Times New Roman" w:hint="eastAsia"/>
          <w:color w:val="000000"/>
          <w:kern w:val="2"/>
          <w:sz w:val="32"/>
          <w:szCs w:val="32"/>
        </w:rPr>
        <w:t>相关材料，提交给相关分管负责人进行审议。申请材料应涵盖项目实施理由、目标、预算（评估价）、</w:t>
      </w:r>
      <w:r w:rsidRPr="00707378">
        <w:rPr>
          <w:rFonts w:ascii="Times New Roman" w:eastAsia="仿宋_GB2312" w:hAnsi="Times New Roman" w:cs="Times New Roman"/>
          <w:color w:val="000000"/>
          <w:kern w:val="2"/>
          <w:sz w:val="32"/>
          <w:szCs w:val="32"/>
        </w:rPr>
        <w:t>资金落实情况、实</w:t>
      </w:r>
      <w:r w:rsidRPr="00707378">
        <w:rPr>
          <w:rFonts w:ascii="Times New Roman" w:eastAsia="仿宋_GB2312" w:hAnsi="Times New Roman" w:cs="Times New Roman" w:hint="eastAsia"/>
          <w:color w:val="000000"/>
          <w:kern w:val="2"/>
          <w:sz w:val="32"/>
          <w:szCs w:val="32"/>
        </w:rPr>
        <w:t>施内容、交易方式、交易期限、质量要求、成交人资格条件等关键信息。</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决策与立项：领导班子对申请材料相关内容经过内部审议，严格按照“三重一大”等内部决策程序要求进行集体决策，决策结果以会议纪要形式明确。列入基本建设计划、城建计划、内部采购计划的小额项目按照计划要求立项实施。</w:t>
      </w:r>
      <w:r w:rsidRPr="00707378">
        <w:rPr>
          <w:rFonts w:ascii="Times New Roman" w:eastAsia="仿宋_GB2312" w:hAnsi="Times New Roman" w:cs="Times New Roman"/>
          <w:color w:val="000000"/>
          <w:kern w:val="2"/>
          <w:sz w:val="32"/>
          <w:szCs w:val="32"/>
        </w:rPr>
        <w:t>各类小额项目</w:t>
      </w:r>
      <w:r w:rsidRPr="00707378">
        <w:rPr>
          <w:rFonts w:ascii="Times New Roman" w:eastAsia="仿宋_GB2312" w:hAnsi="Times New Roman" w:cs="Times New Roman" w:hint="eastAsia"/>
          <w:color w:val="000000"/>
          <w:kern w:val="2"/>
          <w:sz w:val="32"/>
          <w:szCs w:val="32"/>
        </w:rPr>
        <w:t>严禁通过项目“肢解发包”规避内部决策和监督管理</w:t>
      </w:r>
      <w:r w:rsidRPr="00707378">
        <w:rPr>
          <w:rFonts w:ascii="Times New Roman" w:eastAsia="仿宋_GB2312" w:hAnsi="Times New Roman" w:cs="Times New Roman"/>
          <w:color w:val="000000"/>
          <w:kern w:val="2"/>
          <w:sz w:val="32"/>
          <w:szCs w:val="32"/>
        </w:rPr>
        <w:t>，工程建设项目中</w:t>
      </w:r>
      <w:r w:rsidRPr="00707378">
        <w:rPr>
          <w:rFonts w:ascii="Times New Roman" w:eastAsia="仿宋_GB2312" w:hAnsi="Times New Roman" w:cs="Times New Roman" w:hint="eastAsia"/>
          <w:color w:val="000000"/>
          <w:kern w:val="2"/>
          <w:sz w:val="32"/>
          <w:szCs w:val="32"/>
        </w:rPr>
        <w:t>工程建设有关的材料设备原则上纳入总包交易</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发起人纪检监察组织加强对项目的跟进监督检查。</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4.</w:t>
      </w:r>
      <w:r w:rsidRPr="00707378">
        <w:rPr>
          <w:rFonts w:ascii="Times New Roman" w:eastAsia="仿宋_GB2312" w:hAnsi="Times New Roman" w:cs="Times New Roman" w:hint="eastAsia"/>
          <w:color w:val="000000"/>
          <w:kern w:val="2"/>
          <w:sz w:val="32"/>
          <w:szCs w:val="32"/>
        </w:rPr>
        <w:t>使用财政性资金</w:t>
      </w:r>
      <w:r w:rsidRPr="00707378">
        <w:rPr>
          <w:rFonts w:ascii="Times New Roman" w:eastAsia="仿宋_GB2312" w:hAnsi="Times New Roman" w:cs="Times New Roman" w:hint="eastAsia"/>
          <w:color w:val="000000"/>
          <w:kern w:val="2"/>
          <w:sz w:val="32"/>
          <w:szCs w:val="32"/>
        </w:rPr>
        <w:t>50</w:t>
      </w:r>
      <w:r w:rsidRPr="00707378">
        <w:rPr>
          <w:rFonts w:ascii="Times New Roman" w:eastAsia="仿宋_GB2312" w:hAnsi="Times New Roman" w:cs="Times New Roman" w:hint="eastAsia"/>
          <w:color w:val="000000"/>
          <w:kern w:val="2"/>
          <w:sz w:val="32"/>
          <w:szCs w:val="32"/>
        </w:rPr>
        <w:t>万元（含）以上的施工类项目，发起人需在</w:t>
      </w:r>
      <w:r w:rsidRPr="00707378">
        <w:rPr>
          <w:rFonts w:ascii="Times New Roman" w:eastAsia="仿宋_GB2312" w:hAnsi="Times New Roman" w:cs="Times New Roman"/>
          <w:color w:val="000000"/>
          <w:kern w:val="2"/>
          <w:sz w:val="32"/>
          <w:szCs w:val="32"/>
        </w:rPr>
        <w:t>交易</w:t>
      </w:r>
      <w:r w:rsidRPr="00707378">
        <w:rPr>
          <w:rFonts w:ascii="Times New Roman" w:eastAsia="仿宋_GB2312" w:hAnsi="Times New Roman" w:cs="Times New Roman" w:hint="eastAsia"/>
          <w:color w:val="000000"/>
          <w:kern w:val="2"/>
          <w:sz w:val="32"/>
          <w:szCs w:val="32"/>
        </w:rPr>
        <w:t>前报区财政局进行预算价审核。</w:t>
      </w:r>
    </w:p>
    <w:p w:rsidR="00314D9A" w:rsidRPr="00707378" w:rsidRDefault="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5.</w:t>
      </w:r>
      <w:r w:rsidRPr="00707378">
        <w:rPr>
          <w:rFonts w:ascii="Times New Roman" w:eastAsia="仿宋_GB2312" w:hAnsi="Times New Roman" w:cs="Times New Roman" w:hint="eastAsia"/>
          <w:color w:val="000000"/>
          <w:kern w:val="2"/>
          <w:sz w:val="32"/>
          <w:szCs w:val="32"/>
        </w:rPr>
        <w:t>工程类小额项目采用简易定价</w:t>
      </w:r>
      <w:proofErr w:type="gramStart"/>
      <w:r w:rsidRPr="00707378">
        <w:rPr>
          <w:rFonts w:ascii="Times New Roman" w:eastAsia="仿宋_GB2312" w:hAnsi="Times New Roman" w:cs="Times New Roman" w:hint="eastAsia"/>
          <w:color w:val="000000"/>
          <w:kern w:val="2"/>
          <w:sz w:val="32"/>
          <w:szCs w:val="32"/>
        </w:rPr>
        <w:t>法设置</w:t>
      </w:r>
      <w:proofErr w:type="gramEnd"/>
      <w:r w:rsidRPr="00707378">
        <w:rPr>
          <w:rFonts w:ascii="Times New Roman" w:eastAsia="仿宋_GB2312" w:hAnsi="Times New Roman" w:cs="Times New Roman" w:hint="eastAsia"/>
          <w:color w:val="000000"/>
          <w:kern w:val="2"/>
          <w:sz w:val="32"/>
          <w:szCs w:val="32"/>
        </w:rPr>
        <w:t>成交价优惠率或采用风险控制价</w:t>
      </w:r>
      <w:proofErr w:type="gramStart"/>
      <w:r w:rsidRPr="00707378">
        <w:rPr>
          <w:rFonts w:ascii="Times New Roman" w:eastAsia="仿宋_GB2312" w:hAnsi="Times New Roman" w:cs="Times New Roman" w:hint="eastAsia"/>
          <w:color w:val="000000"/>
          <w:kern w:val="2"/>
          <w:sz w:val="32"/>
          <w:szCs w:val="32"/>
        </w:rPr>
        <w:t>法设置</w:t>
      </w:r>
      <w:proofErr w:type="gramEnd"/>
      <w:r w:rsidRPr="00707378">
        <w:rPr>
          <w:rFonts w:ascii="Times New Roman" w:eastAsia="仿宋_GB2312" w:hAnsi="Times New Roman" w:cs="Times New Roman" w:hint="eastAsia"/>
          <w:color w:val="000000"/>
          <w:kern w:val="2"/>
          <w:sz w:val="32"/>
          <w:szCs w:val="32"/>
        </w:rPr>
        <w:t>风险控制价，可结合工程类别、工程性质、工程规模、工程复杂程度等因素，参考优惠幅度进行设置。优惠幅度一般为：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lastRenderedPageBreak/>
        <w:t>（</w:t>
      </w: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房屋建筑工程：</w:t>
      </w:r>
      <w:r w:rsidRPr="00707378">
        <w:rPr>
          <w:rFonts w:ascii="Times New Roman" w:eastAsia="仿宋_GB2312" w:hAnsi="Times New Roman" w:cs="Times New Roman" w:hint="eastAsia"/>
          <w:color w:val="000000"/>
          <w:kern w:val="2"/>
          <w:sz w:val="32"/>
          <w:szCs w:val="32"/>
        </w:rPr>
        <w:t>10%-22%</w:t>
      </w:r>
      <w:r w:rsidRPr="00707378">
        <w:rPr>
          <w:rFonts w:ascii="Times New Roman" w:eastAsia="仿宋_GB2312" w:hAnsi="Times New Roman" w:cs="Times New Roman" w:hint="eastAsia"/>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市政基础设施工程：</w:t>
      </w:r>
      <w:r w:rsidRPr="00707378">
        <w:rPr>
          <w:rFonts w:ascii="Times New Roman" w:eastAsia="仿宋_GB2312" w:hAnsi="Times New Roman" w:cs="Times New Roman" w:hint="eastAsia"/>
          <w:color w:val="000000"/>
          <w:kern w:val="2"/>
          <w:sz w:val="32"/>
          <w:szCs w:val="32"/>
        </w:rPr>
        <w:t>15%-28%</w:t>
      </w:r>
      <w:r w:rsidRPr="00707378">
        <w:rPr>
          <w:rFonts w:ascii="Times New Roman" w:eastAsia="仿宋_GB2312" w:hAnsi="Times New Roman" w:cs="Times New Roman" w:hint="eastAsia"/>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园林绿化工程：</w:t>
      </w:r>
      <w:r w:rsidRPr="00707378">
        <w:rPr>
          <w:rFonts w:ascii="Times New Roman" w:eastAsia="仿宋_GB2312" w:hAnsi="Times New Roman" w:cs="Times New Roman" w:hint="eastAsia"/>
          <w:color w:val="000000"/>
          <w:kern w:val="2"/>
          <w:sz w:val="32"/>
          <w:szCs w:val="32"/>
        </w:rPr>
        <w:t>15%-30%</w:t>
      </w:r>
      <w:r w:rsidRPr="00707378">
        <w:rPr>
          <w:rFonts w:ascii="Times New Roman" w:eastAsia="仿宋_GB2312" w:hAnsi="Times New Roman" w:cs="Times New Roman" w:hint="eastAsia"/>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4</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勘察服务费：可参照《工程勘察设计收费标准》收费标准的</w:t>
      </w:r>
      <w:r w:rsidRPr="00707378">
        <w:rPr>
          <w:rFonts w:ascii="Times New Roman" w:eastAsia="仿宋_GB2312" w:hAnsi="Times New Roman" w:cs="Times New Roman" w:hint="eastAsia"/>
          <w:color w:val="000000"/>
          <w:kern w:val="2"/>
          <w:sz w:val="32"/>
          <w:szCs w:val="32"/>
        </w:rPr>
        <w:t>50%</w:t>
      </w:r>
      <w:r w:rsidRPr="00707378">
        <w:rPr>
          <w:rFonts w:ascii="Times New Roman" w:eastAsia="仿宋_GB2312" w:hAnsi="Times New Roman" w:cs="Times New Roman" w:hint="eastAsia"/>
          <w:color w:val="000000"/>
          <w:kern w:val="2"/>
          <w:sz w:val="32"/>
          <w:szCs w:val="32"/>
        </w:rPr>
        <w:t>及以上；</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5</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设计服务费：可参照《工程勘察设计收费标准》收费标准的</w:t>
      </w:r>
      <w:r w:rsidRPr="00707378">
        <w:rPr>
          <w:rFonts w:ascii="Times New Roman" w:eastAsia="仿宋_GB2312" w:hAnsi="Times New Roman" w:cs="Times New Roman" w:hint="eastAsia"/>
          <w:color w:val="000000"/>
          <w:kern w:val="2"/>
          <w:sz w:val="32"/>
          <w:szCs w:val="32"/>
        </w:rPr>
        <w:t>20%</w:t>
      </w:r>
      <w:r w:rsidRPr="00707378">
        <w:rPr>
          <w:rFonts w:ascii="Times New Roman" w:eastAsia="仿宋_GB2312" w:hAnsi="Times New Roman" w:cs="Times New Roman" w:hint="eastAsia"/>
          <w:color w:val="000000"/>
          <w:kern w:val="2"/>
          <w:sz w:val="32"/>
          <w:szCs w:val="32"/>
        </w:rPr>
        <w:t>及以上；</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6</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监理服务费：可参照《建设工程监理与相关服务收费管理规定》收费标准的</w:t>
      </w:r>
      <w:r w:rsidRPr="00707378">
        <w:rPr>
          <w:rFonts w:ascii="Times New Roman" w:eastAsia="仿宋_GB2312" w:hAnsi="Times New Roman" w:cs="Times New Roman" w:hint="eastAsia"/>
          <w:color w:val="000000"/>
          <w:kern w:val="2"/>
          <w:sz w:val="32"/>
          <w:szCs w:val="32"/>
        </w:rPr>
        <w:t>20%</w:t>
      </w:r>
      <w:r w:rsidRPr="00707378">
        <w:rPr>
          <w:rFonts w:ascii="Times New Roman" w:eastAsia="仿宋_GB2312" w:hAnsi="Times New Roman" w:cs="Times New Roman" w:hint="eastAsia"/>
          <w:color w:val="000000"/>
          <w:kern w:val="2"/>
          <w:sz w:val="32"/>
          <w:szCs w:val="32"/>
        </w:rPr>
        <w:t>及以上；</w:t>
      </w:r>
    </w:p>
    <w:p w:rsidR="00314D9A" w:rsidRPr="00707378" w:rsidRDefault="00314D9A">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7</w:t>
      </w:r>
      <w:r w:rsidRPr="00707378">
        <w:rPr>
          <w:rFonts w:ascii="Times New Roman" w:eastAsia="仿宋_GB2312" w:hAnsi="Times New Roman" w:cs="Times New Roman" w:hint="eastAsia"/>
          <w:color w:val="000000"/>
          <w:kern w:val="2"/>
          <w:sz w:val="32"/>
          <w:szCs w:val="32"/>
        </w:rPr>
        <w:t>）其它工程，根据工程的实际情况进行设置。</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（二）</w:t>
      </w:r>
      <w:r w:rsidRPr="00707378">
        <w:rPr>
          <w:rFonts w:ascii="Times New Roman" w:eastAsia="仿宋_GB2312" w:hAnsi="Times New Roman" w:cs="Times New Roman"/>
          <w:color w:val="000000"/>
          <w:kern w:val="2"/>
          <w:sz w:val="32"/>
          <w:szCs w:val="32"/>
        </w:rPr>
        <w:t>小额项目应</w:t>
      </w:r>
      <w:r w:rsidRPr="00707378">
        <w:rPr>
          <w:rFonts w:ascii="Times New Roman" w:eastAsia="仿宋_GB2312" w:hAnsi="Times New Roman" w:cs="Times New Roman" w:hint="eastAsia"/>
          <w:color w:val="000000"/>
          <w:kern w:val="2"/>
          <w:sz w:val="32"/>
          <w:szCs w:val="32"/>
        </w:rPr>
        <w:t>按</w:t>
      </w:r>
      <w:r w:rsidRPr="00707378">
        <w:rPr>
          <w:rFonts w:ascii="Times New Roman" w:eastAsia="仿宋_GB2312" w:hAnsi="Times New Roman" w:cs="Times New Roman"/>
          <w:color w:val="000000"/>
          <w:kern w:val="2"/>
          <w:sz w:val="32"/>
          <w:szCs w:val="32"/>
        </w:rPr>
        <w:t>以下</w:t>
      </w:r>
      <w:r w:rsidRPr="00707378">
        <w:rPr>
          <w:rFonts w:ascii="Times New Roman" w:eastAsia="仿宋_GB2312" w:hAnsi="Times New Roman" w:cs="Times New Roman" w:hint="eastAsia"/>
          <w:color w:val="000000"/>
          <w:kern w:val="2"/>
          <w:sz w:val="32"/>
          <w:szCs w:val="32"/>
        </w:rPr>
        <w:t>备案</w:t>
      </w:r>
      <w:r w:rsidRPr="00707378">
        <w:rPr>
          <w:rFonts w:ascii="Times New Roman" w:eastAsia="仿宋_GB2312" w:hAnsi="Times New Roman" w:cs="Times New Roman"/>
          <w:color w:val="000000"/>
          <w:kern w:val="2"/>
          <w:sz w:val="32"/>
          <w:szCs w:val="32"/>
        </w:rPr>
        <w:t>程序</w:t>
      </w:r>
      <w:r w:rsidRPr="00707378">
        <w:rPr>
          <w:rFonts w:ascii="Times New Roman" w:eastAsia="仿宋_GB2312" w:hAnsi="Times New Roman" w:cs="Times New Roman" w:hint="eastAsia"/>
          <w:color w:val="000000"/>
          <w:kern w:val="2"/>
          <w:sz w:val="32"/>
          <w:szCs w:val="32"/>
        </w:rPr>
        <w:t>执行</w:t>
      </w:r>
      <w:r w:rsidRPr="00707378">
        <w:rPr>
          <w:rFonts w:ascii="Times New Roman" w:eastAsia="仿宋_GB2312" w:hAnsi="Times New Roman" w:cs="Times New Roman"/>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hint="eastAsia"/>
          <w:color w:val="000000"/>
          <w:kern w:val="2"/>
          <w:sz w:val="32"/>
          <w:szCs w:val="32"/>
        </w:rPr>
        <w:t>发起人在项目立项后，需通过</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易滨通</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平台</w:t>
      </w:r>
      <w:r w:rsidRPr="00707378">
        <w:rPr>
          <w:rFonts w:ascii="Times New Roman" w:eastAsia="仿宋_GB2312" w:hAnsi="Times New Roman" w:cs="Times New Roman" w:hint="eastAsia"/>
          <w:color w:val="000000"/>
          <w:kern w:val="2"/>
          <w:sz w:val="32"/>
          <w:szCs w:val="32"/>
        </w:rPr>
        <w:t>在线提交备案申请材料。材料应包括立项文件</w:t>
      </w:r>
      <w:r w:rsidRPr="00707378">
        <w:rPr>
          <w:rFonts w:ascii="Times New Roman" w:eastAsia="仿宋_GB2312" w:hAnsi="Times New Roman" w:cs="Times New Roman"/>
          <w:color w:val="000000"/>
          <w:kern w:val="2"/>
          <w:sz w:val="32"/>
          <w:szCs w:val="32"/>
        </w:rPr>
        <w:t>或</w:t>
      </w:r>
      <w:r w:rsidRPr="00707378">
        <w:rPr>
          <w:rFonts w:ascii="Times New Roman" w:eastAsia="仿宋_GB2312" w:hAnsi="Times New Roman" w:cs="Times New Roman" w:hint="eastAsia"/>
          <w:color w:val="000000"/>
          <w:kern w:val="2"/>
          <w:sz w:val="32"/>
          <w:szCs w:val="32"/>
        </w:rPr>
        <w:t>项目“三重一大”等集体决策结果、项目基本信息、交易方案、预算（评估价）证明等。所有材料不得违规设置妨碍统一市场建设和公平竞争的内容，应符合平台的数据标准和格式要求。</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color w:val="000000"/>
          <w:kern w:val="2"/>
          <w:sz w:val="32"/>
          <w:szCs w:val="32"/>
        </w:rPr>
        <w:t>小额项目</w:t>
      </w:r>
      <w:r w:rsidRPr="00707378">
        <w:rPr>
          <w:rFonts w:ascii="Times New Roman" w:eastAsia="仿宋_GB2312" w:hAnsi="Times New Roman" w:cs="Times New Roman" w:hint="eastAsia"/>
          <w:color w:val="000000"/>
          <w:kern w:val="2"/>
          <w:sz w:val="32"/>
          <w:szCs w:val="32"/>
        </w:rPr>
        <w:t>发起人</w:t>
      </w:r>
      <w:r w:rsidRPr="00707378">
        <w:rPr>
          <w:rFonts w:ascii="Times New Roman" w:eastAsia="仿宋_GB2312" w:hAnsi="Times New Roman" w:cs="Times New Roman"/>
          <w:color w:val="000000"/>
          <w:kern w:val="2"/>
          <w:sz w:val="32"/>
          <w:szCs w:val="32"/>
        </w:rPr>
        <w:t>须建立内部复核与监督机制，自行组织小额项目交易活动或委托中介代理机构办理相关交易事宜。委托中介代理机构的，应在</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易滨通</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平台进行委托，并在委托代理协议中明确双方权责，不得转嫁项目</w:t>
      </w:r>
      <w:r w:rsidRPr="00707378">
        <w:rPr>
          <w:rFonts w:ascii="Times New Roman" w:eastAsia="仿宋_GB2312" w:hAnsi="Times New Roman" w:cs="Times New Roman" w:hint="eastAsia"/>
          <w:color w:val="000000"/>
          <w:kern w:val="2"/>
          <w:sz w:val="32"/>
          <w:szCs w:val="32"/>
        </w:rPr>
        <w:t>发起人</w:t>
      </w:r>
      <w:r w:rsidRPr="00707378">
        <w:rPr>
          <w:rFonts w:ascii="Times New Roman" w:eastAsia="仿宋_GB2312" w:hAnsi="Times New Roman" w:cs="Times New Roman"/>
          <w:color w:val="000000"/>
          <w:kern w:val="2"/>
          <w:sz w:val="32"/>
          <w:szCs w:val="32"/>
        </w:rPr>
        <w:t>主体责任。</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发起人</w:t>
      </w:r>
      <w:r w:rsidRPr="00707378">
        <w:rPr>
          <w:rFonts w:ascii="Times New Roman" w:eastAsia="仿宋_GB2312" w:hAnsi="Times New Roman" w:cs="Times New Roman"/>
          <w:color w:val="000000"/>
          <w:kern w:val="2"/>
          <w:sz w:val="32"/>
          <w:szCs w:val="32"/>
        </w:rPr>
        <w:t>将</w:t>
      </w:r>
      <w:r w:rsidRPr="00707378">
        <w:rPr>
          <w:rFonts w:ascii="Times New Roman" w:eastAsia="仿宋_GB2312" w:hAnsi="Times New Roman" w:cs="Times New Roman" w:hint="eastAsia"/>
          <w:color w:val="000000"/>
          <w:kern w:val="2"/>
          <w:sz w:val="32"/>
          <w:szCs w:val="32"/>
        </w:rPr>
        <w:t>备案材料</w:t>
      </w:r>
      <w:r w:rsidRPr="00707378">
        <w:rPr>
          <w:rFonts w:ascii="Times New Roman" w:eastAsia="仿宋_GB2312" w:hAnsi="Times New Roman" w:cs="Times New Roman"/>
          <w:color w:val="000000"/>
          <w:kern w:val="2"/>
          <w:sz w:val="32"/>
          <w:szCs w:val="32"/>
        </w:rPr>
        <w:t>录入</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易滨通</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平台</w:t>
      </w:r>
      <w:r w:rsidRPr="00707378">
        <w:rPr>
          <w:rFonts w:ascii="Times New Roman" w:eastAsia="仿宋_GB2312" w:hAnsi="Times New Roman" w:cs="Times New Roman" w:hint="eastAsia"/>
          <w:color w:val="000000"/>
          <w:kern w:val="2"/>
          <w:sz w:val="32"/>
          <w:szCs w:val="32"/>
        </w:rPr>
        <w:t>，生成电子备案后，可在</w:t>
      </w:r>
      <w:r w:rsidRPr="00707378">
        <w:rPr>
          <w:rFonts w:ascii="仿宋_GB2312" w:eastAsia="仿宋_GB2312" w:hAnsi="微软雅黑" w:cs="微软雅黑" w:hint="eastAsia"/>
          <w:color w:val="000000"/>
          <w:kern w:val="2"/>
          <w:sz w:val="32"/>
          <w:szCs w:val="32"/>
        </w:rPr>
        <w:t>该</w:t>
      </w:r>
      <w:r w:rsidRPr="00707378">
        <w:rPr>
          <w:rFonts w:ascii="Times New Roman" w:eastAsia="仿宋_GB2312" w:hAnsi="Times New Roman" w:cs="Times New Roman"/>
          <w:color w:val="000000"/>
          <w:kern w:val="2"/>
          <w:sz w:val="32"/>
          <w:szCs w:val="32"/>
        </w:rPr>
        <w:t>平台</w:t>
      </w:r>
      <w:r w:rsidRPr="00707378">
        <w:rPr>
          <w:rFonts w:ascii="Times New Roman" w:eastAsia="仿宋_GB2312" w:hAnsi="Times New Roman" w:cs="Times New Roman" w:hint="eastAsia"/>
          <w:color w:val="000000"/>
          <w:kern w:val="2"/>
          <w:sz w:val="32"/>
          <w:szCs w:val="32"/>
        </w:rPr>
        <w:t>进行下一步程序。</w:t>
      </w:r>
    </w:p>
    <w:p w:rsidR="00314D9A" w:rsidRPr="00707378" w:rsidRDefault="00C00CE9" w:rsidP="00707378">
      <w:pPr>
        <w:autoSpaceDE/>
        <w:autoSpaceDN/>
        <w:adjustRightInd w:val="0"/>
        <w:snapToGrid w:val="0"/>
        <w:spacing w:beforeLines="50" w:afterLines="50" w:line="560" w:lineRule="exact"/>
        <w:ind w:firstLineChars="200" w:firstLine="640"/>
        <w:jc w:val="both"/>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lastRenderedPageBreak/>
        <w:t>五、交易中程序</w:t>
      </w:r>
    </w:p>
    <w:p w:rsidR="00314D9A" w:rsidRPr="00707378" w:rsidRDefault="00C00CE9">
      <w:pPr>
        <w:autoSpaceDE/>
        <w:autoSpaceDN/>
        <w:adjustRightInd w:val="0"/>
        <w:snapToGrid w:val="0"/>
        <w:spacing w:line="560" w:lineRule="exact"/>
        <w:ind w:firstLineChars="200" w:firstLine="640"/>
        <w:jc w:val="both"/>
        <w:rPr>
          <w:rFonts w:ascii="仿宋_GB2312" w:eastAsia="仿宋_GB2312" w:hint="eastAsia"/>
          <w:color w:val="000000"/>
          <w:sz w:val="32"/>
          <w:szCs w:val="32"/>
        </w:rPr>
      </w:pPr>
      <w:r w:rsidRPr="00707378">
        <w:rPr>
          <w:rFonts w:ascii="仿宋_GB2312" w:eastAsia="仿宋_GB2312" w:hAnsi="黑体" w:cs="黑体" w:hint="eastAsia"/>
          <w:color w:val="000000"/>
          <w:kern w:val="2"/>
          <w:sz w:val="32"/>
          <w:szCs w:val="32"/>
        </w:rPr>
        <w:t>（一）</w:t>
      </w:r>
      <w:r w:rsidRPr="00707378">
        <w:rPr>
          <w:rFonts w:ascii="Times New Roman" w:eastAsia="仿宋_GB2312" w:hAnsi="Times New Roman" w:cs="Times New Roman"/>
          <w:color w:val="000000"/>
          <w:kern w:val="2"/>
          <w:sz w:val="32"/>
          <w:szCs w:val="32"/>
        </w:rPr>
        <w:t>发</w:t>
      </w:r>
      <w:r w:rsidRPr="00707378">
        <w:rPr>
          <w:rFonts w:ascii="Times New Roman" w:eastAsia="仿宋_GB2312" w:hAnsi="Times New Roman" w:cs="Times New Roman" w:hint="eastAsia"/>
          <w:color w:val="000000"/>
          <w:kern w:val="2"/>
          <w:sz w:val="32"/>
          <w:szCs w:val="32"/>
        </w:rPr>
        <w:t>起</w:t>
      </w:r>
      <w:r w:rsidRPr="00707378">
        <w:rPr>
          <w:rFonts w:ascii="Times New Roman" w:eastAsia="仿宋_GB2312" w:hAnsi="Times New Roman" w:cs="Times New Roman"/>
          <w:color w:val="000000"/>
          <w:kern w:val="2"/>
          <w:sz w:val="32"/>
          <w:szCs w:val="32"/>
        </w:rPr>
        <w:t>人采用公开竞标等</w:t>
      </w:r>
      <w:r w:rsidR="00314D9A" w:rsidRPr="00707378">
        <w:rPr>
          <w:rFonts w:ascii="Times New Roman" w:eastAsia="仿宋_GB2312" w:hAnsi="Times New Roman" w:cs="Times New Roman" w:hint="eastAsia"/>
          <w:color w:val="000000"/>
          <w:kern w:val="2"/>
          <w:sz w:val="32"/>
          <w:szCs w:val="32"/>
        </w:rPr>
        <w:t>公开交易方式</w:t>
      </w:r>
      <w:r w:rsidRPr="00707378">
        <w:rPr>
          <w:rFonts w:ascii="Times New Roman" w:eastAsia="仿宋_GB2312" w:hAnsi="Times New Roman" w:cs="Times New Roman"/>
          <w:color w:val="000000"/>
          <w:kern w:val="2"/>
          <w:sz w:val="32"/>
          <w:szCs w:val="32"/>
        </w:rPr>
        <w:t>的，应发布交易公告。采用邀请竞标方式的，应向拟邀请</w:t>
      </w:r>
      <w:r w:rsidRPr="00707378">
        <w:rPr>
          <w:rFonts w:ascii="Times New Roman" w:eastAsia="仿宋_GB2312" w:hAnsi="Times New Roman" w:cs="Times New Roman" w:hint="eastAsia"/>
          <w:color w:val="000000"/>
          <w:kern w:val="2"/>
          <w:sz w:val="32"/>
          <w:szCs w:val="32"/>
        </w:rPr>
        <w:t>响应人</w:t>
      </w:r>
      <w:r w:rsidRPr="00707378">
        <w:rPr>
          <w:rFonts w:ascii="Times New Roman" w:eastAsia="仿宋_GB2312" w:hAnsi="Times New Roman" w:cs="Times New Roman"/>
          <w:color w:val="000000"/>
          <w:kern w:val="2"/>
          <w:sz w:val="32"/>
          <w:szCs w:val="32"/>
        </w:rPr>
        <w:t>发出交易邀请书。</w:t>
      </w:r>
      <w:r w:rsidRPr="00707378">
        <w:rPr>
          <w:rFonts w:ascii="Times New Roman" w:eastAsia="仿宋_GB2312" w:hAnsi="Times New Roman" w:cs="Times New Roman" w:hint="eastAsia"/>
          <w:color w:val="000000"/>
          <w:kern w:val="2"/>
          <w:sz w:val="32"/>
          <w:szCs w:val="32"/>
        </w:rPr>
        <w:t>除</w:t>
      </w:r>
      <w:r w:rsidRPr="00707378">
        <w:rPr>
          <w:rFonts w:ascii="Times New Roman" w:eastAsia="仿宋_GB2312" w:hAnsi="Times New Roman" w:cs="Times New Roman"/>
          <w:color w:val="000000"/>
          <w:kern w:val="2"/>
          <w:sz w:val="32"/>
          <w:szCs w:val="32"/>
        </w:rPr>
        <w:t>依法需要保密或者涉及商业秘密</w:t>
      </w:r>
      <w:r w:rsidRPr="00707378">
        <w:rPr>
          <w:rFonts w:ascii="Times New Roman" w:eastAsia="仿宋_GB2312" w:hAnsi="Times New Roman" w:cs="Times New Roman" w:hint="eastAsia"/>
          <w:color w:val="000000"/>
          <w:kern w:val="2"/>
          <w:sz w:val="32"/>
          <w:szCs w:val="32"/>
        </w:rPr>
        <w:t>的</w:t>
      </w:r>
      <w:r w:rsidRPr="00707378">
        <w:rPr>
          <w:rFonts w:ascii="Times New Roman" w:eastAsia="仿宋_GB2312" w:hAnsi="Times New Roman" w:cs="Times New Roman"/>
          <w:color w:val="000000"/>
          <w:kern w:val="2"/>
          <w:sz w:val="32"/>
          <w:szCs w:val="32"/>
        </w:rPr>
        <w:t>内容</w:t>
      </w:r>
      <w:r w:rsidRPr="00707378">
        <w:rPr>
          <w:rFonts w:ascii="Times New Roman" w:eastAsia="仿宋_GB2312" w:hAnsi="Times New Roman" w:cs="Times New Roman" w:hint="eastAsia"/>
          <w:color w:val="000000"/>
          <w:kern w:val="2"/>
          <w:sz w:val="32"/>
          <w:szCs w:val="32"/>
        </w:rPr>
        <w:t>外，</w:t>
      </w:r>
      <w:r w:rsidRPr="00707378">
        <w:rPr>
          <w:rFonts w:ascii="Times New Roman" w:eastAsia="仿宋_GB2312" w:hAnsi="Times New Roman" w:cs="Times New Roman"/>
          <w:color w:val="000000"/>
          <w:kern w:val="2"/>
          <w:sz w:val="32"/>
          <w:szCs w:val="32"/>
        </w:rPr>
        <w:t>交易公告应通过</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易滨通</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平台</w:t>
      </w:r>
      <w:r w:rsidRPr="00707378">
        <w:rPr>
          <w:rFonts w:ascii="Times New Roman" w:eastAsia="仿宋_GB2312" w:hAnsi="Times New Roman" w:cs="Times New Roman"/>
          <w:color w:val="000000"/>
          <w:kern w:val="2"/>
          <w:sz w:val="32"/>
          <w:szCs w:val="32"/>
        </w:rPr>
        <w:t>发布至</w:t>
      </w:r>
      <w:r w:rsidRPr="00707378">
        <w:rPr>
          <w:rFonts w:ascii="Times New Roman" w:eastAsia="仿宋_GB2312" w:hAnsi="Times New Roman" w:cs="Times New Roman" w:hint="eastAsia"/>
          <w:color w:val="000000"/>
          <w:kern w:val="2"/>
          <w:sz w:val="32"/>
          <w:szCs w:val="32"/>
        </w:rPr>
        <w:t>高新区（滨江）</w:t>
      </w:r>
      <w:r w:rsidRPr="00707378">
        <w:rPr>
          <w:rFonts w:ascii="Times New Roman" w:eastAsia="仿宋_GB2312" w:hAnsi="Times New Roman" w:cs="Times New Roman"/>
          <w:color w:val="000000"/>
          <w:kern w:val="2"/>
          <w:sz w:val="32"/>
          <w:szCs w:val="32"/>
        </w:rPr>
        <w:t>人民政府门户网站公共资源交易专页</w:t>
      </w:r>
      <w:r w:rsidRPr="00707378">
        <w:rPr>
          <w:rFonts w:ascii="仿宋_GB2312" w:eastAsia="仿宋_GB2312" w:hAnsi="仿宋_GB2312" w:cs="仿宋_GB2312"/>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（二）</w:t>
      </w:r>
      <w:r w:rsidRPr="00707378">
        <w:rPr>
          <w:rFonts w:ascii="Times New Roman" w:eastAsia="仿宋_GB2312" w:hAnsi="Times New Roman" w:cs="Times New Roman"/>
          <w:color w:val="000000"/>
          <w:kern w:val="2"/>
          <w:sz w:val="32"/>
          <w:szCs w:val="32"/>
        </w:rPr>
        <w:t>发起人应当按照交易公告、交易邀请书约定的时间、地点、方式免费发放交易文件。公开竞标类项目应当通过交易公告发布媒介以在线形式发放交易文件。</w:t>
      </w:r>
      <w:r w:rsidRPr="00707378">
        <w:rPr>
          <w:rFonts w:ascii="Times New Roman" w:eastAsia="仿宋_GB2312" w:hAnsi="Times New Roman" w:cs="Times New Roman" w:hint="eastAsia"/>
          <w:color w:val="000000"/>
          <w:kern w:val="2"/>
          <w:sz w:val="32"/>
          <w:szCs w:val="32"/>
        </w:rPr>
        <w:t>项目</w:t>
      </w:r>
      <w:r w:rsidRPr="00707378">
        <w:rPr>
          <w:rFonts w:ascii="Times New Roman" w:eastAsia="仿宋_GB2312" w:hAnsi="Times New Roman" w:cs="Times New Roman"/>
          <w:color w:val="000000"/>
          <w:kern w:val="2"/>
          <w:sz w:val="32"/>
          <w:szCs w:val="32"/>
        </w:rPr>
        <w:t>交易</w:t>
      </w:r>
      <w:r w:rsidRPr="00707378">
        <w:rPr>
          <w:rFonts w:ascii="Times New Roman" w:eastAsia="仿宋_GB2312" w:hAnsi="Times New Roman" w:cs="Times New Roman" w:hint="eastAsia"/>
          <w:color w:val="000000"/>
          <w:kern w:val="2"/>
          <w:sz w:val="32"/>
          <w:szCs w:val="32"/>
        </w:rPr>
        <w:t>信息发布时间不少于</w:t>
      </w:r>
      <w:r w:rsidRPr="00707378">
        <w:rPr>
          <w:rFonts w:ascii="Times New Roman" w:eastAsia="仿宋_GB2312" w:hAnsi="Times New Roman" w:cs="Times New Roman" w:hint="eastAsia"/>
          <w:color w:val="000000"/>
          <w:kern w:val="2"/>
          <w:sz w:val="32"/>
          <w:szCs w:val="32"/>
        </w:rPr>
        <w:t>5</w:t>
      </w:r>
      <w:r w:rsidRPr="00707378">
        <w:rPr>
          <w:rFonts w:ascii="Times New Roman" w:eastAsia="仿宋_GB2312" w:hAnsi="Times New Roman" w:cs="Times New Roman" w:hint="eastAsia"/>
          <w:color w:val="000000"/>
          <w:kern w:val="2"/>
          <w:sz w:val="32"/>
          <w:szCs w:val="32"/>
        </w:rPr>
        <w:t>日，如遇国家法定休假日，应顺延至法定休假日后的第</w:t>
      </w: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hint="eastAsia"/>
          <w:color w:val="000000"/>
          <w:kern w:val="2"/>
          <w:sz w:val="32"/>
          <w:szCs w:val="32"/>
        </w:rPr>
        <w:t>个工作日。</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（三）</w:t>
      </w:r>
      <w:r w:rsidRPr="00707378">
        <w:rPr>
          <w:rFonts w:ascii="Times New Roman" w:eastAsia="仿宋_GB2312" w:hAnsi="Times New Roman" w:cs="Times New Roman"/>
          <w:color w:val="000000"/>
          <w:kern w:val="2"/>
          <w:sz w:val="32"/>
          <w:szCs w:val="32"/>
        </w:rPr>
        <w:t>发起人可以对已发出的交易文件进行必要的澄清或者修改。澄清或者修改的内容可能影响响应文件编制的，应当根据交易文件约定顺延提交响应文件的截止时间</w:t>
      </w:r>
      <w:r w:rsidRPr="00707378">
        <w:rPr>
          <w:rFonts w:ascii="Times New Roman" w:eastAsia="仿宋_GB2312" w:hAnsi="Times New Roman" w:cs="Times New Roman" w:hint="eastAsia"/>
          <w:color w:val="000000"/>
          <w:kern w:val="2"/>
          <w:sz w:val="32"/>
          <w:szCs w:val="32"/>
        </w:rPr>
        <w:t>，顺延时间原则上不少于</w:t>
      </w: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日</w:t>
      </w:r>
      <w:r w:rsidRPr="00707378">
        <w:rPr>
          <w:rFonts w:ascii="Times New Roman" w:eastAsia="仿宋_GB2312" w:hAnsi="Times New Roman" w:cs="Times New Roman"/>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（四）</w:t>
      </w:r>
      <w:r w:rsidRPr="00707378">
        <w:rPr>
          <w:rFonts w:ascii="仿宋_GB2312" w:eastAsia="仿宋_GB2312" w:hAnsi="黑体" w:cs="黑体"/>
          <w:color w:val="000000"/>
          <w:kern w:val="2"/>
          <w:sz w:val="32"/>
          <w:szCs w:val="32"/>
        </w:rPr>
        <w:t>采用</w:t>
      </w:r>
      <w:r w:rsidRPr="00707378">
        <w:rPr>
          <w:rFonts w:ascii="Times New Roman" w:eastAsia="仿宋_GB2312" w:hAnsi="Times New Roman" w:cs="Times New Roman"/>
          <w:color w:val="000000"/>
          <w:kern w:val="2"/>
          <w:sz w:val="32"/>
          <w:szCs w:val="32"/>
        </w:rPr>
        <w:t>简易定价法的</w:t>
      </w:r>
      <w:r w:rsidRPr="00707378">
        <w:rPr>
          <w:rFonts w:ascii="Times New Roman" w:eastAsia="仿宋_GB2312" w:hAnsi="Times New Roman" w:cs="Times New Roman" w:hint="eastAsia"/>
          <w:color w:val="000000"/>
          <w:kern w:val="2"/>
          <w:sz w:val="32"/>
          <w:szCs w:val="32"/>
        </w:rPr>
        <w:t>工程类</w:t>
      </w:r>
      <w:r w:rsidRPr="00707378">
        <w:rPr>
          <w:rFonts w:ascii="Times New Roman" w:eastAsia="仿宋_GB2312" w:hAnsi="Times New Roman" w:cs="Times New Roman"/>
          <w:color w:val="000000"/>
          <w:kern w:val="2"/>
          <w:sz w:val="32"/>
          <w:szCs w:val="32"/>
        </w:rPr>
        <w:t>小额</w:t>
      </w:r>
      <w:r w:rsidRPr="00707378">
        <w:rPr>
          <w:rFonts w:ascii="Times New Roman" w:eastAsia="仿宋_GB2312" w:hAnsi="Times New Roman" w:cs="Times New Roman" w:hint="eastAsia"/>
          <w:color w:val="000000"/>
          <w:kern w:val="2"/>
          <w:sz w:val="32"/>
          <w:szCs w:val="32"/>
        </w:rPr>
        <w:t>项目一般不收取响应保证金</w:t>
      </w:r>
      <w:r w:rsidRPr="00707378">
        <w:rPr>
          <w:rFonts w:ascii="Times New Roman" w:eastAsia="仿宋_GB2312" w:hAnsi="Times New Roman" w:cs="Times New Roman"/>
          <w:color w:val="000000"/>
          <w:kern w:val="2"/>
          <w:sz w:val="32"/>
          <w:szCs w:val="32"/>
        </w:rPr>
        <w:t>。工程类小额项目</w:t>
      </w:r>
      <w:r w:rsidR="00314D9A" w:rsidRPr="00707378">
        <w:rPr>
          <w:rFonts w:ascii="Times New Roman" w:eastAsia="仿宋_GB2312" w:hAnsi="Times New Roman" w:cs="Times New Roman" w:hint="eastAsia"/>
          <w:color w:val="000000"/>
          <w:kern w:val="2"/>
          <w:sz w:val="32"/>
          <w:szCs w:val="32"/>
        </w:rPr>
        <w:t>收取响应保证金的，应采用</w:t>
      </w:r>
      <w:r w:rsidR="00314D9A" w:rsidRPr="00707378">
        <w:rPr>
          <w:rFonts w:ascii="仿宋_GB2312" w:eastAsia="仿宋_GB2312" w:hAnsi="微软雅黑" w:cs="微软雅黑" w:hint="eastAsia"/>
          <w:color w:val="000000"/>
          <w:kern w:val="2"/>
          <w:sz w:val="32"/>
          <w:szCs w:val="32"/>
        </w:rPr>
        <w:t>电子</w:t>
      </w:r>
      <w:r w:rsidR="00314D9A" w:rsidRPr="00707378">
        <w:rPr>
          <w:rFonts w:ascii="Times New Roman" w:eastAsia="仿宋_GB2312" w:hAnsi="Times New Roman" w:cs="Times New Roman" w:hint="eastAsia"/>
          <w:color w:val="000000"/>
          <w:kern w:val="2"/>
          <w:sz w:val="32"/>
          <w:szCs w:val="32"/>
        </w:rPr>
        <w:t>保函形式收取，不得超过合同估算价的２％。</w:t>
      </w:r>
      <w:r w:rsidRPr="00707378">
        <w:rPr>
          <w:rFonts w:ascii="Times New Roman" w:eastAsia="仿宋_GB2312" w:hAnsi="Times New Roman" w:cs="Times New Roman" w:hint="eastAsia"/>
          <w:color w:val="000000"/>
          <w:kern w:val="2"/>
          <w:sz w:val="32"/>
          <w:szCs w:val="32"/>
        </w:rPr>
        <w:t>货物、服务</w:t>
      </w:r>
      <w:r w:rsidR="00314D9A" w:rsidRPr="00707378">
        <w:rPr>
          <w:rFonts w:ascii="Times New Roman" w:eastAsia="仿宋_GB2312" w:hAnsi="Times New Roman" w:cs="Times New Roman" w:hint="eastAsia"/>
          <w:color w:val="000000"/>
          <w:kern w:val="2"/>
          <w:sz w:val="32"/>
          <w:szCs w:val="32"/>
        </w:rPr>
        <w:t>类项目不得收取响应保证金。</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（五）</w:t>
      </w:r>
      <w:r w:rsidRPr="00707378">
        <w:rPr>
          <w:rFonts w:ascii="Times New Roman" w:eastAsia="仿宋_GB2312" w:hAnsi="Times New Roman" w:cs="Times New Roman" w:hint="eastAsia"/>
          <w:color w:val="000000"/>
          <w:kern w:val="2"/>
          <w:sz w:val="32"/>
          <w:szCs w:val="32"/>
        </w:rPr>
        <w:t>采用</w:t>
      </w:r>
      <w:r w:rsidRPr="00707378">
        <w:rPr>
          <w:rFonts w:ascii="Times New Roman" w:eastAsia="仿宋_GB2312" w:hAnsi="Times New Roman" w:cs="Times New Roman"/>
          <w:color w:val="000000"/>
          <w:kern w:val="2"/>
          <w:sz w:val="32"/>
          <w:szCs w:val="32"/>
        </w:rPr>
        <w:t>综合评估法</w:t>
      </w:r>
      <w:r w:rsidRPr="00707378">
        <w:rPr>
          <w:rFonts w:ascii="Times New Roman" w:eastAsia="仿宋_GB2312" w:hAnsi="Times New Roman" w:cs="Times New Roman" w:hint="eastAsia"/>
          <w:color w:val="000000"/>
          <w:kern w:val="2"/>
          <w:sz w:val="32"/>
          <w:szCs w:val="32"/>
        </w:rPr>
        <w:t>的项目</w:t>
      </w:r>
      <w:r w:rsidRPr="00707378">
        <w:rPr>
          <w:rFonts w:ascii="Times New Roman" w:eastAsia="仿宋_GB2312" w:hAnsi="Times New Roman" w:cs="Times New Roman"/>
          <w:color w:val="000000"/>
          <w:kern w:val="2"/>
          <w:sz w:val="32"/>
          <w:szCs w:val="32"/>
        </w:rPr>
        <w:t>由评审小组</w:t>
      </w:r>
      <w:r w:rsidR="00314D9A" w:rsidRPr="00707378">
        <w:rPr>
          <w:rFonts w:ascii="Times New Roman" w:eastAsia="仿宋_GB2312" w:hAnsi="Times New Roman" w:cs="Times New Roman" w:hint="eastAsia"/>
          <w:color w:val="000000"/>
          <w:kern w:val="2"/>
          <w:sz w:val="32"/>
          <w:szCs w:val="32"/>
        </w:rPr>
        <w:t>负</w:t>
      </w:r>
      <w:r w:rsidRPr="00707378">
        <w:rPr>
          <w:rFonts w:ascii="Times New Roman" w:eastAsia="仿宋_GB2312" w:hAnsi="Times New Roman" w:cs="Times New Roman"/>
          <w:color w:val="000000"/>
          <w:kern w:val="2"/>
          <w:sz w:val="32"/>
          <w:szCs w:val="32"/>
        </w:rPr>
        <w:t>责</w:t>
      </w:r>
      <w:r w:rsidRPr="00707378">
        <w:rPr>
          <w:rFonts w:ascii="Times New Roman" w:eastAsia="仿宋_GB2312" w:hAnsi="Times New Roman" w:cs="Times New Roman" w:hint="eastAsia"/>
          <w:color w:val="000000"/>
          <w:kern w:val="2"/>
          <w:sz w:val="32"/>
          <w:szCs w:val="32"/>
        </w:rPr>
        <w:t>评审</w:t>
      </w:r>
      <w:r w:rsidRPr="00707378">
        <w:rPr>
          <w:rFonts w:ascii="Times New Roman" w:eastAsia="仿宋_GB2312" w:hAnsi="Times New Roman" w:cs="Times New Roman"/>
          <w:color w:val="000000"/>
          <w:kern w:val="2"/>
          <w:sz w:val="32"/>
          <w:szCs w:val="32"/>
        </w:rPr>
        <w:t>。评审小组</w:t>
      </w:r>
      <w:r w:rsidRPr="00707378">
        <w:rPr>
          <w:rFonts w:ascii="Times New Roman" w:eastAsia="仿宋_GB2312" w:hAnsi="Times New Roman" w:cs="Times New Roman" w:hint="eastAsia"/>
          <w:color w:val="000000"/>
          <w:kern w:val="2"/>
          <w:sz w:val="32"/>
          <w:szCs w:val="32"/>
        </w:rPr>
        <w:t>由发起人代表</w:t>
      </w:r>
      <w:r w:rsidRPr="00707378">
        <w:rPr>
          <w:rFonts w:ascii="Times New Roman" w:eastAsia="仿宋_GB2312" w:hAnsi="Times New Roman" w:cs="Times New Roman"/>
          <w:color w:val="000000"/>
          <w:kern w:val="2"/>
          <w:sz w:val="32"/>
          <w:szCs w:val="32"/>
        </w:rPr>
        <w:t>、专业代表等</w:t>
      </w:r>
      <w:r w:rsidRPr="00707378">
        <w:rPr>
          <w:rFonts w:ascii="Times New Roman" w:eastAsia="仿宋_GB2312" w:hAnsi="Times New Roman" w:cs="Times New Roman" w:hint="eastAsia"/>
          <w:color w:val="000000"/>
          <w:kern w:val="2"/>
          <w:sz w:val="32"/>
          <w:szCs w:val="32"/>
        </w:rPr>
        <w:t>组成，</w:t>
      </w:r>
      <w:r w:rsidRPr="00707378">
        <w:rPr>
          <w:rFonts w:ascii="Times New Roman" w:eastAsia="仿宋_GB2312" w:hAnsi="Times New Roman" w:cs="Times New Roman"/>
          <w:color w:val="000000"/>
          <w:kern w:val="2"/>
          <w:sz w:val="32"/>
          <w:szCs w:val="32"/>
        </w:rPr>
        <w:t>成员人数为</w:t>
      </w: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color w:val="000000"/>
          <w:kern w:val="2"/>
          <w:sz w:val="32"/>
          <w:szCs w:val="32"/>
        </w:rPr>
        <w:t>人及以上单数，专业代表人数可由</w:t>
      </w:r>
      <w:r w:rsidRPr="00707378">
        <w:rPr>
          <w:rFonts w:ascii="Times New Roman" w:eastAsia="仿宋_GB2312" w:hAnsi="Times New Roman" w:cs="Times New Roman" w:hint="eastAsia"/>
          <w:color w:val="000000"/>
          <w:kern w:val="2"/>
          <w:sz w:val="32"/>
          <w:szCs w:val="32"/>
        </w:rPr>
        <w:t>发起人</w:t>
      </w:r>
      <w:r w:rsidRPr="00707378">
        <w:rPr>
          <w:rFonts w:ascii="Times New Roman" w:eastAsia="仿宋_GB2312" w:hAnsi="Times New Roman" w:cs="Times New Roman"/>
          <w:color w:val="000000"/>
          <w:kern w:val="2"/>
          <w:sz w:val="32"/>
          <w:szCs w:val="32"/>
        </w:rPr>
        <w:t>按需</w:t>
      </w:r>
      <w:r w:rsidRPr="00707378">
        <w:rPr>
          <w:rFonts w:ascii="Times New Roman" w:eastAsia="仿宋_GB2312" w:hAnsi="Times New Roman" w:cs="Times New Roman" w:hint="eastAsia"/>
          <w:color w:val="000000"/>
          <w:kern w:val="2"/>
          <w:sz w:val="32"/>
          <w:szCs w:val="32"/>
        </w:rPr>
        <w:t>确</w:t>
      </w:r>
      <w:r w:rsidRPr="00707378">
        <w:rPr>
          <w:rFonts w:ascii="Times New Roman" w:eastAsia="仿宋_GB2312" w:hAnsi="Times New Roman" w:cs="Times New Roman"/>
          <w:color w:val="000000"/>
          <w:kern w:val="2"/>
          <w:sz w:val="32"/>
          <w:szCs w:val="32"/>
        </w:rPr>
        <w:t>定。与响应人有利害关系的人不</w:t>
      </w:r>
      <w:r w:rsidRPr="00707378">
        <w:rPr>
          <w:rFonts w:ascii="Times New Roman" w:eastAsia="仿宋_GB2312" w:hAnsi="Times New Roman" w:cs="Times New Roman"/>
          <w:color w:val="000000"/>
          <w:kern w:val="2"/>
          <w:sz w:val="32"/>
          <w:szCs w:val="32"/>
        </w:rPr>
        <w:lastRenderedPageBreak/>
        <w:t>得进入相关项目的评审小组，已经进入的应当更换。</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（六）</w:t>
      </w:r>
      <w:r w:rsidRPr="00707378">
        <w:rPr>
          <w:rFonts w:ascii="Times New Roman" w:eastAsia="仿宋_GB2312" w:hAnsi="Times New Roman" w:cs="Times New Roman"/>
          <w:color w:val="000000"/>
          <w:kern w:val="2"/>
          <w:sz w:val="32"/>
          <w:szCs w:val="32"/>
        </w:rPr>
        <w:t>评审应当按照交易文件规定的评审标准和方法，客观公正地对响应文件提出评审意见。交易文件没有规定的评审标准和方法不得作为评审的依据。评审完成后，评审小组应当向发起人提交书面</w:t>
      </w:r>
      <w:proofErr w:type="gramStart"/>
      <w:r w:rsidRPr="00707378">
        <w:rPr>
          <w:rFonts w:ascii="Times New Roman" w:eastAsia="仿宋_GB2312" w:hAnsi="Times New Roman" w:cs="Times New Roman"/>
          <w:color w:val="000000"/>
          <w:kern w:val="2"/>
          <w:sz w:val="32"/>
          <w:szCs w:val="32"/>
        </w:rPr>
        <w:t>拟成交</w:t>
      </w:r>
      <w:proofErr w:type="gramEnd"/>
      <w:r w:rsidRPr="00707378">
        <w:rPr>
          <w:rFonts w:ascii="Times New Roman" w:eastAsia="仿宋_GB2312" w:hAnsi="Times New Roman" w:cs="Times New Roman"/>
          <w:color w:val="000000"/>
          <w:kern w:val="2"/>
          <w:sz w:val="32"/>
          <w:szCs w:val="32"/>
        </w:rPr>
        <w:t>报告。</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（七）</w:t>
      </w:r>
      <w:r w:rsidR="00314D9A" w:rsidRPr="00707378">
        <w:rPr>
          <w:rFonts w:ascii="Times New Roman" w:eastAsia="仿宋_GB2312" w:hAnsi="Times New Roman" w:cs="Times New Roman" w:hint="eastAsia"/>
          <w:color w:val="000000"/>
          <w:kern w:val="2"/>
          <w:sz w:val="32"/>
          <w:szCs w:val="32"/>
        </w:rPr>
        <w:t>工程</w:t>
      </w:r>
      <w:r w:rsidRPr="00707378">
        <w:rPr>
          <w:rFonts w:ascii="Times New Roman" w:eastAsia="仿宋_GB2312" w:hAnsi="Times New Roman" w:cs="Times New Roman"/>
          <w:color w:val="000000"/>
          <w:kern w:val="2"/>
          <w:sz w:val="32"/>
          <w:szCs w:val="32"/>
        </w:rPr>
        <w:t>类小额项目</w:t>
      </w:r>
      <w:r w:rsidRPr="00707378">
        <w:rPr>
          <w:rFonts w:ascii="Times New Roman" w:eastAsia="仿宋_GB2312" w:hAnsi="Times New Roman" w:cs="Times New Roman" w:hint="eastAsia"/>
          <w:color w:val="000000"/>
          <w:kern w:val="2"/>
          <w:sz w:val="32"/>
          <w:szCs w:val="32"/>
        </w:rPr>
        <w:t>发起人</w:t>
      </w:r>
      <w:proofErr w:type="gramStart"/>
      <w:r w:rsidRPr="00707378">
        <w:rPr>
          <w:rFonts w:ascii="Times New Roman" w:eastAsia="仿宋_GB2312" w:hAnsi="Times New Roman" w:cs="Times New Roman" w:hint="eastAsia"/>
          <w:color w:val="000000"/>
          <w:kern w:val="2"/>
          <w:sz w:val="32"/>
          <w:szCs w:val="32"/>
        </w:rPr>
        <w:t>应现场</w:t>
      </w:r>
      <w:proofErr w:type="gramEnd"/>
      <w:r w:rsidRPr="00707378">
        <w:rPr>
          <w:rFonts w:ascii="Times New Roman" w:eastAsia="仿宋_GB2312" w:hAnsi="Times New Roman" w:cs="Times New Roman" w:hint="eastAsia"/>
          <w:color w:val="000000"/>
          <w:kern w:val="2"/>
          <w:sz w:val="32"/>
          <w:szCs w:val="32"/>
        </w:rPr>
        <w:t>通过</w:t>
      </w:r>
      <w:r w:rsidR="00314D9A" w:rsidRPr="00707378">
        <w:rPr>
          <w:rFonts w:ascii="Times New Roman" w:eastAsia="仿宋_GB2312" w:hAnsi="Times New Roman" w:cs="Times New Roman" w:hint="eastAsia"/>
          <w:color w:val="000000"/>
          <w:kern w:val="2"/>
          <w:sz w:val="32"/>
          <w:szCs w:val="32"/>
        </w:rPr>
        <w:t>杭州建设信用监管平台</w:t>
      </w:r>
      <w:r w:rsidRPr="00707378">
        <w:rPr>
          <w:rFonts w:ascii="Times New Roman" w:eastAsia="仿宋_GB2312" w:hAnsi="Times New Roman" w:cs="Times New Roman" w:hint="eastAsia"/>
          <w:color w:val="000000"/>
          <w:kern w:val="2"/>
          <w:sz w:val="32"/>
          <w:szCs w:val="32"/>
        </w:rPr>
        <w:t>对</w:t>
      </w:r>
      <w:r w:rsidRPr="00707378">
        <w:rPr>
          <w:rFonts w:ascii="Times New Roman" w:eastAsia="仿宋_GB2312" w:hAnsi="Times New Roman" w:cs="Times New Roman"/>
          <w:color w:val="000000"/>
          <w:kern w:val="2"/>
          <w:sz w:val="32"/>
          <w:szCs w:val="32"/>
        </w:rPr>
        <w:t>成交</w:t>
      </w:r>
      <w:r w:rsidRPr="00707378">
        <w:rPr>
          <w:rFonts w:ascii="Times New Roman" w:eastAsia="仿宋_GB2312" w:hAnsi="Times New Roman" w:cs="Times New Roman" w:hint="eastAsia"/>
          <w:color w:val="000000"/>
          <w:kern w:val="2"/>
          <w:sz w:val="32"/>
          <w:szCs w:val="32"/>
        </w:rPr>
        <w:t>候选人进行符合性审查，经查企业无有效信息或存在限制行为信息的作否决处理</w:t>
      </w:r>
      <w:r w:rsidRPr="00707378">
        <w:rPr>
          <w:rFonts w:ascii="Times New Roman" w:eastAsia="仿宋_GB2312" w:hAnsi="Times New Roman" w:cs="Times New Roman"/>
          <w:color w:val="000000"/>
          <w:kern w:val="2"/>
          <w:sz w:val="32"/>
          <w:szCs w:val="32"/>
        </w:rPr>
        <w:t>。出现否决情形的应按以下</w:t>
      </w:r>
      <w:r w:rsidR="00077DB9" w:rsidRPr="00707378">
        <w:rPr>
          <w:rFonts w:ascii="Times New Roman" w:eastAsia="仿宋_GB2312" w:hAnsi="Times New Roman" w:cs="Times New Roman" w:hint="eastAsia"/>
          <w:color w:val="000000"/>
          <w:kern w:val="2"/>
          <w:sz w:val="32"/>
          <w:szCs w:val="32"/>
        </w:rPr>
        <w:t>要求</w:t>
      </w:r>
      <w:r w:rsidRPr="00707378">
        <w:rPr>
          <w:rFonts w:ascii="Times New Roman" w:eastAsia="仿宋_GB2312" w:hAnsi="Times New Roman" w:cs="Times New Roman"/>
          <w:color w:val="000000"/>
          <w:kern w:val="2"/>
          <w:sz w:val="32"/>
          <w:szCs w:val="32"/>
        </w:rPr>
        <w:t>执行：</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1.</w:t>
      </w:r>
      <w:r w:rsidRPr="00707378">
        <w:rPr>
          <w:rFonts w:ascii="Times New Roman" w:eastAsia="仿宋_GB2312" w:hAnsi="Times New Roman" w:cs="Times New Roman" w:hint="eastAsia"/>
          <w:color w:val="000000"/>
          <w:kern w:val="2"/>
          <w:sz w:val="32"/>
          <w:szCs w:val="32"/>
        </w:rPr>
        <w:t>以简易定价法结合信用确定成交候选人的项目，应在其他已抽取的备选成交候选人中以</w:t>
      </w:r>
      <w:r w:rsidRPr="00707378">
        <w:rPr>
          <w:rFonts w:ascii="Times New Roman" w:eastAsia="仿宋_GB2312" w:hAnsi="Times New Roman" w:cs="Times New Roman"/>
          <w:color w:val="000000"/>
          <w:kern w:val="2"/>
          <w:sz w:val="32"/>
          <w:szCs w:val="32"/>
        </w:rPr>
        <w:t>杭州建设信用监管平台</w:t>
      </w:r>
      <w:r w:rsidRPr="00707378">
        <w:rPr>
          <w:rFonts w:ascii="Times New Roman" w:eastAsia="仿宋_GB2312" w:hAnsi="Times New Roman" w:cs="Times New Roman" w:hint="eastAsia"/>
          <w:color w:val="000000"/>
          <w:kern w:val="2"/>
          <w:sz w:val="32"/>
          <w:szCs w:val="32"/>
        </w:rPr>
        <w:t>当日</w:t>
      </w:r>
      <w:r w:rsidRPr="00707378">
        <w:rPr>
          <w:rFonts w:ascii="Times New Roman" w:eastAsia="仿宋_GB2312" w:hAnsi="Times New Roman" w:cs="Times New Roman"/>
          <w:color w:val="000000"/>
          <w:kern w:val="2"/>
          <w:sz w:val="32"/>
          <w:szCs w:val="32"/>
        </w:rPr>
        <w:t>信用等级最高者为成交候选人</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如信用等级相同</w:t>
      </w:r>
      <w:r w:rsidRPr="00707378">
        <w:rPr>
          <w:rFonts w:ascii="Times New Roman" w:eastAsia="仿宋_GB2312" w:hAnsi="Times New Roman" w:cs="Times New Roman" w:hint="eastAsia"/>
          <w:color w:val="000000"/>
          <w:kern w:val="2"/>
          <w:sz w:val="32"/>
          <w:szCs w:val="32"/>
        </w:rPr>
        <w:t>则抽签确定成交候选人。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color w:val="000000"/>
          <w:kern w:val="2"/>
          <w:sz w:val="32"/>
          <w:szCs w:val="32"/>
        </w:rPr>
        <w:t>2.</w:t>
      </w:r>
      <w:r w:rsidRPr="00707378">
        <w:rPr>
          <w:rFonts w:ascii="Times New Roman" w:eastAsia="仿宋_GB2312" w:hAnsi="Times New Roman" w:cs="Times New Roman"/>
          <w:color w:val="000000"/>
          <w:kern w:val="2"/>
          <w:sz w:val="32"/>
          <w:szCs w:val="32"/>
        </w:rPr>
        <w:t>其他工程类小额项目，应</w:t>
      </w:r>
      <w:r w:rsidRPr="00707378">
        <w:rPr>
          <w:rFonts w:ascii="Times New Roman" w:eastAsia="仿宋_GB2312" w:hAnsi="Times New Roman" w:cs="Times New Roman" w:hint="eastAsia"/>
          <w:color w:val="000000"/>
          <w:kern w:val="2"/>
          <w:sz w:val="32"/>
          <w:szCs w:val="32"/>
        </w:rPr>
        <w:t>由发起人按原交易方式及成交方法重新通过</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易滨通</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平台</w:t>
      </w:r>
      <w:r w:rsidRPr="00707378">
        <w:rPr>
          <w:rFonts w:ascii="Times New Roman" w:eastAsia="仿宋_GB2312" w:hAnsi="Times New Roman" w:cs="Times New Roman" w:hint="eastAsia"/>
          <w:color w:val="000000"/>
          <w:kern w:val="2"/>
          <w:sz w:val="32"/>
          <w:szCs w:val="32"/>
        </w:rPr>
        <w:t>产生新的成交候选人。</w:t>
      </w:r>
    </w:p>
    <w:p w:rsidR="00314D9A" w:rsidRPr="00707378" w:rsidRDefault="00C00CE9">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rPr>
      </w:pPr>
      <w:r w:rsidRPr="00707378">
        <w:rPr>
          <w:rFonts w:ascii="Times New Roman" w:eastAsia="仿宋_GB2312" w:hAnsi="Times New Roman" w:cs="Times New Roman" w:hint="eastAsia"/>
          <w:color w:val="000000"/>
          <w:kern w:val="2"/>
          <w:sz w:val="32"/>
          <w:szCs w:val="32"/>
        </w:rPr>
        <w:t>（八）</w:t>
      </w:r>
      <w:r w:rsidRPr="00707378">
        <w:rPr>
          <w:rFonts w:ascii="Times New Roman" w:eastAsia="仿宋_GB2312" w:hAnsi="Times New Roman" w:cs="Times New Roman"/>
          <w:color w:val="000000"/>
          <w:kern w:val="2"/>
          <w:sz w:val="32"/>
          <w:szCs w:val="32"/>
        </w:rPr>
        <w:t>发起人应当自收到</w:t>
      </w:r>
      <w:proofErr w:type="gramStart"/>
      <w:r w:rsidRPr="00707378">
        <w:rPr>
          <w:rFonts w:ascii="Times New Roman" w:eastAsia="仿宋_GB2312" w:hAnsi="Times New Roman" w:cs="Times New Roman"/>
          <w:color w:val="000000"/>
          <w:kern w:val="2"/>
          <w:sz w:val="32"/>
          <w:szCs w:val="32"/>
        </w:rPr>
        <w:t>拟成交</w:t>
      </w:r>
      <w:proofErr w:type="gramEnd"/>
      <w:r w:rsidRPr="00707378">
        <w:rPr>
          <w:rFonts w:ascii="Times New Roman" w:eastAsia="仿宋_GB2312" w:hAnsi="Times New Roman" w:cs="Times New Roman"/>
          <w:color w:val="000000"/>
          <w:kern w:val="2"/>
          <w:sz w:val="32"/>
          <w:szCs w:val="32"/>
        </w:rPr>
        <w:t>报告之日起３日内公示成交候选人，公示期限不得少于１个工作日，公示媒介</w:t>
      </w:r>
      <w:r w:rsidR="00F644CA" w:rsidRPr="00707378">
        <w:rPr>
          <w:rFonts w:ascii="Times New Roman" w:eastAsia="仿宋_GB2312" w:hAnsi="Times New Roman" w:cs="Times New Roman" w:hint="eastAsia"/>
          <w:color w:val="000000"/>
          <w:kern w:val="2"/>
          <w:sz w:val="32"/>
          <w:szCs w:val="32"/>
        </w:rPr>
        <w:t>与</w:t>
      </w:r>
      <w:r w:rsidRPr="00707378">
        <w:rPr>
          <w:rFonts w:ascii="Times New Roman" w:eastAsia="仿宋_GB2312" w:hAnsi="Times New Roman" w:cs="Times New Roman"/>
          <w:color w:val="000000"/>
          <w:kern w:val="2"/>
          <w:sz w:val="32"/>
          <w:szCs w:val="32"/>
        </w:rPr>
        <w:t>公告发布媒介</w:t>
      </w:r>
      <w:r w:rsidR="00F644CA" w:rsidRPr="00707378">
        <w:rPr>
          <w:rFonts w:ascii="Times New Roman" w:eastAsia="仿宋_GB2312" w:hAnsi="Times New Roman" w:cs="Times New Roman" w:hint="eastAsia"/>
          <w:color w:val="000000"/>
          <w:kern w:val="2"/>
          <w:sz w:val="32"/>
          <w:szCs w:val="32"/>
        </w:rPr>
        <w:t>一致</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期满无异议的，由发起人向成交人发出成交通知书。</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w:t>
      </w:r>
      <w:r w:rsidRPr="00707378">
        <w:rPr>
          <w:rFonts w:ascii="仿宋_GB2312" w:eastAsia="仿宋_GB2312" w:hAnsi="黑体" w:cs="黑体"/>
          <w:color w:val="000000"/>
          <w:kern w:val="2"/>
          <w:sz w:val="32"/>
          <w:szCs w:val="32"/>
        </w:rPr>
        <w:t>九</w:t>
      </w:r>
      <w:r w:rsidRPr="00707378">
        <w:rPr>
          <w:rFonts w:ascii="仿宋_GB2312" w:eastAsia="仿宋_GB2312" w:hAnsi="黑体" w:cs="黑体" w:hint="eastAsia"/>
          <w:color w:val="000000"/>
          <w:kern w:val="2"/>
          <w:sz w:val="32"/>
          <w:szCs w:val="32"/>
        </w:rPr>
        <w:t>）</w:t>
      </w:r>
      <w:r w:rsidRPr="00707378">
        <w:rPr>
          <w:rFonts w:ascii="Times New Roman" w:eastAsia="仿宋_GB2312" w:hAnsi="Times New Roman" w:cs="Times New Roman" w:hint="eastAsia"/>
          <w:color w:val="000000"/>
          <w:kern w:val="2"/>
          <w:sz w:val="32"/>
          <w:szCs w:val="32"/>
        </w:rPr>
        <w:t>有下列情形之一的，应当中止交易：</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00314D9A" w:rsidRPr="00707378">
        <w:rPr>
          <w:rFonts w:ascii="Times New Roman" w:eastAsia="仿宋_GB2312" w:hAnsi="Times New Roman" w:cs="Times New Roman"/>
          <w:color w:val="000000"/>
          <w:kern w:val="2"/>
          <w:sz w:val="32"/>
          <w:szCs w:val="32"/>
        </w:rPr>
        <w:t>.</w:t>
      </w:r>
      <w:r w:rsidR="00314D9A" w:rsidRPr="00707378">
        <w:rPr>
          <w:rFonts w:ascii="Times New Roman" w:eastAsia="仿宋_GB2312" w:hAnsi="Times New Roman" w:cs="Times New Roman" w:hint="eastAsia"/>
          <w:color w:val="000000"/>
          <w:kern w:val="2"/>
          <w:sz w:val="32"/>
          <w:szCs w:val="32"/>
        </w:rPr>
        <w:t>电子交易服务系统</w:t>
      </w:r>
      <w:r w:rsidRPr="00707378">
        <w:rPr>
          <w:rFonts w:ascii="Times New Roman" w:eastAsia="仿宋_GB2312" w:hAnsi="Times New Roman" w:cs="Times New Roman" w:hint="eastAsia"/>
          <w:color w:val="000000"/>
          <w:kern w:val="2"/>
          <w:sz w:val="32"/>
          <w:szCs w:val="32"/>
        </w:rPr>
        <w:t>发生故障且其他备用方案无法弥补，导致交易</w:t>
      </w:r>
      <w:r w:rsidRPr="00707378">
        <w:rPr>
          <w:rFonts w:ascii="Times New Roman" w:eastAsia="仿宋_GB2312" w:hAnsi="Times New Roman" w:cs="Times New Roman"/>
          <w:color w:val="000000"/>
          <w:kern w:val="2"/>
          <w:sz w:val="32"/>
          <w:szCs w:val="32"/>
        </w:rPr>
        <w:t>无法</w:t>
      </w:r>
      <w:r w:rsidRPr="00707378">
        <w:rPr>
          <w:rFonts w:ascii="Times New Roman" w:eastAsia="仿宋_GB2312" w:hAnsi="Times New Roman" w:cs="Times New Roman" w:hint="eastAsia"/>
          <w:color w:val="000000"/>
          <w:kern w:val="2"/>
          <w:sz w:val="32"/>
          <w:szCs w:val="32"/>
        </w:rPr>
        <w:t>进行；</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因不可抗力致使交易</w:t>
      </w:r>
      <w:r w:rsidRPr="00707378">
        <w:rPr>
          <w:rFonts w:ascii="Times New Roman" w:eastAsia="仿宋_GB2312" w:hAnsi="Times New Roman" w:cs="Times New Roman"/>
          <w:color w:val="000000"/>
          <w:kern w:val="2"/>
          <w:sz w:val="32"/>
          <w:szCs w:val="32"/>
        </w:rPr>
        <w:t>无法</w:t>
      </w:r>
      <w:r w:rsidRPr="00707378">
        <w:rPr>
          <w:rFonts w:ascii="Times New Roman" w:eastAsia="仿宋_GB2312" w:hAnsi="Times New Roman" w:cs="Times New Roman" w:hint="eastAsia"/>
          <w:color w:val="000000"/>
          <w:kern w:val="2"/>
          <w:sz w:val="32"/>
          <w:szCs w:val="32"/>
        </w:rPr>
        <w:t>进行；</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lastRenderedPageBreak/>
        <w:t>3.</w:t>
      </w:r>
      <w:r w:rsidRPr="00707378">
        <w:rPr>
          <w:rFonts w:ascii="Times New Roman" w:eastAsia="仿宋_GB2312" w:hAnsi="Times New Roman" w:cs="Times New Roman" w:hint="eastAsia"/>
          <w:color w:val="000000"/>
          <w:kern w:val="2"/>
          <w:sz w:val="32"/>
          <w:szCs w:val="32"/>
        </w:rPr>
        <w:t>交易期间发现</w:t>
      </w:r>
      <w:r w:rsidRPr="00707378">
        <w:rPr>
          <w:rFonts w:ascii="Times New Roman" w:eastAsia="仿宋_GB2312" w:hAnsi="Times New Roman" w:cs="Times New Roman"/>
          <w:color w:val="000000"/>
          <w:kern w:val="2"/>
          <w:sz w:val="32"/>
          <w:szCs w:val="32"/>
        </w:rPr>
        <w:t>小额项目</w:t>
      </w:r>
      <w:r w:rsidRPr="00707378">
        <w:rPr>
          <w:rFonts w:ascii="Times New Roman" w:eastAsia="仿宋_GB2312" w:hAnsi="Times New Roman" w:cs="Times New Roman" w:hint="eastAsia"/>
          <w:color w:val="000000"/>
          <w:kern w:val="2"/>
          <w:sz w:val="32"/>
          <w:szCs w:val="32"/>
        </w:rPr>
        <w:t>权属有争议；</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4.</w:t>
      </w:r>
      <w:r w:rsidRPr="00707378">
        <w:rPr>
          <w:rFonts w:ascii="Times New Roman" w:eastAsia="仿宋_GB2312" w:hAnsi="Times New Roman" w:cs="Times New Roman" w:hint="eastAsia"/>
          <w:color w:val="000000"/>
          <w:kern w:val="2"/>
          <w:sz w:val="32"/>
          <w:szCs w:val="32"/>
        </w:rPr>
        <w:t>其他依法应当中止交易的情形。</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5.</w:t>
      </w:r>
      <w:r w:rsidRPr="00707378">
        <w:rPr>
          <w:rFonts w:ascii="Times New Roman" w:eastAsia="仿宋_GB2312" w:hAnsi="Times New Roman" w:cs="Times New Roman" w:hint="eastAsia"/>
          <w:color w:val="000000"/>
          <w:kern w:val="2"/>
          <w:sz w:val="32"/>
          <w:szCs w:val="32"/>
        </w:rPr>
        <w:t>中止交易的项目待上述情形消除后，可继续组织交易活动。</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（十）</w:t>
      </w:r>
      <w:r w:rsidRPr="00707378">
        <w:rPr>
          <w:rFonts w:ascii="Times New Roman" w:eastAsia="仿宋_GB2312" w:hAnsi="Times New Roman" w:cs="Times New Roman" w:hint="eastAsia"/>
          <w:color w:val="000000"/>
          <w:kern w:val="2"/>
          <w:sz w:val="32"/>
          <w:szCs w:val="32"/>
        </w:rPr>
        <w:t>有下列情形之一的，应当终止交易：</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hint="eastAsia"/>
          <w:color w:val="000000"/>
          <w:kern w:val="2"/>
          <w:sz w:val="32"/>
          <w:szCs w:val="32"/>
        </w:rPr>
        <w:t>因</w:t>
      </w:r>
      <w:r w:rsidRPr="00707378">
        <w:rPr>
          <w:rFonts w:ascii="Times New Roman" w:eastAsia="仿宋_GB2312" w:hAnsi="Times New Roman" w:cs="Times New Roman"/>
          <w:color w:val="000000"/>
          <w:kern w:val="2"/>
          <w:sz w:val="32"/>
          <w:szCs w:val="32"/>
        </w:rPr>
        <w:t>发起人</w:t>
      </w:r>
      <w:r w:rsidRPr="00707378">
        <w:rPr>
          <w:rFonts w:ascii="Times New Roman" w:eastAsia="仿宋_GB2312" w:hAnsi="Times New Roman" w:cs="Times New Roman" w:hint="eastAsia"/>
          <w:color w:val="000000"/>
          <w:kern w:val="2"/>
          <w:sz w:val="32"/>
          <w:szCs w:val="32"/>
        </w:rPr>
        <w:t>原因，</w:t>
      </w:r>
      <w:r w:rsidRPr="00707378">
        <w:rPr>
          <w:rFonts w:ascii="Times New Roman" w:eastAsia="仿宋_GB2312" w:hAnsi="Times New Roman" w:cs="Times New Roman"/>
          <w:color w:val="000000"/>
          <w:kern w:val="2"/>
          <w:sz w:val="32"/>
          <w:szCs w:val="32"/>
        </w:rPr>
        <w:t>小额</w:t>
      </w:r>
      <w:r w:rsidRPr="00707378">
        <w:rPr>
          <w:rFonts w:ascii="Times New Roman" w:eastAsia="仿宋_GB2312" w:hAnsi="Times New Roman" w:cs="Times New Roman" w:hint="eastAsia"/>
          <w:color w:val="000000"/>
          <w:kern w:val="2"/>
          <w:sz w:val="32"/>
          <w:szCs w:val="32"/>
        </w:rPr>
        <w:t>项目未按交易文件时间要求进行交易操作的，经系统催告后超过十日无正当理由仍不进行交易的；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司法机关、仲裁机构或者有关行政执法机关依法确认项目单位无</w:t>
      </w:r>
      <w:r w:rsidRPr="00707378">
        <w:rPr>
          <w:rFonts w:ascii="Times New Roman" w:eastAsia="仿宋_GB2312" w:hAnsi="Times New Roman" w:cs="Times New Roman"/>
          <w:color w:val="000000"/>
          <w:kern w:val="2"/>
          <w:sz w:val="32"/>
          <w:szCs w:val="32"/>
        </w:rPr>
        <w:t>小额项目</w:t>
      </w:r>
      <w:r w:rsidRPr="00707378">
        <w:rPr>
          <w:rFonts w:ascii="Times New Roman" w:eastAsia="仿宋_GB2312" w:hAnsi="Times New Roman" w:cs="Times New Roman" w:hint="eastAsia"/>
          <w:color w:val="000000"/>
          <w:kern w:val="2"/>
          <w:sz w:val="32"/>
          <w:szCs w:val="32"/>
        </w:rPr>
        <w:t>处置权的；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其他依法依规应当终止交易的情形</w:t>
      </w:r>
      <w:r w:rsidRPr="00707378">
        <w:rPr>
          <w:rFonts w:ascii="Times New Roman" w:eastAsia="仿宋_GB2312" w:hAnsi="Times New Roman" w:cs="Times New Roman"/>
          <w:color w:val="000000"/>
          <w:kern w:val="2"/>
          <w:sz w:val="32"/>
          <w:szCs w:val="32"/>
        </w:rPr>
        <w:t>。</w:t>
      </w:r>
    </w:p>
    <w:p w:rsidR="00314D9A" w:rsidRPr="00707378" w:rsidRDefault="00C00CE9" w:rsidP="00707378">
      <w:pPr>
        <w:autoSpaceDE/>
        <w:autoSpaceDN/>
        <w:adjustRightInd w:val="0"/>
        <w:snapToGrid w:val="0"/>
        <w:spacing w:beforeLines="50" w:afterLines="50" w:line="560" w:lineRule="exact"/>
        <w:ind w:firstLineChars="200" w:firstLine="640"/>
        <w:jc w:val="both"/>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t>六、交易后程序</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（一）</w:t>
      </w:r>
      <w:r w:rsidRPr="00707378">
        <w:rPr>
          <w:rFonts w:ascii="Times New Roman" w:eastAsia="仿宋_GB2312" w:hAnsi="Times New Roman" w:cs="Times New Roman" w:hint="eastAsia"/>
          <w:color w:val="000000"/>
          <w:kern w:val="2"/>
          <w:sz w:val="32"/>
          <w:szCs w:val="32"/>
        </w:rPr>
        <w:t>发起人和成交人应在成交通知书发出之日起</w:t>
      </w:r>
      <w:r w:rsidRPr="00707378">
        <w:rPr>
          <w:rFonts w:ascii="Times New Roman" w:eastAsia="仿宋_GB2312" w:hAnsi="Times New Roman" w:cs="Times New Roman" w:hint="eastAsia"/>
          <w:color w:val="000000"/>
          <w:kern w:val="2"/>
          <w:sz w:val="32"/>
          <w:szCs w:val="32"/>
        </w:rPr>
        <w:t>30</w:t>
      </w:r>
      <w:r w:rsidRPr="00707378">
        <w:rPr>
          <w:rFonts w:ascii="Times New Roman" w:eastAsia="仿宋_GB2312" w:hAnsi="Times New Roman" w:cs="Times New Roman" w:hint="eastAsia"/>
          <w:color w:val="000000"/>
          <w:kern w:val="2"/>
          <w:sz w:val="32"/>
          <w:szCs w:val="32"/>
        </w:rPr>
        <w:t>日内，根据交易文件和成交人的响应文件签订书面合同，合同的标的、价款、质量、履行期限等主要条款应与交易文件和成交人的响应文件的内容一致，发起人和成交人不应订立违背合同实质性内容的其他协议。成交人不应向他人转让或违规分包交易项目。发起人应在合同签订后</w:t>
      </w:r>
      <w:r w:rsidRPr="00707378">
        <w:rPr>
          <w:rFonts w:ascii="Times New Roman" w:eastAsia="仿宋_GB2312" w:hAnsi="Times New Roman" w:cs="Times New Roman" w:hint="eastAsia"/>
          <w:color w:val="000000"/>
          <w:kern w:val="2"/>
          <w:sz w:val="32"/>
          <w:szCs w:val="32"/>
        </w:rPr>
        <w:t>15</w:t>
      </w:r>
      <w:r w:rsidRPr="00707378">
        <w:rPr>
          <w:rFonts w:ascii="Times New Roman" w:eastAsia="仿宋_GB2312" w:hAnsi="Times New Roman" w:cs="Times New Roman" w:hint="eastAsia"/>
          <w:color w:val="000000"/>
          <w:kern w:val="2"/>
          <w:sz w:val="32"/>
          <w:szCs w:val="32"/>
        </w:rPr>
        <w:t>日内将合同上传至</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易滨通</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平台</w:t>
      </w:r>
      <w:r w:rsidRPr="00707378">
        <w:rPr>
          <w:rFonts w:ascii="Times New Roman" w:eastAsia="仿宋_GB2312" w:hAnsi="Times New Roman" w:cs="Times New Roman" w:hint="eastAsia"/>
          <w:color w:val="000000"/>
          <w:kern w:val="2"/>
          <w:sz w:val="32"/>
          <w:szCs w:val="32"/>
        </w:rPr>
        <w:t>。</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Times New Roman" w:cs="Times New Roman" w:hint="eastAsia"/>
          <w:color w:val="000000"/>
          <w:kern w:val="2"/>
          <w:sz w:val="32"/>
          <w:szCs w:val="32"/>
        </w:rPr>
        <w:t>（二）</w:t>
      </w:r>
      <w:r w:rsidRPr="00707378">
        <w:rPr>
          <w:rFonts w:ascii="Times New Roman" w:eastAsia="仿宋_GB2312" w:hAnsi="Times New Roman" w:cs="Times New Roman" w:hint="eastAsia"/>
          <w:color w:val="000000"/>
          <w:kern w:val="2"/>
          <w:sz w:val="32"/>
          <w:szCs w:val="32"/>
        </w:rPr>
        <w:t>发起人和成交人应当在</w:t>
      </w:r>
      <w:r w:rsidRPr="00707378">
        <w:rPr>
          <w:rFonts w:ascii="Times New Roman" w:eastAsia="仿宋_GB2312" w:hAnsi="Times New Roman" w:cs="Times New Roman"/>
          <w:color w:val="000000"/>
          <w:kern w:val="2"/>
          <w:sz w:val="32"/>
          <w:szCs w:val="32"/>
        </w:rPr>
        <w:t>小额项目</w:t>
      </w:r>
      <w:r w:rsidRPr="00707378">
        <w:rPr>
          <w:rFonts w:ascii="Times New Roman" w:eastAsia="仿宋_GB2312" w:hAnsi="Times New Roman" w:cs="Times New Roman" w:hint="eastAsia"/>
          <w:color w:val="000000"/>
          <w:kern w:val="2"/>
          <w:sz w:val="32"/>
          <w:szCs w:val="32"/>
        </w:rPr>
        <w:t>实施过程中严格执行合同条款，不得随意变更。</w:t>
      </w:r>
      <w:r w:rsidRPr="00707378">
        <w:rPr>
          <w:rFonts w:ascii="Times New Roman" w:eastAsia="仿宋_GB2312" w:hAnsi="Times New Roman" w:cs="Times New Roman"/>
          <w:color w:val="000000"/>
          <w:kern w:val="2"/>
          <w:sz w:val="32"/>
          <w:szCs w:val="32"/>
        </w:rPr>
        <w:t>因不可抗力因素或项目实施需要</w:t>
      </w:r>
      <w:r w:rsidRPr="00707378">
        <w:rPr>
          <w:rFonts w:ascii="Times New Roman" w:eastAsia="仿宋_GB2312" w:hAnsi="Times New Roman" w:cs="Times New Roman" w:hint="eastAsia"/>
          <w:color w:val="000000"/>
          <w:kern w:val="2"/>
          <w:sz w:val="32"/>
          <w:szCs w:val="32"/>
        </w:rPr>
        <w:t>确需变更的，应当按照法律法规有关变更管理的相关办法执行。</w:t>
      </w:r>
      <w:r w:rsidRPr="00707378">
        <w:rPr>
          <w:rFonts w:ascii="Times New Roman" w:eastAsia="仿宋_GB2312" w:hAnsi="Times New Roman" w:cs="Times New Roman"/>
          <w:color w:val="000000"/>
          <w:kern w:val="2"/>
          <w:sz w:val="32"/>
          <w:szCs w:val="32"/>
        </w:rPr>
        <w:t>需增加与合同标的不同的变更内容的，应单独发包。</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hint="eastAsia"/>
          <w:color w:val="000000"/>
          <w:kern w:val="2"/>
          <w:sz w:val="32"/>
          <w:szCs w:val="32"/>
        </w:rPr>
        <w:t>勘察设计合同中要明确勘察设计的违约责任，因勘察设计</w:t>
      </w:r>
      <w:r w:rsidRPr="00707378">
        <w:rPr>
          <w:rFonts w:ascii="Times New Roman" w:eastAsia="仿宋_GB2312" w:hAnsi="Times New Roman" w:cs="Times New Roman" w:hint="eastAsia"/>
          <w:color w:val="000000"/>
          <w:kern w:val="2"/>
          <w:sz w:val="32"/>
          <w:szCs w:val="32"/>
        </w:rPr>
        <w:lastRenderedPageBreak/>
        <w:t>原因发生变更，造成工程投资失控或浪费的，应承担相应的法律和经济责任。</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严控工程一般变更，一律不得</w:t>
      </w:r>
      <w:r w:rsidRPr="00707378">
        <w:rPr>
          <w:rFonts w:ascii="Times New Roman" w:eastAsia="仿宋_GB2312" w:hAnsi="Times New Roman" w:cs="Times New Roman"/>
          <w:color w:val="000000"/>
          <w:kern w:val="2"/>
          <w:sz w:val="32"/>
          <w:szCs w:val="32"/>
        </w:rPr>
        <w:t>进行</w:t>
      </w:r>
      <w:r w:rsidRPr="00707378">
        <w:rPr>
          <w:rFonts w:ascii="Times New Roman" w:eastAsia="仿宋_GB2312" w:hAnsi="Times New Roman" w:cs="Times New Roman" w:hint="eastAsia"/>
          <w:color w:val="000000"/>
          <w:kern w:val="2"/>
          <w:sz w:val="32"/>
          <w:szCs w:val="32"/>
        </w:rPr>
        <w:t>重大变更。严禁中标工程量造价增加，严禁决算（结算）价超估算价。同一性质变</w:t>
      </w:r>
      <w:proofErr w:type="gramStart"/>
      <w:r w:rsidRPr="00707378">
        <w:rPr>
          <w:rFonts w:ascii="Times New Roman" w:eastAsia="仿宋_GB2312" w:hAnsi="Times New Roman" w:cs="Times New Roman" w:hint="eastAsia"/>
          <w:color w:val="000000"/>
          <w:kern w:val="2"/>
          <w:sz w:val="32"/>
          <w:szCs w:val="32"/>
        </w:rPr>
        <w:t>更金额</w:t>
      </w:r>
      <w:proofErr w:type="gramEnd"/>
      <w:r w:rsidRPr="00707378">
        <w:rPr>
          <w:rFonts w:ascii="Times New Roman" w:eastAsia="仿宋_GB2312" w:hAnsi="Times New Roman" w:cs="Times New Roman" w:hint="eastAsia"/>
          <w:color w:val="000000"/>
          <w:kern w:val="2"/>
          <w:sz w:val="32"/>
          <w:szCs w:val="32"/>
        </w:rPr>
        <w:t>在</w:t>
      </w:r>
      <w:r w:rsidRPr="00707378">
        <w:rPr>
          <w:rFonts w:ascii="Times New Roman" w:eastAsia="仿宋_GB2312" w:hAnsi="Times New Roman" w:cs="Times New Roman" w:hint="eastAsia"/>
          <w:color w:val="000000"/>
          <w:kern w:val="2"/>
          <w:sz w:val="32"/>
          <w:szCs w:val="32"/>
        </w:rPr>
        <w:t>30</w:t>
      </w:r>
      <w:r w:rsidRPr="00707378">
        <w:rPr>
          <w:rFonts w:ascii="Times New Roman" w:eastAsia="仿宋_GB2312" w:hAnsi="Times New Roman" w:cs="Times New Roman" w:hint="eastAsia"/>
          <w:color w:val="000000"/>
          <w:kern w:val="2"/>
          <w:sz w:val="32"/>
          <w:szCs w:val="32"/>
        </w:rPr>
        <w:t>万元以下的工程变更，由各发起人变更审查小组进行集体审查批准，由单位主要行政负责人签字审批后执行。变更程序按照相关规定执行。</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（三）</w:t>
      </w:r>
      <w:r w:rsidRPr="00707378">
        <w:rPr>
          <w:rFonts w:ascii="Times New Roman" w:eastAsia="仿宋_GB2312" w:hAnsi="Times New Roman" w:cs="Times New Roman" w:hint="eastAsia"/>
          <w:color w:val="000000"/>
          <w:kern w:val="2"/>
          <w:sz w:val="32"/>
          <w:szCs w:val="32"/>
        </w:rPr>
        <w:t>项目完成后应进行验收，验收过程应公开、透明，并邀请相关方参与。验收标准应明确、具体，符合国家或行业标准。未达到验收标准的，应限期整改</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验收意见（报告）作为项目结算和支付的重要依据。</w:t>
      </w:r>
    </w:p>
    <w:p w:rsidR="00314D9A" w:rsidRPr="00707378" w:rsidRDefault="00C00CE9">
      <w:pPr>
        <w:pStyle w:val="a4"/>
        <w:tabs>
          <w:tab w:val="left" w:pos="2614"/>
        </w:tabs>
        <w:adjustRightInd w:val="0"/>
        <w:snapToGrid w:val="0"/>
        <w:spacing w:before="0" w:line="560" w:lineRule="exact"/>
        <w:ind w:left="0" w:firstLineChars="200" w:firstLine="640"/>
        <w:rPr>
          <w:rFonts w:ascii="仿宋_GB2312"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（四）</w:t>
      </w:r>
      <w:r w:rsidRPr="00707378">
        <w:rPr>
          <w:rFonts w:ascii="仿宋_GB2312" w:eastAsia="仿宋_GB2312" w:hAnsi="Times New Roman" w:cs="Times New Roman" w:hint="eastAsia"/>
          <w:color w:val="000000"/>
          <w:kern w:val="2"/>
          <w:sz w:val="32"/>
          <w:szCs w:val="32"/>
        </w:rPr>
        <w:t>小额项目完成后，应按照交易合同约定的支付方式和期限进行支付。相关支付请求</w:t>
      </w:r>
      <w:proofErr w:type="gramStart"/>
      <w:r w:rsidRPr="00707378">
        <w:rPr>
          <w:rFonts w:ascii="仿宋_GB2312" w:eastAsia="仿宋_GB2312" w:hAnsi="Times New Roman" w:cs="Times New Roman" w:hint="eastAsia"/>
          <w:color w:val="000000"/>
          <w:kern w:val="2"/>
          <w:sz w:val="32"/>
          <w:szCs w:val="32"/>
        </w:rPr>
        <w:t>由成交人</w:t>
      </w:r>
      <w:proofErr w:type="gramEnd"/>
      <w:r w:rsidRPr="00707378">
        <w:rPr>
          <w:rFonts w:ascii="仿宋_GB2312" w:eastAsia="仿宋_GB2312" w:hAnsi="Times New Roman" w:cs="Times New Roman" w:hint="eastAsia"/>
          <w:color w:val="000000"/>
          <w:kern w:val="2"/>
          <w:sz w:val="32"/>
          <w:szCs w:val="32"/>
        </w:rPr>
        <w:t>在</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易滨通</w:t>
      </w:r>
      <w:r w:rsidRPr="00707378">
        <w:rPr>
          <w:rFonts w:ascii="仿宋_GB2312" w:eastAsia="仿宋_GB2312" w:hAnsi="Times New Roman" w:cs="Times New Roman"/>
          <w:color w:val="000000"/>
          <w:kern w:val="2"/>
          <w:sz w:val="32"/>
          <w:szCs w:val="32"/>
        </w:rPr>
        <w:t>”</w:t>
      </w:r>
      <w:r w:rsidRPr="00707378">
        <w:rPr>
          <w:rFonts w:ascii="仿宋_GB2312" w:eastAsia="仿宋_GB2312" w:hAnsi="Times New Roman" w:cs="Times New Roman"/>
          <w:color w:val="000000"/>
          <w:kern w:val="2"/>
          <w:sz w:val="32"/>
          <w:szCs w:val="32"/>
        </w:rPr>
        <w:t>平台</w:t>
      </w:r>
      <w:r w:rsidRPr="00707378">
        <w:rPr>
          <w:rFonts w:ascii="仿宋_GB2312" w:eastAsia="仿宋_GB2312" w:hAnsi="Times New Roman" w:cs="Times New Roman" w:hint="eastAsia"/>
          <w:color w:val="000000"/>
          <w:kern w:val="2"/>
          <w:sz w:val="32"/>
          <w:szCs w:val="32"/>
        </w:rPr>
        <w:t>发起申请，发起人线上审批通过后方可支付。支付过程中，应确保资金的安全、合</w:t>
      </w:r>
      <w:proofErr w:type="gramStart"/>
      <w:r w:rsidRPr="00707378">
        <w:rPr>
          <w:rFonts w:ascii="仿宋_GB2312" w:eastAsia="仿宋_GB2312" w:hAnsi="Times New Roman" w:cs="Times New Roman" w:hint="eastAsia"/>
          <w:color w:val="000000"/>
          <w:kern w:val="2"/>
          <w:sz w:val="32"/>
          <w:szCs w:val="32"/>
        </w:rPr>
        <w:t>规</w:t>
      </w:r>
      <w:proofErr w:type="gramEnd"/>
      <w:r w:rsidRPr="00707378">
        <w:rPr>
          <w:rFonts w:ascii="仿宋_GB2312" w:eastAsia="仿宋_GB2312" w:hAnsi="Times New Roman" w:cs="Times New Roman" w:hint="eastAsia"/>
          <w:color w:val="000000"/>
          <w:kern w:val="2"/>
          <w:sz w:val="32"/>
          <w:szCs w:val="32"/>
        </w:rPr>
        <w:t>，并保留完整的支付记录。对于未按期支付的行为，应按照合同约定承担相应的违约责任。</w:t>
      </w:r>
    </w:p>
    <w:p w:rsidR="00314D9A" w:rsidRPr="00707378" w:rsidRDefault="00C00CE9">
      <w:pPr>
        <w:autoSpaceDE/>
        <w:autoSpaceDN/>
        <w:adjustRightInd w:val="0"/>
        <w:snapToGrid w:val="0"/>
        <w:spacing w:line="560" w:lineRule="exact"/>
        <w:ind w:firstLineChars="200" w:firstLine="640"/>
        <w:jc w:val="both"/>
        <w:rPr>
          <w:rFonts w:ascii="仿宋_GB2312" w:eastAsia="仿宋_GB2312" w:hAnsi="Times New Roman" w:cs="Times New Roman"/>
          <w:color w:val="000000"/>
          <w:kern w:val="2"/>
          <w:sz w:val="32"/>
          <w:szCs w:val="32"/>
        </w:rPr>
      </w:pPr>
      <w:r w:rsidRPr="00707378">
        <w:rPr>
          <w:rFonts w:ascii="仿宋_GB2312" w:eastAsia="仿宋_GB2312" w:hAnsi="黑体" w:cs="Times New Roman" w:hint="eastAsia"/>
          <w:color w:val="000000"/>
          <w:kern w:val="2"/>
          <w:sz w:val="32"/>
          <w:szCs w:val="32"/>
        </w:rPr>
        <w:t>（五）</w:t>
      </w:r>
      <w:r w:rsidRPr="00707378">
        <w:rPr>
          <w:rFonts w:ascii="仿宋_GB2312" w:eastAsia="仿宋_GB2312" w:hAnsi="Times New Roman" w:cs="Times New Roman" w:hint="eastAsia"/>
          <w:color w:val="000000"/>
          <w:kern w:val="2"/>
          <w:sz w:val="32"/>
          <w:szCs w:val="32"/>
        </w:rPr>
        <w:t>发起人应按照“</w:t>
      </w:r>
      <w:proofErr w:type="gramStart"/>
      <w:r w:rsidRPr="00707378">
        <w:rPr>
          <w:rFonts w:ascii="仿宋_GB2312" w:eastAsia="仿宋_GB2312" w:hAnsi="Times New Roman" w:cs="Times New Roman" w:hint="eastAsia"/>
          <w:color w:val="000000"/>
          <w:kern w:val="2"/>
          <w:sz w:val="32"/>
          <w:szCs w:val="32"/>
        </w:rPr>
        <w:t>一</w:t>
      </w:r>
      <w:proofErr w:type="gramEnd"/>
      <w:r w:rsidRPr="00707378">
        <w:rPr>
          <w:rFonts w:ascii="仿宋_GB2312" w:eastAsia="仿宋_GB2312" w:hAnsi="Times New Roman" w:cs="Times New Roman" w:hint="eastAsia"/>
          <w:color w:val="000000"/>
          <w:kern w:val="2"/>
          <w:sz w:val="32"/>
          <w:szCs w:val="32"/>
        </w:rPr>
        <w:t>项目</w:t>
      </w:r>
      <w:proofErr w:type="gramStart"/>
      <w:r w:rsidRPr="00707378">
        <w:rPr>
          <w:rFonts w:ascii="仿宋_GB2312" w:eastAsia="仿宋_GB2312" w:hAnsi="Times New Roman" w:cs="Times New Roman" w:hint="eastAsia"/>
          <w:color w:val="000000"/>
          <w:kern w:val="2"/>
          <w:sz w:val="32"/>
          <w:szCs w:val="32"/>
        </w:rPr>
        <w:t>一</w:t>
      </w:r>
      <w:proofErr w:type="gramEnd"/>
      <w:r w:rsidRPr="00707378">
        <w:rPr>
          <w:rFonts w:ascii="仿宋_GB2312" w:eastAsia="仿宋_GB2312" w:hAnsi="Times New Roman" w:cs="Times New Roman" w:hint="eastAsia"/>
          <w:color w:val="000000"/>
          <w:kern w:val="2"/>
          <w:sz w:val="32"/>
          <w:szCs w:val="32"/>
        </w:rPr>
        <w:t>档案”的原则收集、整理、归档项目全生命周期产生的各类文件资料，对纸质资料妥善保存。档案保存时间应按档案管理部门的有关规定执行。</w:t>
      </w:r>
    </w:p>
    <w:p w:rsidR="00314D9A" w:rsidRPr="00707378" w:rsidRDefault="00314D9A">
      <w:pPr>
        <w:autoSpaceDE/>
        <w:autoSpaceDN/>
        <w:adjustRightInd w:val="0"/>
        <w:snapToGrid w:val="0"/>
        <w:spacing w:line="560" w:lineRule="exact"/>
        <w:ind w:firstLineChars="200" w:firstLine="640"/>
        <w:jc w:val="both"/>
        <w:rPr>
          <w:rFonts w:ascii="仿宋_GB2312"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（六）</w:t>
      </w:r>
      <w:r w:rsidRPr="00707378">
        <w:rPr>
          <w:rFonts w:ascii="仿宋_GB2312" w:eastAsia="仿宋_GB2312" w:hAnsi="Times New Roman" w:cs="Times New Roman" w:hint="eastAsia"/>
          <w:color w:val="000000"/>
          <w:kern w:val="2"/>
          <w:sz w:val="32"/>
          <w:szCs w:val="32"/>
        </w:rPr>
        <w:t>各发起人要在项目验收后，对成交人</w:t>
      </w:r>
      <w:r w:rsidR="00C00CE9" w:rsidRPr="00707378">
        <w:rPr>
          <w:rFonts w:ascii="仿宋_GB2312" w:eastAsia="仿宋_GB2312" w:hAnsi="Times New Roman" w:cs="Times New Roman" w:hint="eastAsia"/>
          <w:color w:val="000000"/>
          <w:kern w:val="2"/>
          <w:sz w:val="32"/>
          <w:szCs w:val="32"/>
        </w:rPr>
        <w:t>、</w:t>
      </w:r>
      <w:r w:rsidR="00C00CE9" w:rsidRPr="00707378">
        <w:rPr>
          <w:rFonts w:ascii="仿宋_GB2312" w:eastAsia="仿宋_GB2312" w:hAnsi="Times New Roman" w:cs="Times New Roman"/>
          <w:color w:val="000000"/>
          <w:kern w:val="2"/>
          <w:sz w:val="32"/>
          <w:szCs w:val="32"/>
        </w:rPr>
        <w:t>中介机构</w:t>
      </w:r>
      <w:r w:rsidRPr="00707378">
        <w:rPr>
          <w:rFonts w:ascii="仿宋_GB2312" w:eastAsia="仿宋_GB2312" w:hAnsi="Times New Roman" w:cs="Times New Roman" w:hint="eastAsia"/>
          <w:color w:val="000000"/>
          <w:kern w:val="2"/>
          <w:sz w:val="32"/>
          <w:szCs w:val="32"/>
        </w:rPr>
        <w:t>履行合同情况进行综合评价，建立健全优胜劣汰的</w:t>
      </w:r>
      <w:r w:rsidR="00C00CE9" w:rsidRPr="00707378">
        <w:rPr>
          <w:rFonts w:ascii="Times New Roman" w:eastAsia="仿宋_GB2312" w:hAnsi="Times New Roman" w:cs="Times New Roman" w:hint="eastAsia"/>
          <w:color w:val="000000"/>
          <w:kern w:val="2"/>
          <w:sz w:val="32"/>
          <w:szCs w:val="32"/>
        </w:rPr>
        <w:t>跟踪、评估与反馈</w:t>
      </w:r>
      <w:r w:rsidRPr="00707378">
        <w:rPr>
          <w:rFonts w:ascii="仿宋_GB2312" w:eastAsia="仿宋_GB2312" w:hAnsi="Times New Roman" w:cs="Times New Roman" w:hint="eastAsia"/>
          <w:color w:val="000000"/>
          <w:kern w:val="2"/>
          <w:sz w:val="32"/>
          <w:szCs w:val="32"/>
        </w:rPr>
        <w:t>动态管理机制。</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lastRenderedPageBreak/>
        <w:t>（七）</w:t>
      </w:r>
      <w:r w:rsidRPr="00707378">
        <w:rPr>
          <w:rFonts w:ascii="仿宋_GB2312" w:eastAsia="仿宋_GB2312" w:hAnsi="Times New Roman" w:cs="Times New Roman" w:hint="eastAsia"/>
          <w:color w:val="000000"/>
          <w:kern w:val="2"/>
          <w:sz w:val="32"/>
          <w:szCs w:val="32"/>
        </w:rPr>
        <w:t>对</w:t>
      </w:r>
      <w:r w:rsidRPr="00707378">
        <w:rPr>
          <w:rFonts w:ascii="Times New Roman" w:eastAsia="仿宋_GB2312" w:hAnsi="Times New Roman" w:cs="Times New Roman" w:hint="eastAsia"/>
          <w:color w:val="000000"/>
          <w:kern w:val="2"/>
          <w:sz w:val="32"/>
          <w:szCs w:val="32"/>
        </w:rPr>
        <w:t>企业</w:t>
      </w:r>
      <w:r w:rsidRPr="00707378">
        <w:rPr>
          <w:rFonts w:ascii="Times New Roman" w:eastAsia="仿宋_GB2312" w:hAnsi="Times New Roman" w:cs="Times New Roman"/>
          <w:color w:val="000000"/>
          <w:kern w:val="2"/>
          <w:sz w:val="32"/>
          <w:szCs w:val="32"/>
        </w:rPr>
        <w:t>失信行为</w:t>
      </w:r>
      <w:r w:rsidRPr="00707378">
        <w:rPr>
          <w:rFonts w:ascii="Times New Roman" w:eastAsia="仿宋_GB2312" w:hAnsi="Times New Roman" w:cs="Times New Roman" w:hint="eastAsia"/>
          <w:color w:val="000000"/>
          <w:kern w:val="2"/>
          <w:sz w:val="32"/>
          <w:szCs w:val="32"/>
        </w:rPr>
        <w:t>，</w:t>
      </w:r>
      <w:r w:rsidRPr="00707378">
        <w:rPr>
          <w:rFonts w:ascii="Times New Roman" w:eastAsia="仿宋_GB2312" w:hAnsi="Times New Roman" w:cs="Times New Roman"/>
          <w:color w:val="000000"/>
          <w:kern w:val="2"/>
          <w:sz w:val="32"/>
          <w:szCs w:val="32"/>
        </w:rPr>
        <w:t>发起人可进行</w:t>
      </w:r>
      <w:r w:rsidRPr="00707378">
        <w:rPr>
          <w:rFonts w:ascii="Times New Roman" w:eastAsia="仿宋_GB2312" w:hAnsi="Times New Roman" w:cs="Times New Roman" w:hint="eastAsia"/>
          <w:color w:val="000000"/>
          <w:kern w:val="2"/>
          <w:sz w:val="32"/>
          <w:szCs w:val="32"/>
        </w:rPr>
        <w:t>调查</w:t>
      </w:r>
      <w:r w:rsidRPr="00707378">
        <w:rPr>
          <w:rFonts w:ascii="Times New Roman" w:eastAsia="仿宋_GB2312" w:hAnsi="Times New Roman" w:cs="Times New Roman"/>
          <w:color w:val="000000"/>
          <w:kern w:val="2"/>
          <w:sz w:val="32"/>
          <w:szCs w:val="32"/>
        </w:rPr>
        <w:t>形成书面报告，经集体研究确定后</w:t>
      </w:r>
      <w:r w:rsidR="00314D9A" w:rsidRPr="00707378">
        <w:rPr>
          <w:rFonts w:ascii="Times New Roman" w:eastAsia="仿宋_GB2312" w:hAnsi="Times New Roman" w:cs="Times New Roman" w:hint="eastAsia"/>
          <w:color w:val="000000"/>
          <w:kern w:val="2"/>
          <w:sz w:val="32"/>
          <w:szCs w:val="32"/>
        </w:rPr>
        <w:t>可报行业主管部门依法依规处理</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hint="eastAsia"/>
          <w:color w:val="000000"/>
          <w:kern w:val="2"/>
          <w:sz w:val="32"/>
          <w:szCs w:val="32"/>
        </w:rPr>
        <w:t>行业部门可依法纳入行业信用管理体系，加强违法违规行为查处，</w:t>
      </w:r>
      <w:r w:rsidRPr="00707378">
        <w:rPr>
          <w:rFonts w:ascii="Times New Roman" w:eastAsia="仿宋_GB2312" w:hAnsi="Times New Roman" w:cs="Times New Roman"/>
          <w:color w:val="000000"/>
          <w:kern w:val="2"/>
          <w:sz w:val="32"/>
          <w:szCs w:val="32"/>
        </w:rPr>
        <w:t>并抄送</w:t>
      </w:r>
      <w:r w:rsidRPr="00707378">
        <w:rPr>
          <w:rFonts w:ascii="Times New Roman" w:eastAsia="仿宋_GB2312" w:hAnsi="Times New Roman" w:cs="Times New Roman" w:hint="eastAsia"/>
          <w:color w:val="000000"/>
          <w:kern w:val="2"/>
          <w:sz w:val="32"/>
          <w:szCs w:val="32"/>
        </w:rPr>
        <w:t>区审管办（公资办）</w:t>
      </w:r>
      <w:r w:rsidR="00314D9A" w:rsidRPr="00707378">
        <w:rPr>
          <w:rFonts w:ascii="Times New Roman" w:eastAsia="仿宋_GB2312" w:hAnsi="Times New Roman" w:cs="Times New Roman" w:hint="eastAsia"/>
          <w:color w:val="000000"/>
          <w:kern w:val="2"/>
          <w:sz w:val="32"/>
          <w:szCs w:val="32"/>
        </w:rPr>
        <w:t>。</w:t>
      </w:r>
    </w:p>
    <w:p w:rsidR="00314D9A" w:rsidRPr="00707378" w:rsidRDefault="00C00CE9" w:rsidP="00707378">
      <w:pPr>
        <w:autoSpaceDE/>
        <w:autoSpaceDN/>
        <w:adjustRightInd w:val="0"/>
        <w:snapToGrid w:val="0"/>
        <w:spacing w:beforeLines="50" w:afterLines="50" w:line="560" w:lineRule="exact"/>
        <w:ind w:firstLineChars="200" w:firstLine="640"/>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t>七、异议及投诉处理</w:t>
      </w:r>
    </w:p>
    <w:p w:rsidR="00314D9A" w:rsidRPr="00707378" w:rsidRDefault="00C00CE9">
      <w:pPr>
        <w:autoSpaceDE/>
        <w:autoSpaceDN/>
        <w:adjustRightInd w:val="0"/>
        <w:snapToGrid w:val="0"/>
        <w:spacing w:line="560" w:lineRule="exact"/>
        <w:ind w:firstLineChars="200" w:firstLine="640"/>
        <w:jc w:val="both"/>
        <w:rPr>
          <w:rFonts w:ascii="仿宋_GB2312"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（一）</w:t>
      </w:r>
      <w:r w:rsidRPr="00707378">
        <w:rPr>
          <w:rFonts w:ascii="仿宋_GB2312" w:eastAsia="仿宋_GB2312" w:hAnsi="Times New Roman" w:cs="Times New Roman" w:hint="eastAsia"/>
          <w:color w:val="000000"/>
          <w:kern w:val="2"/>
          <w:sz w:val="32"/>
          <w:szCs w:val="32"/>
        </w:rPr>
        <w:t>发起人应建立小额项目异议和投诉处理机制，明确相关处理部门，分级分岗处理各类异议与投诉，投诉处理意见应抄送区审管办（公资办）。</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Times New Roman" w:hint="eastAsia"/>
          <w:color w:val="000000"/>
          <w:kern w:val="2"/>
          <w:sz w:val="32"/>
          <w:szCs w:val="32"/>
        </w:rPr>
        <w:t>（二）</w:t>
      </w:r>
      <w:r w:rsidRPr="00707378">
        <w:rPr>
          <w:rFonts w:ascii="Times New Roman" w:eastAsia="仿宋_GB2312" w:hAnsi="Times New Roman" w:cs="Times New Roman" w:hint="eastAsia"/>
          <w:color w:val="000000"/>
          <w:kern w:val="2"/>
          <w:sz w:val="32"/>
          <w:szCs w:val="32"/>
        </w:rPr>
        <w:t>发起人应</w:t>
      </w:r>
      <w:r w:rsidRPr="00707378">
        <w:rPr>
          <w:rFonts w:ascii="Times New Roman" w:eastAsia="仿宋_GB2312" w:hAnsi="Times New Roman" w:cs="Times New Roman"/>
          <w:color w:val="000000"/>
          <w:kern w:val="2"/>
          <w:sz w:val="32"/>
          <w:szCs w:val="32"/>
        </w:rPr>
        <w:t>在交易信息公告中明确提出异议</w:t>
      </w:r>
      <w:r w:rsidRPr="00707378">
        <w:rPr>
          <w:rFonts w:ascii="Times New Roman" w:eastAsia="仿宋_GB2312" w:hAnsi="Times New Roman" w:cs="Times New Roman" w:hint="eastAsia"/>
          <w:color w:val="000000"/>
          <w:kern w:val="2"/>
          <w:sz w:val="32"/>
          <w:szCs w:val="32"/>
        </w:rPr>
        <w:t>与投诉</w:t>
      </w:r>
      <w:r w:rsidRPr="00707378">
        <w:rPr>
          <w:rFonts w:ascii="Times New Roman" w:eastAsia="仿宋_GB2312" w:hAnsi="Times New Roman" w:cs="Times New Roman"/>
          <w:color w:val="000000"/>
          <w:kern w:val="2"/>
          <w:sz w:val="32"/>
          <w:szCs w:val="32"/>
        </w:rPr>
        <w:t>的渠道和方式，接受社会监督，提升市场透明度。</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（三）</w:t>
      </w:r>
      <w:r w:rsidRPr="00707378">
        <w:rPr>
          <w:rFonts w:ascii="Times New Roman" w:eastAsia="仿宋_GB2312" w:hAnsi="Times New Roman" w:cs="Times New Roman"/>
          <w:color w:val="000000"/>
          <w:kern w:val="2"/>
          <w:sz w:val="32"/>
          <w:szCs w:val="32"/>
        </w:rPr>
        <w:t>响应人认为交易活动不符合交易文件规定的可以向发起人或发起人委托的</w:t>
      </w:r>
      <w:r w:rsidRPr="00707378">
        <w:rPr>
          <w:rFonts w:ascii="Times New Roman" w:eastAsia="仿宋_GB2312" w:hAnsi="Times New Roman" w:cs="Times New Roman" w:hint="eastAsia"/>
          <w:color w:val="000000"/>
          <w:kern w:val="2"/>
          <w:sz w:val="32"/>
          <w:szCs w:val="32"/>
        </w:rPr>
        <w:t>中介机构</w:t>
      </w:r>
      <w:r w:rsidRPr="00707378">
        <w:rPr>
          <w:rFonts w:ascii="Times New Roman" w:eastAsia="仿宋_GB2312" w:hAnsi="Times New Roman" w:cs="Times New Roman"/>
          <w:color w:val="000000"/>
          <w:kern w:val="2"/>
          <w:sz w:val="32"/>
          <w:szCs w:val="32"/>
        </w:rPr>
        <w:t>提出异议。对交易文件有异议的应当在交易文件规定的截止时间前提出，</w:t>
      </w:r>
      <w:r w:rsidRPr="00707378">
        <w:rPr>
          <w:rFonts w:ascii="Times New Roman" w:eastAsia="仿宋_GB2312" w:hAnsi="Times New Roman" w:cs="Times New Roman" w:hint="eastAsia"/>
          <w:color w:val="000000"/>
          <w:kern w:val="2"/>
          <w:sz w:val="32"/>
          <w:szCs w:val="32"/>
        </w:rPr>
        <w:t>对交易过程有异议的应当在交易过程结束前提出，</w:t>
      </w:r>
      <w:r w:rsidRPr="00707378">
        <w:rPr>
          <w:rFonts w:ascii="Times New Roman" w:eastAsia="仿宋_GB2312" w:hAnsi="Times New Roman" w:cs="Times New Roman"/>
          <w:color w:val="000000"/>
          <w:kern w:val="2"/>
          <w:sz w:val="32"/>
          <w:szCs w:val="32"/>
        </w:rPr>
        <w:t>对</w:t>
      </w:r>
      <w:r w:rsidRPr="00707378">
        <w:rPr>
          <w:rFonts w:ascii="Times New Roman" w:eastAsia="仿宋_GB2312" w:hAnsi="Times New Roman" w:cs="Times New Roman" w:hint="eastAsia"/>
          <w:color w:val="000000"/>
          <w:kern w:val="2"/>
          <w:sz w:val="32"/>
          <w:szCs w:val="32"/>
        </w:rPr>
        <w:t>成交</w:t>
      </w:r>
      <w:r w:rsidRPr="00707378">
        <w:rPr>
          <w:rFonts w:ascii="Times New Roman" w:eastAsia="仿宋_GB2312" w:hAnsi="Times New Roman" w:cs="Times New Roman"/>
          <w:color w:val="000000"/>
          <w:kern w:val="2"/>
          <w:sz w:val="32"/>
          <w:szCs w:val="32"/>
        </w:rPr>
        <w:t>结果有异议的应当在成交候选人公示期间提出。</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（四）</w:t>
      </w:r>
      <w:r w:rsidRPr="00707378">
        <w:rPr>
          <w:rFonts w:ascii="Times New Roman" w:eastAsia="仿宋_GB2312" w:hAnsi="Times New Roman" w:cs="Times New Roman"/>
          <w:color w:val="000000"/>
          <w:kern w:val="2"/>
          <w:sz w:val="32"/>
          <w:szCs w:val="32"/>
        </w:rPr>
        <w:t>发起人或发起人委托的</w:t>
      </w:r>
      <w:r w:rsidRPr="00707378">
        <w:rPr>
          <w:rFonts w:ascii="Times New Roman" w:eastAsia="仿宋_GB2312" w:hAnsi="Times New Roman" w:cs="Times New Roman" w:hint="eastAsia"/>
          <w:color w:val="000000"/>
          <w:kern w:val="2"/>
          <w:sz w:val="32"/>
          <w:szCs w:val="32"/>
        </w:rPr>
        <w:t>中介机构</w:t>
      </w:r>
      <w:r w:rsidRPr="00707378">
        <w:rPr>
          <w:rFonts w:ascii="Times New Roman" w:eastAsia="仿宋_GB2312" w:hAnsi="Times New Roman" w:cs="Times New Roman"/>
          <w:color w:val="000000"/>
          <w:kern w:val="2"/>
          <w:sz w:val="32"/>
          <w:szCs w:val="32"/>
        </w:rPr>
        <w:t>应当自收到异议之日起３个工作日内</w:t>
      </w:r>
      <w:proofErr w:type="gramStart"/>
      <w:r w:rsidRPr="00707378">
        <w:rPr>
          <w:rFonts w:ascii="Times New Roman" w:eastAsia="仿宋_GB2312" w:hAnsi="Times New Roman" w:cs="Times New Roman"/>
          <w:color w:val="000000"/>
          <w:kern w:val="2"/>
          <w:sz w:val="32"/>
          <w:szCs w:val="32"/>
        </w:rPr>
        <w:t>作出</w:t>
      </w:r>
      <w:proofErr w:type="gramEnd"/>
      <w:r w:rsidRPr="00707378">
        <w:rPr>
          <w:rFonts w:ascii="Times New Roman" w:eastAsia="仿宋_GB2312" w:hAnsi="Times New Roman" w:cs="Times New Roman"/>
          <w:color w:val="000000"/>
          <w:kern w:val="2"/>
          <w:sz w:val="32"/>
          <w:szCs w:val="32"/>
        </w:rPr>
        <w:t>答复，</w:t>
      </w:r>
      <w:proofErr w:type="gramStart"/>
      <w:r w:rsidRPr="00707378">
        <w:rPr>
          <w:rFonts w:ascii="Times New Roman" w:eastAsia="仿宋_GB2312" w:hAnsi="Times New Roman" w:cs="Times New Roman"/>
          <w:color w:val="000000"/>
          <w:kern w:val="2"/>
          <w:sz w:val="32"/>
          <w:szCs w:val="32"/>
        </w:rPr>
        <w:t>作出</w:t>
      </w:r>
      <w:proofErr w:type="gramEnd"/>
      <w:r w:rsidRPr="00707378">
        <w:rPr>
          <w:rFonts w:ascii="Times New Roman" w:eastAsia="仿宋_GB2312" w:hAnsi="Times New Roman" w:cs="Times New Roman"/>
          <w:color w:val="000000"/>
          <w:kern w:val="2"/>
          <w:sz w:val="32"/>
          <w:szCs w:val="32"/>
        </w:rPr>
        <w:t>答复之前应暂停交易活动，其中对交易活动现场情况有异议的，发起人</w:t>
      </w:r>
      <w:r w:rsidRPr="00707378">
        <w:rPr>
          <w:rFonts w:ascii="Times New Roman" w:eastAsia="仿宋_GB2312" w:hAnsi="Times New Roman" w:cs="Times New Roman" w:hint="eastAsia"/>
          <w:color w:val="000000"/>
          <w:kern w:val="2"/>
          <w:sz w:val="32"/>
          <w:szCs w:val="32"/>
        </w:rPr>
        <w:t>或</w:t>
      </w:r>
      <w:r w:rsidRPr="00707378">
        <w:rPr>
          <w:rFonts w:ascii="Times New Roman" w:eastAsia="仿宋_GB2312" w:hAnsi="Times New Roman" w:cs="Times New Roman"/>
          <w:color w:val="000000"/>
          <w:kern w:val="2"/>
          <w:sz w:val="32"/>
          <w:szCs w:val="32"/>
        </w:rPr>
        <w:t>发起人委托的</w:t>
      </w:r>
      <w:r w:rsidRPr="00707378">
        <w:rPr>
          <w:rFonts w:ascii="Times New Roman" w:eastAsia="仿宋_GB2312" w:hAnsi="Times New Roman" w:cs="Times New Roman" w:hint="eastAsia"/>
          <w:color w:val="000000"/>
          <w:kern w:val="2"/>
          <w:sz w:val="32"/>
          <w:szCs w:val="32"/>
        </w:rPr>
        <w:t>中介机构</w:t>
      </w:r>
      <w:r w:rsidRPr="00707378">
        <w:rPr>
          <w:rFonts w:ascii="Times New Roman" w:eastAsia="仿宋_GB2312" w:hAnsi="Times New Roman" w:cs="Times New Roman"/>
          <w:color w:val="000000"/>
          <w:kern w:val="2"/>
          <w:sz w:val="32"/>
          <w:szCs w:val="32"/>
        </w:rPr>
        <w:t>应当场</w:t>
      </w:r>
      <w:proofErr w:type="gramStart"/>
      <w:r w:rsidRPr="00707378">
        <w:rPr>
          <w:rFonts w:ascii="Times New Roman" w:eastAsia="仿宋_GB2312" w:hAnsi="Times New Roman" w:cs="Times New Roman"/>
          <w:color w:val="000000"/>
          <w:kern w:val="2"/>
          <w:sz w:val="32"/>
          <w:szCs w:val="32"/>
        </w:rPr>
        <w:t>作出</w:t>
      </w:r>
      <w:proofErr w:type="gramEnd"/>
      <w:r w:rsidRPr="00707378">
        <w:rPr>
          <w:rFonts w:ascii="Times New Roman" w:eastAsia="仿宋_GB2312" w:hAnsi="Times New Roman" w:cs="Times New Roman"/>
          <w:color w:val="000000"/>
          <w:kern w:val="2"/>
          <w:sz w:val="32"/>
          <w:szCs w:val="32"/>
        </w:rPr>
        <w:t>答复，并制作记录。</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（五）</w:t>
      </w:r>
      <w:r w:rsidRPr="00707378">
        <w:rPr>
          <w:rFonts w:ascii="Times New Roman" w:eastAsia="仿宋_GB2312" w:hAnsi="Times New Roman" w:cs="Times New Roman" w:hint="eastAsia"/>
          <w:color w:val="000000"/>
          <w:kern w:val="2"/>
          <w:sz w:val="32"/>
          <w:szCs w:val="32"/>
        </w:rPr>
        <w:t>响应人</w:t>
      </w:r>
      <w:r w:rsidRPr="00707378">
        <w:rPr>
          <w:rFonts w:ascii="Times New Roman" w:eastAsia="仿宋_GB2312" w:hAnsi="Times New Roman" w:cs="Times New Roman"/>
          <w:color w:val="000000"/>
          <w:kern w:val="2"/>
          <w:sz w:val="32"/>
          <w:szCs w:val="32"/>
        </w:rPr>
        <w:t>对发起人</w:t>
      </w:r>
      <w:r w:rsidRPr="00707378">
        <w:rPr>
          <w:rFonts w:ascii="Times New Roman" w:eastAsia="仿宋_GB2312" w:hAnsi="Times New Roman" w:cs="Times New Roman" w:hint="eastAsia"/>
          <w:color w:val="000000"/>
          <w:kern w:val="2"/>
          <w:sz w:val="32"/>
          <w:szCs w:val="32"/>
        </w:rPr>
        <w:t>或</w:t>
      </w:r>
      <w:r w:rsidRPr="00707378">
        <w:rPr>
          <w:rFonts w:ascii="Times New Roman" w:eastAsia="仿宋_GB2312" w:hAnsi="Times New Roman" w:cs="Times New Roman"/>
          <w:color w:val="000000"/>
          <w:kern w:val="2"/>
          <w:sz w:val="32"/>
          <w:szCs w:val="32"/>
        </w:rPr>
        <w:t>发起人委托的</w:t>
      </w:r>
      <w:r w:rsidRPr="00707378">
        <w:rPr>
          <w:rFonts w:ascii="Times New Roman" w:eastAsia="仿宋_GB2312" w:hAnsi="Times New Roman" w:cs="Times New Roman" w:hint="eastAsia"/>
          <w:color w:val="000000"/>
          <w:kern w:val="2"/>
          <w:sz w:val="32"/>
          <w:szCs w:val="32"/>
        </w:rPr>
        <w:t>中介机构的答复不满意的，或者发起人或</w:t>
      </w:r>
      <w:r w:rsidRPr="00707378">
        <w:rPr>
          <w:rFonts w:ascii="Times New Roman" w:eastAsia="仿宋_GB2312" w:hAnsi="Times New Roman" w:cs="Times New Roman"/>
          <w:color w:val="000000"/>
          <w:kern w:val="2"/>
          <w:sz w:val="32"/>
          <w:szCs w:val="32"/>
        </w:rPr>
        <w:t>发起人委托的</w:t>
      </w:r>
      <w:r w:rsidRPr="00707378">
        <w:rPr>
          <w:rFonts w:ascii="Times New Roman" w:eastAsia="仿宋_GB2312" w:hAnsi="Times New Roman" w:cs="Times New Roman" w:hint="eastAsia"/>
          <w:color w:val="000000"/>
          <w:kern w:val="2"/>
          <w:sz w:val="32"/>
          <w:szCs w:val="32"/>
        </w:rPr>
        <w:t>中介机构未在规定的时间内</w:t>
      </w:r>
      <w:proofErr w:type="gramStart"/>
      <w:r w:rsidRPr="00707378">
        <w:rPr>
          <w:rFonts w:ascii="Times New Roman" w:eastAsia="仿宋_GB2312" w:hAnsi="Times New Roman" w:cs="Times New Roman" w:hint="eastAsia"/>
          <w:color w:val="000000"/>
          <w:kern w:val="2"/>
          <w:sz w:val="32"/>
          <w:szCs w:val="32"/>
        </w:rPr>
        <w:t>作出</w:t>
      </w:r>
      <w:proofErr w:type="gramEnd"/>
      <w:r w:rsidRPr="00707378">
        <w:rPr>
          <w:rFonts w:ascii="Times New Roman" w:eastAsia="仿宋_GB2312" w:hAnsi="Times New Roman" w:cs="Times New Roman" w:hint="eastAsia"/>
          <w:color w:val="000000"/>
          <w:kern w:val="2"/>
          <w:sz w:val="32"/>
          <w:szCs w:val="32"/>
        </w:rPr>
        <w:t>答复的，可以自知道或者应当知道之日起</w:t>
      </w:r>
      <w:r w:rsidRPr="00707378">
        <w:rPr>
          <w:rFonts w:ascii="Times New Roman" w:eastAsia="仿宋_GB2312" w:hAnsi="Times New Roman" w:cs="Times New Roman"/>
          <w:color w:val="000000"/>
          <w:kern w:val="2"/>
          <w:sz w:val="32"/>
          <w:szCs w:val="32"/>
        </w:rPr>
        <w:t>7</w:t>
      </w:r>
      <w:r w:rsidRPr="00707378">
        <w:rPr>
          <w:rFonts w:ascii="Times New Roman" w:eastAsia="仿宋_GB2312" w:hAnsi="Times New Roman" w:cs="Times New Roman" w:hint="eastAsia"/>
          <w:color w:val="000000"/>
          <w:kern w:val="2"/>
          <w:sz w:val="32"/>
          <w:szCs w:val="32"/>
        </w:rPr>
        <w:t>个工作日内向交易</w:t>
      </w:r>
      <w:r w:rsidRPr="00707378">
        <w:rPr>
          <w:rFonts w:ascii="Times New Roman" w:eastAsia="仿宋_GB2312" w:hAnsi="Times New Roman" w:cs="Times New Roman" w:hint="eastAsia"/>
          <w:color w:val="000000"/>
          <w:kern w:val="2"/>
          <w:sz w:val="32"/>
          <w:szCs w:val="32"/>
        </w:rPr>
        <w:lastRenderedPageBreak/>
        <w:t>文件明确的投诉处理部门提出投诉。投诉应当有明确的</w:t>
      </w:r>
      <w:r w:rsidRPr="00707378">
        <w:rPr>
          <w:rFonts w:ascii="Times New Roman" w:eastAsia="仿宋_GB2312" w:hAnsi="Times New Roman" w:cs="Times New Roman"/>
          <w:color w:val="000000"/>
          <w:kern w:val="2"/>
          <w:sz w:val="32"/>
          <w:szCs w:val="32"/>
        </w:rPr>
        <w:t>书面</w:t>
      </w:r>
      <w:r w:rsidRPr="00707378">
        <w:rPr>
          <w:rFonts w:ascii="Times New Roman" w:eastAsia="仿宋_GB2312" w:hAnsi="Times New Roman" w:cs="Times New Roman" w:hint="eastAsia"/>
          <w:color w:val="000000"/>
          <w:kern w:val="2"/>
          <w:sz w:val="32"/>
          <w:szCs w:val="32"/>
        </w:rPr>
        <w:t>请求和必要的证明材料。</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（六）</w:t>
      </w:r>
      <w:r w:rsidRPr="00707378">
        <w:rPr>
          <w:rFonts w:ascii="Times New Roman" w:eastAsia="仿宋_GB2312" w:hAnsi="Times New Roman" w:cs="Times New Roman" w:hint="eastAsia"/>
          <w:color w:val="000000"/>
          <w:kern w:val="2"/>
          <w:sz w:val="32"/>
          <w:szCs w:val="32"/>
        </w:rPr>
        <w:t>交易文件明确的投诉处理部门应当在</w:t>
      </w:r>
      <w:r w:rsidRPr="00707378">
        <w:rPr>
          <w:rFonts w:ascii="Times New Roman" w:eastAsia="仿宋_GB2312" w:hAnsi="Times New Roman" w:cs="Times New Roman"/>
          <w:color w:val="000000"/>
          <w:kern w:val="2"/>
          <w:sz w:val="32"/>
          <w:szCs w:val="32"/>
        </w:rPr>
        <w:t>3</w:t>
      </w:r>
      <w:r w:rsidRPr="00707378">
        <w:rPr>
          <w:rFonts w:ascii="Times New Roman" w:eastAsia="仿宋_GB2312" w:hAnsi="Times New Roman" w:cs="Times New Roman" w:hint="eastAsia"/>
          <w:color w:val="000000"/>
          <w:kern w:val="2"/>
          <w:sz w:val="32"/>
          <w:szCs w:val="32"/>
        </w:rPr>
        <w:t>个工作日内</w:t>
      </w:r>
      <w:proofErr w:type="gramStart"/>
      <w:r w:rsidRPr="00707378">
        <w:rPr>
          <w:rFonts w:ascii="Times New Roman" w:eastAsia="仿宋_GB2312" w:hAnsi="Times New Roman" w:cs="Times New Roman" w:hint="eastAsia"/>
          <w:color w:val="000000"/>
          <w:kern w:val="2"/>
          <w:sz w:val="32"/>
          <w:szCs w:val="32"/>
        </w:rPr>
        <w:t>作出</w:t>
      </w:r>
      <w:proofErr w:type="gramEnd"/>
      <w:r w:rsidRPr="00707378">
        <w:rPr>
          <w:rFonts w:ascii="Times New Roman" w:eastAsia="仿宋_GB2312" w:hAnsi="Times New Roman" w:cs="Times New Roman" w:hint="eastAsia"/>
          <w:color w:val="000000"/>
          <w:kern w:val="2"/>
          <w:sz w:val="32"/>
          <w:szCs w:val="32"/>
        </w:rPr>
        <w:t>补正或是否受理投诉的决定，对受理的投诉应当在</w:t>
      </w:r>
      <w:r w:rsidRPr="00707378">
        <w:rPr>
          <w:rFonts w:ascii="Times New Roman" w:eastAsia="仿宋_GB2312" w:hAnsi="Times New Roman" w:cs="Times New Roman"/>
          <w:color w:val="000000"/>
          <w:kern w:val="2"/>
          <w:sz w:val="32"/>
          <w:szCs w:val="32"/>
        </w:rPr>
        <w:t>30</w:t>
      </w:r>
      <w:r w:rsidRPr="00707378">
        <w:rPr>
          <w:rFonts w:ascii="Times New Roman" w:eastAsia="仿宋_GB2312" w:hAnsi="Times New Roman" w:cs="Times New Roman" w:hint="eastAsia"/>
          <w:color w:val="000000"/>
          <w:kern w:val="2"/>
          <w:sz w:val="32"/>
          <w:szCs w:val="32"/>
        </w:rPr>
        <w:t>日内</w:t>
      </w:r>
      <w:proofErr w:type="gramStart"/>
      <w:r w:rsidRPr="00707378">
        <w:rPr>
          <w:rFonts w:ascii="Times New Roman" w:eastAsia="仿宋_GB2312" w:hAnsi="Times New Roman" w:cs="Times New Roman" w:hint="eastAsia"/>
          <w:color w:val="000000"/>
          <w:kern w:val="2"/>
          <w:sz w:val="32"/>
          <w:szCs w:val="32"/>
        </w:rPr>
        <w:t>作出</w:t>
      </w:r>
      <w:proofErr w:type="gramEnd"/>
      <w:r w:rsidRPr="00707378">
        <w:rPr>
          <w:rFonts w:ascii="Times New Roman" w:eastAsia="仿宋_GB2312" w:hAnsi="Times New Roman" w:cs="Times New Roman" w:hint="eastAsia"/>
          <w:color w:val="000000"/>
          <w:kern w:val="2"/>
          <w:sz w:val="32"/>
          <w:szCs w:val="32"/>
        </w:rPr>
        <w:t>处理决定。投诉处理部门在处理投诉事项期间，原则上应暂停交易活动。</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（七）</w:t>
      </w:r>
      <w:r w:rsidRPr="00707378">
        <w:rPr>
          <w:rFonts w:ascii="Times New Roman" w:eastAsia="仿宋_GB2312" w:hAnsi="Times New Roman" w:cs="Times New Roman" w:hint="eastAsia"/>
          <w:color w:val="000000"/>
          <w:kern w:val="2"/>
          <w:sz w:val="32"/>
          <w:szCs w:val="32"/>
        </w:rPr>
        <w:t>有下列情形的投诉，不予受理：</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1.</w:t>
      </w:r>
      <w:r w:rsidRPr="00707378">
        <w:rPr>
          <w:rFonts w:ascii="Times New Roman" w:eastAsia="仿宋_GB2312" w:hAnsi="Times New Roman" w:cs="Times New Roman" w:hint="eastAsia"/>
          <w:color w:val="000000"/>
          <w:kern w:val="2"/>
          <w:sz w:val="32"/>
          <w:szCs w:val="32"/>
        </w:rPr>
        <w:t>投诉事项不具体、没有明确请求的；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2.</w:t>
      </w:r>
      <w:r w:rsidRPr="00707378">
        <w:rPr>
          <w:rFonts w:ascii="Times New Roman" w:eastAsia="仿宋_GB2312" w:hAnsi="Times New Roman" w:cs="Times New Roman" w:hint="eastAsia"/>
          <w:color w:val="000000"/>
          <w:kern w:val="2"/>
          <w:sz w:val="32"/>
          <w:szCs w:val="32"/>
        </w:rPr>
        <w:t>投诉书未加盖单位公章的；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3.</w:t>
      </w:r>
      <w:r w:rsidRPr="00707378">
        <w:rPr>
          <w:rFonts w:ascii="Times New Roman" w:eastAsia="仿宋_GB2312" w:hAnsi="Times New Roman" w:cs="Times New Roman" w:hint="eastAsia"/>
          <w:color w:val="000000"/>
          <w:kern w:val="2"/>
          <w:sz w:val="32"/>
          <w:szCs w:val="32"/>
        </w:rPr>
        <w:t>超过投诉时效的；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4.</w:t>
      </w:r>
      <w:r w:rsidRPr="00707378">
        <w:rPr>
          <w:rFonts w:ascii="Times New Roman" w:eastAsia="仿宋_GB2312" w:hAnsi="Times New Roman" w:cs="Times New Roman" w:hint="eastAsia"/>
          <w:color w:val="000000"/>
          <w:kern w:val="2"/>
          <w:sz w:val="32"/>
          <w:szCs w:val="32"/>
        </w:rPr>
        <w:t>已</w:t>
      </w:r>
      <w:proofErr w:type="gramStart"/>
      <w:r w:rsidRPr="00707378">
        <w:rPr>
          <w:rFonts w:ascii="Times New Roman" w:eastAsia="仿宋_GB2312" w:hAnsi="Times New Roman" w:cs="Times New Roman" w:hint="eastAsia"/>
          <w:color w:val="000000"/>
          <w:kern w:val="2"/>
          <w:sz w:val="32"/>
          <w:szCs w:val="32"/>
        </w:rPr>
        <w:t>作出</w:t>
      </w:r>
      <w:proofErr w:type="gramEnd"/>
      <w:r w:rsidRPr="00707378">
        <w:rPr>
          <w:rFonts w:ascii="Times New Roman" w:eastAsia="仿宋_GB2312" w:hAnsi="Times New Roman" w:cs="Times New Roman" w:hint="eastAsia"/>
          <w:color w:val="000000"/>
          <w:kern w:val="2"/>
          <w:sz w:val="32"/>
          <w:szCs w:val="32"/>
        </w:rPr>
        <w:t>处理决定，并且投诉人没有提出新的证据的；</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Times New Roman" w:eastAsia="仿宋_GB2312" w:hAnsi="Times New Roman" w:cs="Times New Roman" w:hint="eastAsia"/>
          <w:color w:val="000000"/>
          <w:kern w:val="2"/>
          <w:sz w:val="32"/>
          <w:szCs w:val="32"/>
        </w:rPr>
        <w:t>5.</w:t>
      </w:r>
      <w:r w:rsidRPr="00707378">
        <w:rPr>
          <w:rFonts w:ascii="Times New Roman" w:eastAsia="仿宋_GB2312" w:hAnsi="Times New Roman" w:cs="Times New Roman" w:hint="eastAsia"/>
          <w:color w:val="000000"/>
          <w:kern w:val="2"/>
          <w:sz w:val="32"/>
          <w:szCs w:val="32"/>
        </w:rPr>
        <w:t>投诉事项应先提出异议，没有提出异议或没有按规定提出异议的。</w:t>
      </w:r>
    </w:p>
    <w:p w:rsidR="00314D9A" w:rsidRPr="00707378" w:rsidRDefault="00C00CE9" w:rsidP="00707378">
      <w:pPr>
        <w:autoSpaceDE/>
        <w:autoSpaceDN/>
        <w:adjustRightInd w:val="0"/>
        <w:snapToGrid w:val="0"/>
        <w:spacing w:beforeLines="50" w:afterLines="50" w:line="560" w:lineRule="exact"/>
        <w:ind w:firstLineChars="200" w:firstLine="640"/>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t>八、监督管理</w:t>
      </w:r>
    </w:p>
    <w:p w:rsidR="00314D9A" w:rsidRPr="00707378" w:rsidRDefault="00314D9A">
      <w:pPr>
        <w:autoSpaceDE/>
        <w:autoSpaceDN/>
        <w:adjustRightInd w:val="0"/>
        <w:snapToGrid w:val="0"/>
        <w:spacing w:line="560" w:lineRule="exact"/>
        <w:ind w:firstLineChars="200" w:firstLine="640"/>
        <w:jc w:val="both"/>
        <w:rPr>
          <w:rFonts w:ascii="仿宋_GB2312" w:eastAsia="仿宋_GB2312" w:hAnsi="黑体" w:cs="黑体"/>
          <w:color w:val="000000"/>
          <w:kern w:val="2"/>
          <w:sz w:val="32"/>
          <w:szCs w:val="32"/>
        </w:rPr>
      </w:pPr>
      <w:r w:rsidRPr="00707378">
        <w:rPr>
          <w:rFonts w:ascii="仿宋_GB2312" w:eastAsia="仿宋_GB2312" w:hAnsi="黑体" w:cs="黑体" w:hint="eastAsia"/>
          <w:color w:val="000000"/>
          <w:kern w:val="2"/>
          <w:sz w:val="32"/>
          <w:szCs w:val="32"/>
        </w:rPr>
        <w:t>（一）</w:t>
      </w:r>
      <w:r w:rsidR="00C00CE9" w:rsidRPr="00707378">
        <w:rPr>
          <w:rFonts w:ascii="Times New Roman" w:eastAsia="仿宋_GB2312" w:hAnsi="Times New Roman" w:cs="Times New Roman" w:hint="eastAsia"/>
          <w:color w:val="000000"/>
          <w:kern w:val="2"/>
          <w:sz w:val="32"/>
          <w:szCs w:val="32"/>
        </w:rPr>
        <w:t>区</w:t>
      </w:r>
      <w:r w:rsidR="00C00CE9" w:rsidRPr="00707378">
        <w:rPr>
          <w:rFonts w:ascii="Times New Roman" w:eastAsia="仿宋_GB2312" w:hAnsi="Times New Roman" w:cs="Times New Roman"/>
          <w:color w:val="000000"/>
          <w:kern w:val="2"/>
          <w:sz w:val="32"/>
          <w:szCs w:val="32"/>
        </w:rPr>
        <w:t>小额</w:t>
      </w:r>
      <w:r w:rsidR="00C00CE9" w:rsidRPr="00707378">
        <w:rPr>
          <w:rFonts w:ascii="Times New Roman" w:eastAsia="仿宋_GB2312" w:hAnsi="Times New Roman" w:cs="Times New Roman" w:hint="eastAsia"/>
          <w:color w:val="000000"/>
          <w:kern w:val="2"/>
          <w:sz w:val="32"/>
          <w:szCs w:val="32"/>
        </w:rPr>
        <w:t>项目</w:t>
      </w:r>
      <w:r w:rsidR="00C00CE9" w:rsidRPr="00707378">
        <w:rPr>
          <w:rFonts w:ascii="Times New Roman" w:eastAsia="仿宋_GB2312" w:hAnsi="Times New Roman" w:cs="Times New Roman"/>
          <w:color w:val="000000"/>
          <w:kern w:val="2"/>
          <w:sz w:val="32"/>
          <w:szCs w:val="32"/>
        </w:rPr>
        <w:t>交易</w:t>
      </w:r>
      <w:r w:rsidR="00C00CE9" w:rsidRPr="00707378">
        <w:rPr>
          <w:rFonts w:ascii="Times New Roman" w:eastAsia="仿宋_GB2312" w:hAnsi="Times New Roman" w:cs="Times New Roman" w:hint="eastAsia"/>
          <w:color w:val="000000"/>
          <w:kern w:val="2"/>
          <w:sz w:val="32"/>
          <w:szCs w:val="32"/>
        </w:rPr>
        <w:t>活动中各方主体、工作人员等有违反法律法规和有关纪律的，各单位应及时将相关情况报送</w:t>
      </w:r>
      <w:r w:rsidR="00C00CE9" w:rsidRPr="00707378">
        <w:rPr>
          <w:rFonts w:ascii="Times New Roman" w:eastAsia="仿宋_GB2312" w:hAnsi="Times New Roman" w:cs="Times New Roman"/>
          <w:color w:val="000000"/>
          <w:kern w:val="2"/>
          <w:sz w:val="32"/>
          <w:szCs w:val="32"/>
        </w:rPr>
        <w:t>区审管办（公资办）</w:t>
      </w:r>
      <w:r w:rsidR="00C00CE9" w:rsidRPr="00707378">
        <w:rPr>
          <w:rFonts w:ascii="Times New Roman" w:eastAsia="仿宋_GB2312" w:hAnsi="Times New Roman" w:cs="Times New Roman" w:hint="eastAsia"/>
          <w:color w:val="000000"/>
          <w:kern w:val="2"/>
          <w:sz w:val="32"/>
          <w:szCs w:val="32"/>
        </w:rPr>
        <w:t>、相关行业主管部门以及区纪检监察组织等。</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（二）</w:t>
      </w:r>
      <w:r w:rsidRPr="00707378">
        <w:rPr>
          <w:rFonts w:ascii="Times New Roman" w:eastAsia="仿宋_GB2312" w:hAnsi="Times New Roman" w:cs="Times New Roman"/>
          <w:color w:val="000000"/>
          <w:kern w:val="2"/>
          <w:sz w:val="32"/>
          <w:szCs w:val="32"/>
        </w:rPr>
        <w:t>区审管办（公资办）</w:t>
      </w:r>
      <w:r w:rsidRPr="00707378">
        <w:rPr>
          <w:rFonts w:ascii="Times New Roman" w:eastAsia="仿宋_GB2312" w:hAnsi="Times New Roman" w:cs="Times New Roman" w:hint="eastAsia"/>
          <w:color w:val="000000"/>
          <w:kern w:val="2"/>
          <w:sz w:val="32"/>
          <w:szCs w:val="32"/>
        </w:rPr>
        <w:t>及区各相关行业主管部门等，应加强对</w:t>
      </w:r>
      <w:r w:rsidRPr="00707378">
        <w:rPr>
          <w:rFonts w:ascii="Times New Roman" w:eastAsia="仿宋_GB2312" w:hAnsi="Times New Roman" w:cs="Times New Roman"/>
          <w:color w:val="000000"/>
          <w:kern w:val="2"/>
          <w:sz w:val="32"/>
          <w:szCs w:val="32"/>
        </w:rPr>
        <w:t>小额交易</w:t>
      </w:r>
      <w:r w:rsidRPr="00707378">
        <w:rPr>
          <w:rFonts w:ascii="Times New Roman" w:eastAsia="仿宋_GB2312" w:hAnsi="Times New Roman" w:cs="Times New Roman" w:hint="eastAsia"/>
          <w:color w:val="000000"/>
          <w:kern w:val="2"/>
          <w:sz w:val="32"/>
          <w:szCs w:val="32"/>
        </w:rPr>
        <w:t>活动的监督检查、行业指导，并依据相关法律法规的规定，对相关行为依法</w:t>
      </w:r>
      <w:proofErr w:type="gramStart"/>
      <w:r w:rsidRPr="00707378">
        <w:rPr>
          <w:rFonts w:ascii="Times New Roman" w:eastAsia="仿宋_GB2312" w:hAnsi="Times New Roman" w:cs="Times New Roman" w:hint="eastAsia"/>
          <w:color w:val="000000"/>
          <w:kern w:val="2"/>
          <w:sz w:val="32"/>
          <w:szCs w:val="32"/>
        </w:rPr>
        <w:t>作出</w:t>
      </w:r>
      <w:proofErr w:type="gramEnd"/>
      <w:r w:rsidRPr="00707378">
        <w:rPr>
          <w:rFonts w:ascii="Times New Roman" w:eastAsia="仿宋_GB2312" w:hAnsi="Times New Roman" w:cs="Times New Roman" w:hint="eastAsia"/>
          <w:color w:val="000000"/>
          <w:kern w:val="2"/>
          <w:sz w:val="32"/>
          <w:szCs w:val="32"/>
        </w:rPr>
        <w:t>处理。区</w:t>
      </w:r>
      <w:r w:rsidRPr="00707378">
        <w:rPr>
          <w:rFonts w:ascii="Times New Roman" w:eastAsia="仿宋_GB2312" w:hAnsi="Times New Roman" w:cs="Times New Roman"/>
          <w:color w:val="000000"/>
          <w:kern w:val="2"/>
          <w:sz w:val="32"/>
          <w:szCs w:val="32"/>
        </w:rPr>
        <w:t>纪委监委、</w:t>
      </w:r>
      <w:r w:rsidRPr="00707378">
        <w:rPr>
          <w:rFonts w:ascii="Times New Roman" w:eastAsia="仿宋_GB2312" w:hAnsi="Times New Roman" w:cs="Times New Roman" w:hint="eastAsia"/>
          <w:color w:val="000000"/>
          <w:kern w:val="2"/>
          <w:sz w:val="32"/>
          <w:szCs w:val="32"/>
        </w:rPr>
        <w:t>区财政局、</w:t>
      </w:r>
      <w:r w:rsidRPr="00707378">
        <w:rPr>
          <w:rFonts w:ascii="Times New Roman" w:eastAsia="仿宋_GB2312" w:hAnsi="Times New Roman" w:cs="Times New Roman"/>
          <w:color w:val="000000"/>
          <w:kern w:val="2"/>
          <w:sz w:val="32"/>
          <w:szCs w:val="32"/>
        </w:rPr>
        <w:t>区审计局</w:t>
      </w:r>
      <w:r w:rsidRPr="00707378">
        <w:rPr>
          <w:rFonts w:ascii="Times New Roman" w:eastAsia="仿宋_GB2312" w:hAnsi="Times New Roman" w:cs="Times New Roman" w:hint="eastAsia"/>
          <w:color w:val="000000"/>
          <w:kern w:val="2"/>
          <w:sz w:val="32"/>
          <w:szCs w:val="32"/>
        </w:rPr>
        <w:t>等部门要按照各自职责加大对小额项目主体在全链条管理的监督检查力度，推动问题整改。</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bCs/>
          <w:color w:val="000000"/>
          <w:kern w:val="2"/>
          <w:sz w:val="32"/>
          <w:szCs w:val="32"/>
        </w:rPr>
        <w:lastRenderedPageBreak/>
        <w:t>（三）</w:t>
      </w:r>
      <w:r w:rsidRPr="00707378">
        <w:rPr>
          <w:rFonts w:ascii="Times New Roman" w:eastAsia="仿宋_GB2312" w:hAnsi="Times New Roman" w:cs="Times New Roman"/>
          <w:color w:val="000000"/>
          <w:kern w:val="2"/>
          <w:sz w:val="32"/>
          <w:szCs w:val="32"/>
        </w:rPr>
        <w:t>交易响应人、中介机构、评审组织成员违反法律法规规定的，由行政监督部门责令改正；已建立信用管理、考核管理的，依照管理规定在信用管理、考核管理中追究；</w:t>
      </w:r>
      <w:r w:rsidRPr="00707378">
        <w:rPr>
          <w:rFonts w:ascii="Times New Roman" w:eastAsia="仿宋_GB2312" w:hAnsi="Times New Roman" w:cs="Times New Roman" w:hint="eastAsia"/>
          <w:color w:val="000000"/>
          <w:kern w:val="2"/>
          <w:sz w:val="32"/>
          <w:szCs w:val="32"/>
        </w:rPr>
        <w:t>有违法行为的，按照有关法律规定</w:t>
      </w:r>
      <w:r w:rsidRPr="00707378">
        <w:rPr>
          <w:rFonts w:ascii="Times New Roman" w:eastAsia="仿宋_GB2312" w:hAnsi="Times New Roman" w:cs="Times New Roman"/>
          <w:color w:val="000000"/>
          <w:kern w:val="2"/>
          <w:sz w:val="32"/>
          <w:szCs w:val="32"/>
        </w:rPr>
        <w:t>依法处理；构成犯罪的，移交司法机关处理。</w:t>
      </w:r>
    </w:p>
    <w:p w:rsidR="00314D9A" w:rsidRPr="00707378" w:rsidRDefault="00C00CE9" w:rsidP="00707378">
      <w:pPr>
        <w:autoSpaceDE/>
        <w:autoSpaceDN/>
        <w:adjustRightInd w:val="0"/>
        <w:snapToGrid w:val="0"/>
        <w:spacing w:beforeLines="50" w:afterLines="50" w:line="560" w:lineRule="exact"/>
        <w:ind w:firstLineChars="200" w:firstLine="640"/>
        <w:rPr>
          <w:rFonts w:ascii="黑体" w:eastAsia="黑体" w:hAnsi="黑体" w:cs="黑体"/>
          <w:color w:val="000000"/>
          <w:kern w:val="2"/>
          <w:sz w:val="32"/>
          <w:szCs w:val="32"/>
        </w:rPr>
      </w:pPr>
      <w:r w:rsidRPr="00707378">
        <w:rPr>
          <w:rFonts w:ascii="黑体" w:eastAsia="黑体" w:hAnsi="黑体" w:cs="黑体" w:hint="eastAsia"/>
          <w:color w:val="000000"/>
          <w:kern w:val="2"/>
          <w:sz w:val="32"/>
          <w:szCs w:val="32"/>
        </w:rPr>
        <w:t>九、其他事项</w:t>
      </w:r>
    </w:p>
    <w:p w:rsidR="00314D9A" w:rsidRPr="00707378"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仿宋_GB2312" w:hint="eastAsia"/>
          <w:bCs/>
          <w:color w:val="000000"/>
          <w:kern w:val="2"/>
          <w:sz w:val="32"/>
          <w:szCs w:val="32"/>
        </w:rPr>
        <w:t>（一）</w:t>
      </w:r>
      <w:r w:rsidRPr="00707378">
        <w:rPr>
          <w:rFonts w:ascii="Times New Roman" w:eastAsia="仿宋_GB2312" w:hAnsi="Times New Roman" w:cs="Times New Roman" w:hint="eastAsia"/>
          <w:color w:val="000000"/>
          <w:kern w:val="2"/>
          <w:sz w:val="32"/>
          <w:szCs w:val="32"/>
        </w:rPr>
        <w:t>各类公共资源交易活动及其监管有法律、法规及行业规定的，从其规定。</w:t>
      </w:r>
    </w:p>
    <w:p w:rsidR="00314D9A" w:rsidRDefault="00C00CE9">
      <w:pPr>
        <w:autoSpaceDE/>
        <w:autoSpaceDN/>
        <w:adjustRightInd w:val="0"/>
        <w:snapToGrid w:val="0"/>
        <w:spacing w:line="560" w:lineRule="exact"/>
        <w:ind w:firstLineChars="200" w:firstLine="640"/>
        <w:jc w:val="both"/>
        <w:rPr>
          <w:rFonts w:ascii="Times New Roman" w:eastAsia="仿宋_GB2312" w:hAnsi="Times New Roman" w:cs="Times New Roman"/>
          <w:color w:val="000000"/>
          <w:kern w:val="2"/>
          <w:sz w:val="32"/>
          <w:szCs w:val="32"/>
        </w:rPr>
      </w:pPr>
      <w:r w:rsidRPr="00707378">
        <w:rPr>
          <w:rFonts w:ascii="仿宋_GB2312" w:eastAsia="仿宋_GB2312" w:hAnsi="黑体" w:cs="黑体" w:hint="eastAsia"/>
          <w:color w:val="000000"/>
          <w:kern w:val="2"/>
          <w:sz w:val="32"/>
          <w:szCs w:val="32"/>
        </w:rPr>
        <w:t>（二）</w:t>
      </w:r>
      <w:r w:rsidRPr="00707378">
        <w:rPr>
          <w:rFonts w:ascii="Times New Roman" w:eastAsia="仿宋_GB2312" w:hAnsi="Times New Roman" w:cs="Times New Roman" w:hint="eastAsia"/>
          <w:color w:val="000000"/>
          <w:kern w:val="2"/>
          <w:sz w:val="32"/>
          <w:szCs w:val="32"/>
        </w:rPr>
        <w:t>本规则自</w:t>
      </w:r>
      <w:r w:rsidRPr="00707378">
        <w:rPr>
          <w:rFonts w:ascii="Times New Roman" w:eastAsia="仿宋_GB2312" w:hAnsi="Times New Roman" w:cs="Times New Roman" w:hint="eastAsia"/>
          <w:color w:val="000000"/>
          <w:kern w:val="2"/>
          <w:sz w:val="32"/>
          <w:szCs w:val="32"/>
        </w:rPr>
        <w:t>2024</w:t>
      </w:r>
      <w:r w:rsidRPr="00707378">
        <w:rPr>
          <w:rFonts w:ascii="Times New Roman" w:eastAsia="仿宋_GB2312" w:hAnsi="Times New Roman" w:cs="Times New Roman" w:hint="eastAsia"/>
          <w:color w:val="000000"/>
          <w:kern w:val="2"/>
          <w:sz w:val="32"/>
          <w:szCs w:val="32"/>
        </w:rPr>
        <w:t>年</w:t>
      </w:r>
      <w:r w:rsidRPr="00707378">
        <w:rPr>
          <w:rFonts w:ascii="Times New Roman" w:eastAsia="仿宋_GB2312" w:hAnsi="Times New Roman" w:cs="Times New Roman" w:hint="eastAsia"/>
          <w:color w:val="000000"/>
          <w:kern w:val="2"/>
          <w:sz w:val="32"/>
          <w:szCs w:val="32"/>
        </w:rPr>
        <w:t>X</w:t>
      </w:r>
      <w:r w:rsidRPr="00707378">
        <w:rPr>
          <w:rFonts w:ascii="Times New Roman" w:eastAsia="仿宋_GB2312" w:hAnsi="Times New Roman" w:cs="Times New Roman" w:hint="eastAsia"/>
          <w:color w:val="000000"/>
          <w:kern w:val="2"/>
          <w:sz w:val="32"/>
          <w:szCs w:val="32"/>
        </w:rPr>
        <w:t>月</w:t>
      </w:r>
      <w:r w:rsidRPr="00707378">
        <w:rPr>
          <w:rFonts w:ascii="Times New Roman" w:eastAsia="仿宋_GB2312" w:hAnsi="Times New Roman" w:cs="Times New Roman" w:hint="eastAsia"/>
          <w:color w:val="000000"/>
          <w:kern w:val="2"/>
          <w:sz w:val="32"/>
          <w:szCs w:val="32"/>
        </w:rPr>
        <w:t>X</w:t>
      </w:r>
      <w:r w:rsidRPr="00707378">
        <w:rPr>
          <w:rFonts w:ascii="Times New Roman" w:eastAsia="仿宋_GB2312" w:hAnsi="Times New Roman" w:cs="Times New Roman" w:hint="eastAsia"/>
          <w:color w:val="000000"/>
          <w:kern w:val="2"/>
          <w:sz w:val="32"/>
          <w:szCs w:val="32"/>
        </w:rPr>
        <w:t>日起施行，由杭州高新区（滨江）</w:t>
      </w:r>
      <w:r w:rsidRPr="00707378">
        <w:rPr>
          <w:rFonts w:ascii="Times New Roman" w:eastAsia="仿宋_GB2312" w:hAnsi="Times New Roman" w:cs="Times New Roman"/>
          <w:color w:val="000000"/>
          <w:kern w:val="2"/>
          <w:sz w:val="32"/>
          <w:szCs w:val="32"/>
        </w:rPr>
        <w:t>行政审批服务管理办公室</w:t>
      </w:r>
      <w:r w:rsidRPr="00707378">
        <w:rPr>
          <w:rFonts w:ascii="Times New Roman" w:eastAsia="仿宋_GB2312" w:hAnsi="Times New Roman" w:cs="Times New Roman" w:hint="eastAsia"/>
          <w:color w:val="000000"/>
          <w:kern w:val="2"/>
          <w:sz w:val="32"/>
          <w:szCs w:val="32"/>
        </w:rPr>
        <w:t>负责牵头组织实施。</w:t>
      </w:r>
      <w:r w:rsidRPr="00707378">
        <w:rPr>
          <w:rFonts w:ascii="Times New Roman" w:eastAsia="仿宋_GB2312" w:hAnsi="Times New Roman" w:cs="Times New Roman"/>
          <w:color w:val="000000"/>
          <w:kern w:val="2"/>
          <w:sz w:val="32"/>
          <w:szCs w:val="32"/>
        </w:rPr>
        <w:t>原《杭州高新区（滨江）国有投资小型建设工程项目承发包指导意见（试行）》（区住建〔</w:t>
      </w:r>
      <w:r w:rsidRPr="00707378">
        <w:rPr>
          <w:rFonts w:ascii="Times New Roman" w:eastAsia="仿宋_GB2312" w:hAnsi="Times New Roman" w:cs="Times New Roman"/>
          <w:color w:val="000000"/>
          <w:kern w:val="2"/>
          <w:sz w:val="32"/>
          <w:szCs w:val="32"/>
        </w:rPr>
        <w:t>2019</w:t>
      </w:r>
      <w:r w:rsidRPr="00707378">
        <w:rPr>
          <w:rFonts w:ascii="Times New Roman" w:eastAsia="仿宋_GB2312" w:hAnsi="Times New Roman" w:cs="Times New Roman"/>
          <w:color w:val="000000"/>
          <w:kern w:val="2"/>
          <w:sz w:val="32"/>
          <w:szCs w:val="32"/>
        </w:rPr>
        <w:t>〕</w:t>
      </w:r>
      <w:r w:rsidRPr="00707378">
        <w:rPr>
          <w:rFonts w:ascii="Times New Roman" w:eastAsia="仿宋_GB2312" w:hAnsi="Times New Roman" w:cs="Times New Roman"/>
          <w:color w:val="000000"/>
          <w:kern w:val="2"/>
          <w:sz w:val="32"/>
          <w:szCs w:val="32"/>
        </w:rPr>
        <w:t>46</w:t>
      </w:r>
      <w:r w:rsidRPr="00707378">
        <w:rPr>
          <w:rFonts w:ascii="Times New Roman" w:eastAsia="仿宋_GB2312" w:hAnsi="Times New Roman" w:cs="Times New Roman"/>
          <w:color w:val="000000"/>
          <w:kern w:val="2"/>
          <w:sz w:val="32"/>
          <w:szCs w:val="32"/>
        </w:rPr>
        <w:t>号）</w:t>
      </w:r>
      <w:r w:rsidRPr="00707378">
        <w:rPr>
          <w:rFonts w:ascii="Times New Roman" w:eastAsia="仿宋_GB2312" w:hAnsi="Times New Roman" w:cs="Times New Roman" w:hint="eastAsia"/>
          <w:color w:val="000000"/>
          <w:kern w:val="2"/>
          <w:sz w:val="32"/>
          <w:szCs w:val="32"/>
        </w:rPr>
        <w:t>同时</w:t>
      </w:r>
      <w:r w:rsidRPr="00707378">
        <w:rPr>
          <w:rFonts w:ascii="Times New Roman" w:eastAsia="仿宋_GB2312" w:hAnsi="Times New Roman" w:cs="Times New Roman"/>
          <w:color w:val="000000"/>
          <w:kern w:val="2"/>
          <w:sz w:val="32"/>
          <w:szCs w:val="32"/>
        </w:rPr>
        <w:t>废止</w:t>
      </w:r>
      <w:r w:rsidRPr="00707378">
        <w:rPr>
          <w:rFonts w:ascii="Times New Roman" w:eastAsia="仿宋_GB2312" w:hAnsi="Times New Roman" w:cs="Times New Roman" w:hint="eastAsia"/>
          <w:color w:val="000000"/>
          <w:kern w:val="2"/>
          <w:sz w:val="32"/>
          <w:szCs w:val="32"/>
        </w:rPr>
        <w:t>。</w:t>
      </w:r>
    </w:p>
    <w:p w:rsidR="00940DB3" w:rsidRDefault="00940DB3">
      <w:pPr>
        <w:autoSpaceDE/>
        <w:autoSpaceDN/>
        <w:adjustRightInd w:val="0"/>
        <w:snapToGrid w:val="0"/>
        <w:spacing w:line="560" w:lineRule="exact"/>
        <w:jc w:val="both"/>
        <w:rPr>
          <w:rFonts w:ascii="Times New Roman" w:eastAsia="仿宋_GB2312" w:hAnsi="Times New Roman" w:cs="Times New Roman"/>
          <w:color w:val="000000"/>
          <w:kern w:val="2"/>
          <w:sz w:val="32"/>
          <w:szCs w:val="32"/>
        </w:rPr>
      </w:pPr>
    </w:p>
    <w:sectPr w:rsidR="00940DB3" w:rsidSect="00314D9A">
      <w:pgSz w:w="11910" w:h="16840"/>
      <w:pgMar w:top="2098" w:right="1474" w:bottom="1985" w:left="1588"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3FAD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B3" w:rsidRDefault="00940DB3" w:rsidP="000E355F">
      <w:r>
        <w:separator/>
      </w:r>
    </w:p>
  </w:endnote>
  <w:endnote w:type="continuationSeparator" w:id="0">
    <w:p w:rsidR="00940DB3" w:rsidRDefault="00940DB3" w:rsidP="000E3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Mono CJK HK">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ZFSK--GBK1-0">
    <w:altName w:val="Times New Roman"/>
    <w:charset w:val="00"/>
    <w:family w:val="roman"/>
    <w:pitch w:val="default"/>
    <w:sig w:usb0="00000000" w:usb1="00000000" w:usb2="00000000" w:usb3="00000000" w:csb0="00000000" w:csb1="00000000"/>
  </w:font>
  <w:font w:name="E-BX">
    <w:altName w:val="Times New Roman"/>
    <w:charset w:val="00"/>
    <w:family w:val="roman"/>
    <w:pitch w:val="default"/>
    <w:sig w:usb0="00000000" w:usb1="00000000" w:usb2="00000000" w:usb3="00000000" w:csb0="00000000" w:csb1="00000000"/>
  </w:font>
  <w:font w:name="E-BZ">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B3" w:rsidRDefault="00940DB3" w:rsidP="000E355F">
      <w:r>
        <w:separator/>
      </w:r>
    </w:p>
  </w:footnote>
  <w:footnote w:type="continuationSeparator" w:id="0">
    <w:p w:rsidR="00940DB3" w:rsidRDefault="00940DB3" w:rsidP="000E355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微软用户">
    <w15:presenceInfo w15:providerId="None" w15:userId="微软用户"/>
  </w15:person>
  <w15:person w15:author="林盛">
    <w15:presenceInfo w15:providerId="None" w15:userId="林盛"/>
  </w15:person>
  <w15:person w15:author="朱俊剑">
    <w15:presenceInfo w15:providerId="None" w15:userId="朱俊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TkyYmQ4ZWM4M2U4ZTA4MDY0ZTYwZWZmMzM3NjQ2ODUifQ=="/>
  </w:docVars>
  <w:rsids>
    <w:rsidRoot w:val="00D03485"/>
    <w:rsid w:val="87BA1A9F"/>
    <w:rsid w:val="8E7E1CC1"/>
    <w:rsid w:val="8EFF6C7D"/>
    <w:rsid w:val="8FBE7147"/>
    <w:rsid w:val="8FFE20D4"/>
    <w:rsid w:val="925C713B"/>
    <w:rsid w:val="93D7F55D"/>
    <w:rsid w:val="9EEA760D"/>
    <w:rsid w:val="9FBE7058"/>
    <w:rsid w:val="9FFF0F11"/>
    <w:rsid w:val="A7FE51E6"/>
    <w:rsid w:val="AA3FE62E"/>
    <w:rsid w:val="ACFF7AB7"/>
    <w:rsid w:val="AFCE1C36"/>
    <w:rsid w:val="AFDF7684"/>
    <w:rsid w:val="AFFDB75E"/>
    <w:rsid w:val="B1577813"/>
    <w:rsid w:val="B3FF8520"/>
    <w:rsid w:val="B3FFA8D7"/>
    <w:rsid w:val="B5E7C676"/>
    <w:rsid w:val="B63C4F11"/>
    <w:rsid w:val="B6EEF1A4"/>
    <w:rsid w:val="B71F061F"/>
    <w:rsid w:val="B7FA3348"/>
    <w:rsid w:val="BB3FEC65"/>
    <w:rsid w:val="BDF790CB"/>
    <w:rsid w:val="BDFF57D6"/>
    <w:rsid w:val="BEDB4326"/>
    <w:rsid w:val="BEDFFFE0"/>
    <w:rsid w:val="BF3EFB14"/>
    <w:rsid w:val="BF6D0F70"/>
    <w:rsid w:val="BF71B45D"/>
    <w:rsid w:val="BFAF111A"/>
    <w:rsid w:val="BFC545B4"/>
    <w:rsid w:val="BFD12408"/>
    <w:rsid w:val="BFFDDACD"/>
    <w:rsid w:val="BFFF1893"/>
    <w:rsid w:val="C5FF51F2"/>
    <w:rsid w:val="C9F76FAB"/>
    <w:rsid w:val="CA9F0A42"/>
    <w:rsid w:val="CB3FFC0B"/>
    <w:rsid w:val="CDDF374F"/>
    <w:rsid w:val="CEE43FD0"/>
    <w:rsid w:val="CEF32137"/>
    <w:rsid w:val="CFFCCE92"/>
    <w:rsid w:val="D09BF771"/>
    <w:rsid w:val="D59FEE18"/>
    <w:rsid w:val="D77F7028"/>
    <w:rsid w:val="D7FF71E7"/>
    <w:rsid w:val="D8DA7D94"/>
    <w:rsid w:val="D9E76628"/>
    <w:rsid w:val="DA742ED7"/>
    <w:rsid w:val="DAF7BA3C"/>
    <w:rsid w:val="DB7D1A8E"/>
    <w:rsid w:val="DBFE6F56"/>
    <w:rsid w:val="DDBC3B69"/>
    <w:rsid w:val="DDDFE972"/>
    <w:rsid w:val="DE5F19E6"/>
    <w:rsid w:val="DE66E847"/>
    <w:rsid w:val="DF3BBDFF"/>
    <w:rsid w:val="DF77A5DF"/>
    <w:rsid w:val="DFEB4289"/>
    <w:rsid w:val="DFFFC454"/>
    <w:rsid w:val="DFFFEACC"/>
    <w:rsid w:val="E1DBBAFC"/>
    <w:rsid w:val="E3E9DF38"/>
    <w:rsid w:val="E976B82D"/>
    <w:rsid w:val="E9EF4B6F"/>
    <w:rsid w:val="EB67DA5A"/>
    <w:rsid w:val="EBCBC9BE"/>
    <w:rsid w:val="ECFBEAE8"/>
    <w:rsid w:val="ECFF1BD1"/>
    <w:rsid w:val="ED63C886"/>
    <w:rsid w:val="ED9E99E1"/>
    <w:rsid w:val="EDFFE8BF"/>
    <w:rsid w:val="EED7CC4B"/>
    <w:rsid w:val="EED7D1EC"/>
    <w:rsid w:val="EEF995E6"/>
    <w:rsid w:val="EF7FFEC0"/>
    <w:rsid w:val="EFCD1885"/>
    <w:rsid w:val="EFEF5A69"/>
    <w:rsid w:val="EFF58014"/>
    <w:rsid w:val="EFFCEABC"/>
    <w:rsid w:val="EFFE352C"/>
    <w:rsid w:val="F01D6422"/>
    <w:rsid w:val="F3AD4F4F"/>
    <w:rsid w:val="F3EF34CC"/>
    <w:rsid w:val="F3F5EB82"/>
    <w:rsid w:val="F4BF278D"/>
    <w:rsid w:val="F56F4276"/>
    <w:rsid w:val="F5B64B33"/>
    <w:rsid w:val="F6CE8005"/>
    <w:rsid w:val="F6EF7AAF"/>
    <w:rsid w:val="F73FA1A3"/>
    <w:rsid w:val="F783AEA7"/>
    <w:rsid w:val="F7BFDF4B"/>
    <w:rsid w:val="F7EFD2A8"/>
    <w:rsid w:val="F7F30BC6"/>
    <w:rsid w:val="F7FDBEA4"/>
    <w:rsid w:val="F7FF7B5D"/>
    <w:rsid w:val="F7FFAC6E"/>
    <w:rsid w:val="F93F76F3"/>
    <w:rsid w:val="F959A1C4"/>
    <w:rsid w:val="F9D25E6B"/>
    <w:rsid w:val="FB77AEE9"/>
    <w:rsid w:val="FB7F9816"/>
    <w:rsid w:val="FBBF23BF"/>
    <w:rsid w:val="FBED0972"/>
    <w:rsid w:val="FBF5A62F"/>
    <w:rsid w:val="FBFE372C"/>
    <w:rsid w:val="FD6B9F4E"/>
    <w:rsid w:val="FD7F21D5"/>
    <w:rsid w:val="FDBE1D26"/>
    <w:rsid w:val="FDDFA9E2"/>
    <w:rsid w:val="FDF92D90"/>
    <w:rsid w:val="FDFB6CE0"/>
    <w:rsid w:val="FE3F64AA"/>
    <w:rsid w:val="FE95DBAC"/>
    <w:rsid w:val="FE9F109B"/>
    <w:rsid w:val="FEBB415E"/>
    <w:rsid w:val="FEF5B625"/>
    <w:rsid w:val="FF7B424A"/>
    <w:rsid w:val="FF7D73AB"/>
    <w:rsid w:val="FFAF6C05"/>
    <w:rsid w:val="FFCF7D4E"/>
    <w:rsid w:val="FFD49C51"/>
    <w:rsid w:val="FFDACA4B"/>
    <w:rsid w:val="FFDD2814"/>
    <w:rsid w:val="FFEF40AA"/>
    <w:rsid w:val="FFF761ED"/>
    <w:rsid w:val="FFF937D0"/>
    <w:rsid w:val="FFF9809C"/>
    <w:rsid w:val="FFFE18C0"/>
    <w:rsid w:val="FFFF1FCC"/>
    <w:rsid w:val="FFFF6D87"/>
    <w:rsid w:val="00001429"/>
    <w:rsid w:val="000123F1"/>
    <w:rsid w:val="00014CA9"/>
    <w:rsid w:val="00023E2B"/>
    <w:rsid w:val="000271A5"/>
    <w:rsid w:val="000319FB"/>
    <w:rsid w:val="00042019"/>
    <w:rsid w:val="00047D1C"/>
    <w:rsid w:val="0005494D"/>
    <w:rsid w:val="00056EB5"/>
    <w:rsid w:val="000635D5"/>
    <w:rsid w:val="000736B8"/>
    <w:rsid w:val="00074035"/>
    <w:rsid w:val="000760A3"/>
    <w:rsid w:val="00077DB9"/>
    <w:rsid w:val="00084599"/>
    <w:rsid w:val="000922BE"/>
    <w:rsid w:val="00093614"/>
    <w:rsid w:val="00096128"/>
    <w:rsid w:val="000A3D5B"/>
    <w:rsid w:val="000A509A"/>
    <w:rsid w:val="000A66B6"/>
    <w:rsid w:val="000B4977"/>
    <w:rsid w:val="000C60A1"/>
    <w:rsid w:val="000D02A6"/>
    <w:rsid w:val="000E355F"/>
    <w:rsid w:val="000E5621"/>
    <w:rsid w:val="000F008E"/>
    <w:rsid w:val="000F46E8"/>
    <w:rsid w:val="00104198"/>
    <w:rsid w:val="001063B6"/>
    <w:rsid w:val="00124D65"/>
    <w:rsid w:val="00134710"/>
    <w:rsid w:val="00135E94"/>
    <w:rsid w:val="00145563"/>
    <w:rsid w:val="0014578D"/>
    <w:rsid w:val="00147CD2"/>
    <w:rsid w:val="0015324F"/>
    <w:rsid w:val="001558D8"/>
    <w:rsid w:val="001669E7"/>
    <w:rsid w:val="00167877"/>
    <w:rsid w:val="001722EA"/>
    <w:rsid w:val="00175B1A"/>
    <w:rsid w:val="001823BD"/>
    <w:rsid w:val="00182A9B"/>
    <w:rsid w:val="00190F02"/>
    <w:rsid w:val="00195418"/>
    <w:rsid w:val="00196221"/>
    <w:rsid w:val="001A3072"/>
    <w:rsid w:val="001D1914"/>
    <w:rsid w:val="001E0CD8"/>
    <w:rsid w:val="001E6652"/>
    <w:rsid w:val="001E66D3"/>
    <w:rsid w:val="001F362E"/>
    <w:rsid w:val="001F70E9"/>
    <w:rsid w:val="002014CB"/>
    <w:rsid w:val="00206EA2"/>
    <w:rsid w:val="002070B1"/>
    <w:rsid w:val="002200F2"/>
    <w:rsid w:val="0022097D"/>
    <w:rsid w:val="00225454"/>
    <w:rsid w:val="00225710"/>
    <w:rsid w:val="002262E4"/>
    <w:rsid w:val="00234618"/>
    <w:rsid w:val="0023771E"/>
    <w:rsid w:val="002451A2"/>
    <w:rsid w:val="002512D6"/>
    <w:rsid w:val="002555B9"/>
    <w:rsid w:val="00260C34"/>
    <w:rsid w:val="00270CAD"/>
    <w:rsid w:val="00275A57"/>
    <w:rsid w:val="0027783C"/>
    <w:rsid w:val="00291A30"/>
    <w:rsid w:val="00294F6F"/>
    <w:rsid w:val="002A64E5"/>
    <w:rsid w:val="002B458D"/>
    <w:rsid w:val="002C1C91"/>
    <w:rsid w:val="002D40ED"/>
    <w:rsid w:val="002E161E"/>
    <w:rsid w:val="002F0B3E"/>
    <w:rsid w:val="002F5B97"/>
    <w:rsid w:val="002F6C8B"/>
    <w:rsid w:val="0030726D"/>
    <w:rsid w:val="003072E5"/>
    <w:rsid w:val="00312121"/>
    <w:rsid w:val="00314D9A"/>
    <w:rsid w:val="00316AA3"/>
    <w:rsid w:val="00316C13"/>
    <w:rsid w:val="00324D4C"/>
    <w:rsid w:val="00327B25"/>
    <w:rsid w:val="00332FCF"/>
    <w:rsid w:val="003358C2"/>
    <w:rsid w:val="0033622F"/>
    <w:rsid w:val="0034509D"/>
    <w:rsid w:val="00346991"/>
    <w:rsid w:val="00354E7E"/>
    <w:rsid w:val="00356729"/>
    <w:rsid w:val="0036370A"/>
    <w:rsid w:val="00367DDB"/>
    <w:rsid w:val="00380211"/>
    <w:rsid w:val="00382D26"/>
    <w:rsid w:val="00384C74"/>
    <w:rsid w:val="003B10D4"/>
    <w:rsid w:val="003B1CD7"/>
    <w:rsid w:val="003D0F57"/>
    <w:rsid w:val="003D35B9"/>
    <w:rsid w:val="003E1990"/>
    <w:rsid w:val="003E6BCF"/>
    <w:rsid w:val="003F2D27"/>
    <w:rsid w:val="003F725E"/>
    <w:rsid w:val="003F7337"/>
    <w:rsid w:val="00400C4A"/>
    <w:rsid w:val="00405922"/>
    <w:rsid w:val="0041311B"/>
    <w:rsid w:val="0042166C"/>
    <w:rsid w:val="0043434F"/>
    <w:rsid w:val="004365EA"/>
    <w:rsid w:val="004368C0"/>
    <w:rsid w:val="004453B7"/>
    <w:rsid w:val="00452F50"/>
    <w:rsid w:val="0045321F"/>
    <w:rsid w:val="004533A9"/>
    <w:rsid w:val="00463EA0"/>
    <w:rsid w:val="00464CAD"/>
    <w:rsid w:val="004701A0"/>
    <w:rsid w:val="00480E39"/>
    <w:rsid w:val="004833BE"/>
    <w:rsid w:val="0048453A"/>
    <w:rsid w:val="00491C8B"/>
    <w:rsid w:val="00492EE4"/>
    <w:rsid w:val="00492F49"/>
    <w:rsid w:val="00492FD5"/>
    <w:rsid w:val="004A00E6"/>
    <w:rsid w:val="004A5F09"/>
    <w:rsid w:val="004A6314"/>
    <w:rsid w:val="004A7C33"/>
    <w:rsid w:val="004B198A"/>
    <w:rsid w:val="004C030C"/>
    <w:rsid w:val="004C2D5E"/>
    <w:rsid w:val="004D1419"/>
    <w:rsid w:val="004D4436"/>
    <w:rsid w:val="004D4DD1"/>
    <w:rsid w:val="004D530E"/>
    <w:rsid w:val="004E73AA"/>
    <w:rsid w:val="004F3214"/>
    <w:rsid w:val="005252A0"/>
    <w:rsid w:val="00530634"/>
    <w:rsid w:val="005312BD"/>
    <w:rsid w:val="00531D1E"/>
    <w:rsid w:val="00553DB3"/>
    <w:rsid w:val="00554503"/>
    <w:rsid w:val="0055450B"/>
    <w:rsid w:val="00554929"/>
    <w:rsid w:val="00555621"/>
    <w:rsid w:val="00566E72"/>
    <w:rsid w:val="00567E6D"/>
    <w:rsid w:val="00580E18"/>
    <w:rsid w:val="005867A6"/>
    <w:rsid w:val="00593E9F"/>
    <w:rsid w:val="005973A8"/>
    <w:rsid w:val="005A1963"/>
    <w:rsid w:val="005A4916"/>
    <w:rsid w:val="005A4A22"/>
    <w:rsid w:val="005B03E6"/>
    <w:rsid w:val="005B29E2"/>
    <w:rsid w:val="005B2D8B"/>
    <w:rsid w:val="005D2D75"/>
    <w:rsid w:val="005E6BC6"/>
    <w:rsid w:val="00607317"/>
    <w:rsid w:val="0061194E"/>
    <w:rsid w:val="00612549"/>
    <w:rsid w:val="006129A1"/>
    <w:rsid w:val="00614E5A"/>
    <w:rsid w:val="0061698A"/>
    <w:rsid w:val="00623882"/>
    <w:rsid w:val="006242F5"/>
    <w:rsid w:val="00624FCB"/>
    <w:rsid w:val="0062595C"/>
    <w:rsid w:val="006343AB"/>
    <w:rsid w:val="00636591"/>
    <w:rsid w:val="0063766F"/>
    <w:rsid w:val="00647A18"/>
    <w:rsid w:val="00652B1E"/>
    <w:rsid w:val="00665C47"/>
    <w:rsid w:val="00670DF1"/>
    <w:rsid w:val="00670EC1"/>
    <w:rsid w:val="006711F0"/>
    <w:rsid w:val="00672118"/>
    <w:rsid w:val="00674553"/>
    <w:rsid w:val="00676108"/>
    <w:rsid w:val="00684793"/>
    <w:rsid w:val="00687FDC"/>
    <w:rsid w:val="006A0575"/>
    <w:rsid w:val="006A1977"/>
    <w:rsid w:val="006B23DA"/>
    <w:rsid w:val="006B3554"/>
    <w:rsid w:val="006B737D"/>
    <w:rsid w:val="006B73B8"/>
    <w:rsid w:val="006C0553"/>
    <w:rsid w:val="006D5D88"/>
    <w:rsid w:val="006D73E2"/>
    <w:rsid w:val="006E675B"/>
    <w:rsid w:val="006E74B6"/>
    <w:rsid w:val="006F2389"/>
    <w:rsid w:val="006F616C"/>
    <w:rsid w:val="006F6680"/>
    <w:rsid w:val="00707378"/>
    <w:rsid w:val="007111F5"/>
    <w:rsid w:val="00712B63"/>
    <w:rsid w:val="00716DFE"/>
    <w:rsid w:val="00732F87"/>
    <w:rsid w:val="00733600"/>
    <w:rsid w:val="007474E3"/>
    <w:rsid w:val="00750CFE"/>
    <w:rsid w:val="0075357F"/>
    <w:rsid w:val="007569F9"/>
    <w:rsid w:val="00766C1D"/>
    <w:rsid w:val="007723C0"/>
    <w:rsid w:val="00776FF6"/>
    <w:rsid w:val="007772AE"/>
    <w:rsid w:val="00780B6C"/>
    <w:rsid w:val="00787360"/>
    <w:rsid w:val="00793A81"/>
    <w:rsid w:val="007A0101"/>
    <w:rsid w:val="007A1510"/>
    <w:rsid w:val="007A6015"/>
    <w:rsid w:val="007A78F6"/>
    <w:rsid w:val="007B0938"/>
    <w:rsid w:val="007C07AF"/>
    <w:rsid w:val="007D5A4E"/>
    <w:rsid w:val="007D5BDD"/>
    <w:rsid w:val="007E51B6"/>
    <w:rsid w:val="007E5ABF"/>
    <w:rsid w:val="007E65BA"/>
    <w:rsid w:val="007F41D4"/>
    <w:rsid w:val="008019D6"/>
    <w:rsid w:val="0080230E"/>
    <w:rsid w:val="00802E0B"/>
    <w:rsid w:val="008068BA"/>
    <w:rsid w:val="00807AA9"/>
    <w:rsid w:val="00812A47"/>
    <w:rsid w:val="008153B1"/>
    <w:rsid w:val="0081622F"/>
    <w:rsid w:val="00816BDF"/>
    <w:rsid w:val="008204B4"/>
    <w:rsid w:val="00822BE5"/>
    <w:rsid w:val="00824B78"/>
    <w:rsid w:val="0082640F"/>
    <w:rsid w:val="008274FE"/>
    <w:rsid w:val="00831D71"/>
    <w:rsid w:val="00831F8E"/>
    <w:rsid w:val="00832B0C"/>
    <w:rsid w:val="0084272C"/>
    <w:rsid w:val="00844C4C"/>
    <w:rsid w:val="008460F7"/>
    <w:rsid w:val="00852743"/>
    <w:rsid w:val="00861496"/>
    <w:rsid w:val="0086500D"/>
    <w:rsid w:val="00874C8B"/>
    <w:rsid w:val="00880F31"/>
    <w:rsid w:val="0088522B"/>
    <w:rsid w:val="00895EB0"/>
    <w:rsid w:val="00897641"/>
    <w:rsid w:val="008A1540"/>
    <w:rsid w:val="008A3C9C"/>
    <w:rsid w:val="008A6927"/>
    <w:rsid w:val="008A7F4C"/>
    <w:rsid w:val="008B4A81"/>
    <w:rsid w:val="008C07D4"/>
    <w:rsid w:val="008C3D39"/>
    <w:rsid w:val="008C7C28"/>
    <w:rsid w:val="008D040F"/>
    <w:rsid w:val="008D27FC"/>
    <w:rsid w:val="008D45C4"/>
    <w:rsid w:val="008D6D36"/>
    <w:rsid w:val="008F6F9F"/>
    <w:rsid w:val="009114E3"/>
    <w:rsid w:val="009122BA"/>
    <w:rsid w:val="00914820"/>
    <w:rsid w:val="00925CAD"/>
    <w:rsid w:val="00936D46"/>
    <w:rsid w:val="00940DB3"/>
    <w:rsid w:val="00942FDE"/>
    <w:rsid w:val="00943577"/>
    <w:rsid w:val="009451BE"/>
    <w:rsid w:val="009477B2"/>
    <w:rsid w:val="00956AD7"/>
    <w:rsid w:val="009601C7"/>
    <w:rsid w:val="00962970"/>
    <w:rsid w:val="00962A46"/>
    <w:rsid w:val="00973223"/>
    <w:rsid w:val="009750F3"/>
    <w:rsid w:val="00980764"/>
    <w:rsid w:val="009815C7"/>
    <w:rsid w:val="009831BA"/>
    <w:rsid w:val="00985E3A"/>
    <w:rsid w:val="00991B05"/>
    <w:rsid w:val="009969E9"/>
    <w:rsid w:val="009A2482"/>
    <w:rsid w:val="009A35FE"/>
    <w:rsid w:val="009A5BC8"/>
    <w:rsid w:val="009B217A"/>
    <w:rsid w:val="009C4699"/>
    <w:rsid w:val="009D15E1"/>
    <w:rsid w:val="009D4DA6"/>
    <w:rsid w:val="009E1EC4"/>
    <w:rsid w:val="009F5B8E"/>
    <w:rsid w:val="00A02BB9"/>
    <w:rsid w:val="00A04501"/>
    <w:rsid w:val="00A24159"/>
    <w:rsid w:val="00A24D1C"/>
    <w:rsid w:val="00A35F5D"/>
    <w:rsid w:val="00A3690D"/>
    <w:rsid w:val="00A44229"/>
    <w:rsid w:val="00A50EA4"/>
    <w:rsid w:val="00A51A7C"/>
    <w:rsid w:val="00A55689"/>
    <w:rsid w:val="00A637F2"/>
    <w:rsid w:val="00A65075"/>
    <w:rsid w:val="00A71B53"/>
    <w:rsid w:val="00A72D88"/>
    <w:rsid w:val="00A82B0F"/>
    <w:rsid w:val="00A847B1"/>
    <w:rsid w:val="00A92163"/>
    <w:rsid w:val="00A94D44"/>
    <w:rsid w:val="00AA0C3E"/>
    <w:rsid w:val="00AA1688"/>
    <w:rsid w:val="00AA724F"/>
    <w:rsid w:val="00AB3FD7"/>
    <w:rsid w:val="00AB67D9"/>
    <w:rsid w:val="00AB71E5"/>
    <w:rsid w:val="00AD171C"/>
    <w:rsid w:val="00AD1790"/>
    <w:rsid w:val="00AD1DDE"/>
    <w:rsid w:val="00AD2DBC"/>
    <w:rsid w:val="00AD3D75"/>
    <w:rsid w:val="00AE1500"/>
    <w:rsid w:val="00AE1581"/>
    <w:rsid w:val="00AE43CD"/>
    <w:rsid w:val="00AE45F0"/>
    <w:rsid w:val="00B00C93"/>
    <w:rsid w:val="00B137E3"/>
    <w:rsid w:val="00B15C39"/>
    <w:rsid w:val="00B22629"/>
    <w:rsid w:val="00B23059"/>
    <w:rsid w:val="00B239A2"/>
    <w:rsid w:val="00B25CA4"/>
    <w:rsid w:val="00B27FC3"/>
    <w:rsid w:val="00B31B23"/>
    <w:rsid w:val="00B411A1"/>
    <w:rsid w:val="00B41CF1"/>
    <w:rsid w:val="00B430EC"/>
    <w:rsid w:val="00B53CDE"/>
    <w:rsid w:val="00B5797F"/>
    <w:rsid w:val="00B603D1"/>
    <w:rsid w:val="00B612E3"/>
    <w:rsid w:val="00B878DA"/>
    <w:rsid w:val="00B87DA7"/>
    <w:rsid w:val="00B90968"/>
    <w:rsid w:val="00B9763E"/>
    <w:rsid w:val="00BA5C0F"/>
    <w:rsid w:val="00BB6B8E"/>
    <w:rsid w:val="00BC040F"/>
    <w:rsid w:val="00BC0497"/>
    <w:rsid w:val="00BC67FC"/>
    <w:rsid w:val="00BD189C"/>
    <w:rsid w:val="00BD588B"/>
    <w:rsid w:val="00BF32D1"/>
    <w:rsid w:val="00C00CE9"/>
    <w:rsid w:val="00C04C99"/>
    <w:rsid w:val="00C17E6B"/>
    <w:rsid w:val="00C203D9"/>
    <w:rsid w:val="00C21A26"/>
    <w:rsid w:val="00C26173"/>
    <w:rsid w:val="00C43481"/>
    <w:rsid w:val="00C53EB7"/>
    <w:rsid w:val="00C56BA4"/>
    <w:rsid w:val="00C702A4"/>
    <w:rsid w:val="00C71E5C"/>
    <w:rsid w:val="00C743C5"/>
    <w:rsid w:val="00C757A7"/>
    <w:rsid w:val="00C7599E"/>
    <w:rsid w:val="00C80DFB"/>
    <w:rsid w:val="00C83B11"/>
    <w:rsid w:val="00C908CE"/>
    <w:rsid w:val="00C91B61"/>
    <w:rsid w:val="00C94755"/>
    <w:rsid w:val="00C96F56"/>
    <w:rsid w:val="00CA427F"/>
    <w:rsid w:val="00CA5EE8"/>
    <w:rsid w:val="00CA698F"/>
    <w:rsid w:val="00CB7E27"/>
    <w:rsid w:val="00CC0B08"/>
    <w:rsid w:val="00CC3287"/>
    <w:rsid w:val="00CD0396"/>
    <w:rsid w:val="00CD0582"/>
    <w:rsid w:val="00CD23F6"/>
    <w:rsid w:val="00CF2BEB"/>
    <w:rsid w:val="00CF3DBD"/>
    <w:rsid w:val="00CF4C33"/>
    <w:rsid w:val="00CF51C5"/>
    <w:rsid w:val="00D03485"/>
    <w:rsid w:val="00D14869"/>
    <w:rsid w:val="00D16828"/>
    <w:rsid w:val="00D16E5D"/>
    <w:rsid w:val="00D2304E"/>
    <w:rsid w:val="00D24D0F"/>
    <w:rsid w:val="00D2629A"/>
    <w:rsid w:val="00D310FC"/>
    <w:rsid w:val="00D33125"/>
    <w:rsid w:val="00D351B0"/>
    <w:rsid w:val="00D52C8D"/>
    <w:rsid w:val="00D571A3"/>
    <w:rsid w:val="00D61FDD"/>
    <w:rsid w:val="00D64406"/>
    <w:rsid w:val="00D6736C"/>
    <w:rsid w:val="00D73912"/>
    <w:rsid w:val="00D904DA"/>
    <w:rsid w:val="00D91F81"/>
    <w:rsid w:val="00D92FB7"/>
    <w:rsid w:val="00DA24A3"/>
    <w:rsid w:val="00DA54C0"/>
    <w:rsid w:val="00DB2D43"/>
    <w:rsid w:val="00DB4123"/>
    <w:rsid w:val="00DB708B"/>
    <w:rsid w:val="00DB7CDB"/>
    <w:rsid w:val="00DC0673"/>
    <w:rsid w:val="00DC497D"/>
    <w:rsid w:val="00DC6640"/>
    <w:rsid w:val="00DC6AE7"/>
    <w:rsid w:val="00DC6EF9"/>
    <w:rsid w:val="00DD7BF6"/>
    <w:rsid w:val="00DE1598"/>
    <w:rsid w:val="00DE4A17"/>
    <w:rsid w:val="00DF00A7"/>
    <w:rsid w:val="00DF4F39"/>
    <w:rsid w:val="00E02E7C"/>
    <w:rsid w:val="00E033EA"/>
    <w:rsid w:val="00E05D24"/>
    <w:rsid w:val="00E2595B"/>
    <w:rsid w:val="00E37C90"/>
    <w:rsid w:val="00E419AC"/>
    <w:rsid w:val="00E41A9C"/>
    <w:rsid w:val="00E472F6"/>
    <w:rsid w:val="00E500D8"/>
    <w:rsid w:val="00E5055A"/>
    <w:rsid w:val="00E515AC"/>
    <w:rsid w:val="00E54A69"/>
    <w:rsid w:val="00E57F1B"/>
    <w:rsid w:val="00E60D7F"/>
    <w:rsid w:val="00E618C3"/>
    <w:rsid w:val="00E63525"/>
    <w:rsid w:val="00E65858"/>
    <w:rsid w:val="00E67AEA"/>
    <w:rsid w:val="00E7114D"/>
    <w:rsid w:val="00E83DFA"/>
    <w:rsid w:val="00E84454"/>
    <w:rsid w:val="00E84626"/>
    <w:rsid w:val="00E84F7F"/>
    <w:rsid w:val="00E87660"/>
    <w:rsid w:val="00E91B21"/>
    <w:rsid w:val="00E93938"/>
    <w:rsid w:val="00E952B1"/>
    <w:rsid w:val="00EA3919"/>
    <w:rsid w:val="00EA606E"/>
    <w:rsid w:val="00EC6754"/>
    <w:rsid w:val="00EC7968"/>
    <w:rsid w:val="00ED0F63"/>
    <w:rsid w:val="00ED2B32"/>
    <w:rsid w:val="00EE3E7F"/>
    <w:rsid w:val="00EE7A9F"/>
    <w:rsid w:val="00EF038C"/>
    <w:rsid w:val="00EF0A21"/>
    <w:rsid w:val="00EF56E5"/>
    <w:rsid w:val="00EF61A8"/>
    <w:rsid w:val="00F03FFC"/>
    <w:rsid w:val="00F11520"/>
    <w:rsid w:val="00F11CF1"/>
    <w:rsid w:val="00F12392"/>
    <w:rsid w:val="00F12743"/>
    <w:rsid w:val="00F141FF"/>
    <w:rsid w:val="00F15425"/>
    <w:rsid w:val="00F250DE"/>
    <w:rsid w:val="00F3394A"/>
    <w:rsid w:val="00F41F0D"/>
    <w:rsid w:val="00F46D4F"/>
    <w:rsid w:val="00F51DD6"/>
    <w:rsid w:val="00F547D9"/>
    <w:rsid w:val="00F61017"/>
    <w:rsid w:val="00F62784"/>
    <w:rsid w:val="00F644CA"/>
    <w:rsid w:val="00F6704A"/>
    <w:rsid w:val="00F70051"/>
    <w:rsid w:val="00F90C92"/>
    <w:rsid w:val="00F9196B"/>
    <w:rsid w:val="00F9520A"/>
    <w:rsid w:val="00FB08E7"/>
    <w:rsid w:val="00FB54B9"/>
    <w:rsid w:val="00FC02D7"/>
    <w:rsid w:val="00FC5753"/>
    <w:rsid w:val="00FD1721"/>
    <w:rsid w:val="00FD6B5E"/>
    <w:rsid w:val="00FE331B"/>
    <w:rsid w:val="00FE3A21"/>
    <w:rsid w:val="00FE507B"/>
    <w:rsid w:val="00FF09A6"/>
    <w:rsid w:val="00FF53FC"/>
    <w:rsid w:val="02785092"/>
    <w:rsid w:val="03A6446B"/>
    <w:rsid w:val="03F84948"/>
    <w:rsid w:val="069642EB"/>
    <w:rsid w:val="0707112E"/>
    <w:rsid w:val="077E7385"/>
    <w:rsid w:val="085E7AC8"/>
    <w:rsid w:val="0B4FB956"/>
    <w:rsid w:val="0BD34323"/>
    <w:rsid w:val="0BDE0CED"/>
    <w:rsid w:val="0BF69785"/>
    <w:rsid w:val="0ED036BF"/>
    <w:rsid w:val="0FDF2847"/>
    <w:rsid w:val="16CA259A"/>
    <w:rsid w:val="171A5395"/>
    <w:rsid w:val="177516E6"/>
    <w:rsid w:val="18E92A80"/>
    <w:rsid w:val="199723E2"/>
    <w:rsid w:val="19D21766"/>
    <w:rsid w:val="1AD39AFF"/>
    <w:rsid w:val="1DA10A84"/>
    <w:rsid w:val="1DBF0816"/>
    <w:rsid w:val="1EF85C86"/>
    <w:rsid w:val="1F356A1F"/>
    <w:rsid w:val="1F46764D"/>
    <w:rsid w:val="20AA562F"/>
    <w:rsid w:val="22626E02"/>
    <w:rsid w:val="22A85CA8"/>
    <w:rsid w:val="256B0A9A"/>
    <w:rsid w:val="260E37BF"/>
    <w:rsid w:val="2684525A"/>
    <w:rsid w:val="29BA711C"/>
    <w:rsid w:val="2AD049D6"/>
    <w:rsid w:val="2B503228"/>
    <w:rsid w:val="2B6E79CB"/>
    <w:rsid w:val="2C8B1DB1"/>
    <w:rsid w:val="2D1C6E3C"/>
    <w:rsid w:val="2F3A30F8"/>
    <w:rsid w:val="2FCD08DC"/>
    <w:rsid w:val="2FFF9E91"/>
    <w:rsid w:val="305B387F"/>
    <w:rsid w:val="310D77FB"/>
    <w:rsid w:val="319F50AA"/>
    <w:rsid w:val="328A3458"/>
    <w:rsid w:val="32D15257"/>
    <w:rsid w:val="3474329C"/>
    <w:rsid w:val="35B34AF5"/>
    <w:rsid w:val="35FC7E3E"/>
    <w:rsid w:val="3662158F"/>
    <w:rsid w:val="36653C36"/>
    <w:rsid w:val="36FF6105"/>
    <w:rsid w:val="370D5A71"/>
    <w:rsid w:val="37F74B7A"/>
    <w:rsid w:val="38A22487"/>
    <w:rsid w:val="39737207"/>
    <w:rsid w:val="39AB2CB8"/>
    <w:rsid w:val="3A0B12D7"/>
    <w:rsid w:val="3A3BD149"/>
    <w:rsid w:val="3AFF5910"/>
    <w:rsid w:val="3B365757"/>
    <w:rsid w:val="3B5E0EA8"/>
    <w:rsid w:val="3B7F2383"/>
    <w:rsid w:val="3BBC3FE2"/>
    <w:rsid w:val="3CFD48C8"/>
    <w:rsid w:val="3CFF26CF"/>
    <w:rsid w:val="3D0D7903"/>
    <w:rsid w:val="3D6D40B3"/>
    <w:rsid w:val="3D9C4466"/>
    <w:rsid w:val="3DBF2335"/>
    <w:rsid w:val="3DEC82A4"/>
    <w:rsid w:val="3DFB6179"/>
    <w:rsid w:val="3DFFDDC0"/>
    <w:rsid w:val="3EB812EB"/>
    <w:rsid w:val="3EDDE677"/>
    <w:rsid w:val="3EEB0D57"/>
    <w:rsid w:val="3F73347A"/>
    <w:rsid w:val="404D75C9"/>
    <w:rsid w:val="40860A30"/>
    <w:rsid w:val="40916AF4"/>
    <w:rsid w:val="41CF641B"/>
    <w:rsid w:val="41EE5E2D"/>
    <w:rsid w:val="4331194C"/>
    <w:rsid w:val="43EA194B"/>
    <w:rsid w:val="45092C30"/>
    <w:rsid w:val="461E390D"/>
    <w:rsid w:val="47FF5763"/>
    <w:rsid w:val="49E35453"/>
    <w:rsid w:val="4A533443"/>
    <w:rsid w:val="4ACB0FC6"/>
    <w:rsid w:val="4B0B4954"/>
    <w:rsid w:val="4B9FE3CE"/>
    <w:rsid w:val="4C9A6E21"/>
    <w:rsid w:val="4CA42169"/>
    <w:rsid w:val="4D702828"/>
    <w:rsid w:val="4F573974"/>
    <w:rsid w:val="4FCB51D1"/>
    <w:rsid w:val="4FFC3471"/>
    <w:rsid w:val="4FFF2B74"/>
    <w:rsid w:val="50344FC2"/>
    <w:rsid w:val="50E33ECC"/>
    <w:rsid w:val="50F6575E"/>
    <w:rsid w:val="53EBB0BA"/>
    <w:rsid w:val="547F0B54"/>
    <w:rsid w:val="56363CE7"/>
    <w:rsid w:val="569B8E50"/>
    <w:rsid w:val="56CA3836"/>
    <w:rsid w:val="57EFED9F"/>
    <w:rsid w:val="57FF106D"/>
    <w:rsid w:val="57FF15A2"/>
    <w:rsid w:val="580F761B"/>
    <w:rsid w:val="58AE17C9"/>
    <w:rsid w:val="59217510"/>
    <w:rsid w:val="59775960"/>
    <w:rsid w:val="59D20615"/>
    <w:rsid w:val="5B0CCE2D"/>
    <w:rsid w:val="5B8D7738"/>
    <w:rsid w:val="5BD7D5B0"/>
    <w:rsid w:val="5BF50BDE"/>
    <w:rsid w:val="5CF11A77"/>
    <w:rsid w:val="5D7C5B8E"/>
    <w:rsid w:val="5D91E29D"/>
    <w:rsid w:val="5DE76C5B"/>
    <w:rsid w:val="5E7ABDB0"/>
    <w:rsid w:val="5E8FE8D5"/>
    <w:rsid w:val="5EBD09CF"/>
    <w:rsid w:val="5EDFD686"/>
    <w:rsid w:val="5EDFF28A"/>
    <w:rsid w:val="5EEFD539"/>
    <w:rsid w:val="5F7A9DD3"/>
    <w:rsid w:val="5F9FB7E1"/>
    <w:rsid w:val="5FBDBDBB"/>
    <w:rsid w:val="5FC5964B"/>
    <w:rsid w:val="5FDF30A3"/>
    <w:rsid w:val="5FF75A49"/>
    <w:rsid w:val="5FFF61B7"/>
    <w:rsid w:val="60FF9093"/>
    <w:rsid w:val="61FE25FF"/>
    <w:rsid w:val="62FF7627"/>
    <w:rsid w:val="65BE70DC"/>
    <w:rsid w:val="664A7AF6"/>
    <w:rsid w:val="66ADCA9F"/>
    <w:rsid w:val="66F9B21D"/>
    <w:rsid w:val="67685E63"/>
    <w:rsid w:val="677F4164"/>
    <w:rsid w:val="67F7009F"/>
    <w:rsid w:val="68355772"/>
    <w:rsid w:val="693931AC"/>
    <w:rsid w:val="69DB0FCA"/>
    <w:rsid w:val="69EF6C42"/>
    <w:rsid w:val="6AFF079D"/>
    <w:rsid w:val="6C1E2A3C"/>
    <w:rsid w:val="6C3D1EED"/>
    <w:rsid w:val="6C9D7D91"/>
    <w:rsid w:val="6D6C9B54"/>
    <w:rsid w:val="6DBF14D4"/>
    <w:rsid w:val="6DDFBFF6"/>
    <w:rsid w:val="6DFF2874"/>
    <w:rsid w:val="6E2424D9"/>
    <w:rsid w:val="6E753D0F"/>
    <w:rsid w:val="6EB751DE"/>
    <w:rsid w:val="6F3C0F72"/>
    <w:rsid w:val="6F6FDD31"/>
    <w:rsid w:val="6F764E23"/>
    <w:rsid w:val="6F7B2FDA"/>
    <w:rsid w:val="6FD65345"/>
    <w:rsid w:val="6FFA5330"/>
    <w:rsid w:val="70270522"/>
    <w:rsid w:val="72556D84"/>
    <w:rsid w:val="726447C6"/>
    <w:rsid w:val="727D3F61"/>
    <w:rsid w:val="72FE0E44"/>
    <w:rsid w:val="737C169B"/>
    <w:rsid w:val="73F2FB90"/>
    <w:rsid w:val="73F8B20B"/>
    <w:rsid w:val="74480438"/>
    <w:rsid w:val="74C53226"/>
    <w:rsid w:val="74F82B55"/>
    <w:rsid w:val="75882579"/>
    <w:rsid w:val="75B93CB5"/>
    <w:rsid w:val="75FACA8A"/>
    <w:rsid w:val="75FB52B9"/>
    <w:rsid w:val="766ED957"/>
    <w:rsid w:val="766F7287"/>
    <w:rsid w:val="769E6770"/>
    <w:rsid w:val="773D66C3"/>
    <w:rsid w:val="77997AAC"/>
    <w:rsid w:val="779AFD6B"/>
    <w:rsid w:val="77BBD15B"/>
    <w:rsid w:val="77D94778"/>
    <w:rsid w:val="77EC80DC"/>
    <w:rsid w:val="78779613"/>
    <w:rsid w:val="79B720B1"/>
    <w:rsid w:val="7A5B4809"/>
    <w:rsid w:val="7ABCA1B2"/>
    <w:rsid w:val="7AEF8104"/>
    <w:rsid w:val="7AFE3DE2"/>
    <w:rsid w:val="7AFE8602"/>
    <w:rsid w:val="7AFFB1D5"/>
    <w:rsid w:val="7B5EAA2D"/>
    <w:rsid w:val="7BB62984"/>
    <w:rsid w:val="7BC72FEF"/>
    <w:rsid w:val="7BEF8ABA"/>
    <w:rsid w:val="7C24750A"/>
    <w:rsid w:val="7C3D8A34"/>
    <w:rsid w:val="7CDFFC2F"/>
    <w:rsid w:val="7CEBB4E2"/>
    <w:rsid w:val="7D6F062C"/>
    <w:rsid w:val="7D8F8C17"/>
    <w:rsid w:val="7DAB3A82"/>
    <w:rsid w:val="7DF8A9B3"/>
    <w:rsid w:val="7DFF3B9F"/>
    <w:rsid w:val="7E3571AF"/>
    <w:rsid w:val="7E7FE2CC"/>
    <w:rsid w:val="7E8F32AF"/>
    <w:rsid w:val="7EDD1080"/>
    <w:rsid w:val="7EF87A96"/>
    <w:rsid w:val="7EFE4EB9"/>
    <w:rsid w:val="7F3EF065"/>
    <w:rsid w:val="7F3FEA81"/>
    <w:rsid w:val="7F7B6499"/>
    <w:rsid w:val="7F7EA469"/>
    <w:rsid w:val="7FB764AE"/>
    <w:rsid w:val="7FCA162E"/>
    <w:rsid w:val="7FCC94C3"/>
    <w:rsid w:val="7FD6B3C1"/>
    <w:rsid w:val="7FDD0F98"/>
    <w:rsid w:val="7FDE71A7"/>
    <w:rsid w:val="7FE31481"/>
    <w:rsid w:val="7FE35839"/>
    <w:rsid w:val="7FEFCE58"/>
    <w:rsid w:val="7FF37B56"/>
    <w:rsid w:val="7FF5F833"/>
    <w:rsid w:val="7FF65021"/>
    <w:rsid w:val="7FFDA68E"/>
    <w:rsid w:val="7FFF5FDA"/>
    <w:rsid w:val="7FFF8625"/>
    <w:rsid w:val="7FFFC163"/>
    <w:rsid w:val="7FFFF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4D9A"/>
    <w:pPr>
      <w:widowControl w:val="0"/>
      <w:autoSpaceDE w:val="0"/>
      <w:autoSpaceDN w:val="0"/>
    </w:pPr>
    <w:rPr>
      <w:rFonts w:ascii="Noto Sans Mono CJK HK" w:eastAsia="Noto Sans Mono CJK HK" w:hAnsi="Noto Sans Mono CJK HK" w:cs="Noto Sans Mono CJK HK"/>
      <w:sz w:val="22"/>
      <w:szCs w:val="22"/>
    </w:rPr>
  </w:style>
  <w:style w:type="paragraph" w:styleId="1">
    <w:name w:val="heading 1"/>
    <w:basedOn w:val="a"/>
    <w:next w:val="a"/>
    <w:link w:val="1Char"/>
    <w:uiPriority w:val="9"/>
    <w:qFormat/>
    <w:rsid w:val="00314D9A"/>
    <w:pPr>
      <w:autoSpaceDE/>
      <w:autoSpaceDN/>
      <w:ind w:right="59"/>
      <w:jc w:val="center"/>
      <w:outlineLvl w:val="0"/>
    </w:pPr>
    <w:rPr>
      <w:rFonts w:ascii="宋体" w:eastAsia="宋体" w:hAnsi="宋体" w:cs="宋体"/>
      <w:kern w:val="2"/>
      <w:sz w:val="43"/>
      <w:szCs w:val="43"/>
    </w:rPr>
  </w:style>
  <w:style w:type="paragraph" w:styleId="2">
    <w:name w:val="heading 2"/>
    <w:basedOn w:val="a"/>
    <w:next w:val="a"/>
    <w:link w:val="2Char"/>
    <w:uiPriority w:val="9"/>
    <w:semiHidden/>
    <w:unhideWhenUsed/>
    <w:qFormat/>
    <w:rsid w:val="00314D9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14D9A"/>
  </w:style>
  <w:style w:type="paragraph" w:styleId="a4">
    <w:name w:val="Body Text"/>
    <w:basedOn w:val="a"/>
    <w:link w:val="Char0"/>
    <w:uiPriority w:val="1"/>
    <w:qFormat/>
    <w:rsid w:val="00314D9A"/>
    <w:pPr>
      <w:spacing w:before="285"/>
      <w:ind w:left="120"/>
    </w:pPr>
    <w:rPr>
      <w:sz w:val="28"/>
      <w:szCs w:val="28"/>
    </w:rPr>
  </w:style>
  <w:style w:type="paragraph" w:styleId="a5">
    <w:name w:val="endnote text"/>
    <w:basedOn w:val="a"/>
    <w:link w:val="Char1"/>
    <w:uiPriority w:val="99"/>
    <w:semiHidden/>
    <w:unhideWhenUsed/>
    <w:qFormat/>
    <w:rsid w:val="00314D9A"/>
    <w:pPr>
      <w:snapToGrid w:val="0"/>
    </w:pPr>
  </w:style>
  <w:style w:type="paragraph" w:styleId="a6">
    <w:name w:val="Balloon Text"/>
    <w:basedOn w:val="a"/>
    <w:link w:val="Char2"/>
    <w:uiPriority w:val="99"/>
    <w:semiHidden/>
    <w:unhideWhenUsed/>
    <w:qFormat/>
    <w:rsid w:val="00314D9A"/>
    <w:rPr>
      <w:sz w:val="18"/>
      <w:szCs w:val="18"/>
    </w:rPr>
  </w:style>
  <w:style w:type="paragraph" w:styleId="a7">
    <w:name w:val="footer"/>
    <w:basedOn w:val="a"/>
    <w:link w:val="Char3"/>
    <w:uiPriority w:val="99"/>
    <w:unhideWhenUsed/>
    <w:qFormat/>
    <w:rsid w:val="00314D9A"/>
    <w:pPr>
      <w:tabs>
        <w:tab w:val="center" w:pos="4153"/>
        <w:tab w:val="right" w:pos="8306"/>
      </w:tabs>
      <w:autoSpaceDE/>
      <w:autoSpaceDN/>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314D9A"/>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paragraph" w:styleId="a9">
    <w:name w:val="Normal (Web)"/>
    <w:basedOn w:val="a"/>
    <w:uiPriority w:val="99"/>
    <w:unhideWhenUsed/>
    <w:qFormat/>
    <w:rsid w:val="00314D9A"/>
    <w:pPr>
      <w:widowControl/>
      <w:autoSpaceDE/>
      <w:autoSpaceDN/>
      <w:spacing w:before="100" w:beforeAutospacing="1" w:after="100" w:afterAutospacing="1"/>
    </w:pPr>
    <w:rPr>
      <w:rFonts w:ascii="宋体" w:eastAsia="宋体" w:hAnsi="宋体" w:cs="宋体"/>
      <w:sz w:val="24"/>
      <w:szCs w:val="24"/>
    </w:rPr>
  </w:style>
  <w:style w:type="paragraph" w:styleId="aa">
    <w:name w:val="annotation subject"/>
    <w:basedOn w:val="a3"/>
    <w:next w:val="a3"/>
    <w:link w:val="Char5"/>
    <w:uiPriority w:val="99"/>
    <w:semiHidden/>
    <w:unhideWhenUsed/>
    <w:qFormat/>
    <w:rsid w:val="00314D9A"/>
    <w:rPr>
      <w:b/>
      <w:bCs/>
    </w:rPr>
  </w:style>
  <w:style w:type="paragraph" w:styleId="ab">
    <w:name w:val="Body Text First Indent"/>
    <w:basedOn w:val="a4"/>
    <w:link w:val="Char6"/>
    <w:uiPriority w:val="99"/>
    <w:semiHidden/>
    <w:unhideWhenUsed/>
    <w:qFormat/>
    <w:rsid w:val="00314D9A"/>
    <w:pPr>
      <w:ind w:firstLineChars="100" w:firstLine="420"/>
    </w:pPr>
  </w:style>
  <w:style w:type="character" w:styleId="ac">
    <w:name w:val="annotation reference"/>
    <w:basedOn w:val="a0"/>
    <w:uiPriority w:val="99"/>
    <w:semiHidden/>
    <w:unhideWhenUsed/>
    <w:qFormat/>
    <w:rsid w:val="00314D9A"/>
    <w:rPr>
      <w:sz w:val="21"/>
      <w:szCs w:val="21"/>
    </w:rPr>
  </w:style>
  <w:style w:type="character" w:customStyle="1" w:styleId="Char4">
    <w:name w:val="页眉 Char"/>
    <w:basedOn w:val="a0"/>
    <w:link w:val="a8"/>
    <w:uiPriority w:val="99"/>
    <w:qFormat/>
    <w:rsid w:val="00314D9A"/>
    <w:rPr>
      <w:sz w:val="18"/>
      <w:szCs w:val="18"/>
    </w:rPr>
  </w:style>
  <w:style w:type="character" w:customStyle="1" w:styleId="Char3">
    <w:name w:val="页脚 Char"/>
    <w:basedOn w:val="a0"/>
    <w:link w:val="a7"/>
    <w:uiPriority w:val="99"/>
    <w:qFormat/>
    <w:rsid w:val="00314D9A"/>
    <w:rPr>
      <w:sz w:val="18"/>
      <w:szCs w:val="18"/>
    </w:rPr>
  </w:style>
  <w:style w:type="character" w:customStyle="1" w:styleId="Char0">
    <w:name w:val="正文文本 Char"/>
    <w:basedOn w:val="a0"/>
    <w:link w:val="a4"/>
    <w:uiPriority w:val="1"/>
    <w:qFormat/>
    <w:rsid w:val="00314D9A"/>
    <w:rPr>
      <w:rFonts w:ascii="Noto Sans Mono CJK HK" w:eastAsia="Noto Sans Mono CJK HK" w:hAnsi="Noto Sans Mono CJK HK" w:cs="Noto Sans Mono CJK HK"/>
      <w:kern w:val="0"/>
      <w:sz w:val="28"/>
      <w:szCs w:val="28"/>
    </w:rPr>
  </w:style>
  <w:style w:type="character" w:customStyle="1" w:styleId="1Char">
    <w:name w:val="标题 1 Char"/>
    <w:basedOn w:val="a0"/>
    <w:link w:val="1"/>
    <w:uiPriority w:val="9"/>
    <w:qFormat/>
    <w:rsid w:val="00314D9A"/>
    <w:rPr>
      <w:rFonts w:ascii="宋体" w:eastAsia="宋体" w:hAnsi="宋体" w:cs="宋体"/>
      <w:sz w:val="43"/>
      <w:szCs w:val="43"/>
    </w:rPr>
  </w:style>
  <w:style w:type="character" w:customStyle="1" w:styleId="2Char">
    <w:name w:val="标题 2 Char"/>
    <w:basedOn w:val="a0"/>
    <w:link w:val="2"/>
    <w:uiPriority w:val="9"/>
    <w:semiHidden/>
    <w:qFormat/>
    <w:rsid w:val="00314D9A"/>
    <w:rPr>
      <w:rFonts w:asciiTheme="majorHAnsi" w:eastAsiaTheme="majorEastAsia" w:hAnsiTheme="majorHAnsi" w:cstheme="majorBidi"/>
      <w:b/>
      <w:bCs/>
      <w:kern w:val="0"/>
      <w:sz w:val="32"/>
      <w:szCs w:val="32"/>
    </w:rPr>
  </w:style>
  <w:style w:type="character" w:customStyle="1" w:styleId="fontstyle01">
    <w:name w:val="fontstyle01"/>
    <w:basedOn w:val="a0"/>
    <w:qFormat/>
    <w:rsid w:val="00314D9A"/>
    <w:rPr>
      <w:rFonts w:ascii="FZFSK--GBK1-0" w:hAnsi="FZFSK--GBK1-0" w:hint="default"/>
      <w:color w:val="000000"/>
      <w:sz w:val="30"/>
      <w:szCs w:val="30"/>
    </w:rPr>
  </w:style>
  <w:style w:type="character" w:customStyle="1" w:styleId="fontstyle11">
    <w:name w:val="fontstyle11"/>
    <w:basedOn w:val="a0"/>
    <w:qFormat/>
    <w:rsid w:val="00314D9A"/>
    <w:rPr>
      <w:rFonts w:ascii="E-BX" w:hAnsi="E-BX" w:hint="default"/>
      <w:color w:val="000000"/>
      <w:sz w:val="30"/>
      <w:szCs w:val="30"/>
    </w:rPr>
  </w:style>
  <w:style w:type="character" w:customStyle="1" w:styleId="fontstyle31">
    <w:name w:val="fontstyle31"/>
    <w:basedOn w:val="a0"/>
    <w:qFormat/>
    <w:rsid w:val="00314D9A"/>
    <w:rPr>
      <w:rFonts w:ascii="E-BZ" w:hAnsi="E-BZ" w:hint="default"/>
      <w:color w:val="000000"/>
      <w:sz w:val="28"/>
      <w:szCs w:val="28"/>
    </w:rPr>
  </w:style>
  <w:style w:type="character" w:customStyle="1" w:styleId="Char">
    <w:name w:val="批注文字 Char"/>
    <w:basedOn w:val="a0"/>
    <w:link w:val="a3"/>
    <w:uiPriority w:val="99"/>
    <w:semiHidden/>
    <w:qFormat/>
    <w:rsid w:val="00314D9A"/>
    <w:rPr>
      <w:rFonts w:ascii="Noto Sans Mono CJK HK" w:eastAsia="Noto Sans Mono CJK HK" w:hAnsi="Noto Sans Mono CJK HK" w:cs="Noto Sans Mono CJK HK"/>
      <w:kern w:val="0"/>
      <w:sz w:val="22"/>
    </w:rPr>
  </w:style>
  <w:style w:type="character" w:customStyle="1" w:styleId="Char5">
    <w:name w:val="批注主题 Char"/>
    <w:basedOn w:val="Char"/>
    <w:link w:val="aa"/>
    <w:uiPriority w:val="99"/>
    <w:semiHidden/>
    <w:qFormat/>
    <w:rsid w:val="00314D9A"/>
    <w:rPr>
      <w:rFonts w:ascii="Noto Sans Mono CJK HK" w:eastAsia="Noto Sans Mono CJK HK" w:hAnsi="Noto Sans Mono CJK HK" w:cs="Noto Sans Mono CJK HK"/>
      <w:b/>
      <w:bCs/>
      <w:kern w:val="0"/>
      <w:sz w:val="22"/>
    </w:rPr>
  </w:style>
  <w:style w:type="character" w:customStyle="1" w:styleId="Char2">
    <w:name w:val="批注框文本 Char"/>
    <w:basedOn w:val="a0"/>
    <w:link w:val="a6"/>
    <w:uiPriority w:val="99"/>
    <w:semiHidden/>
    <w:qFormat/>
    <w:rsid w:val="00314D9A"/>
    <w:rPr>
      <w:rFonts w:ascii="Noto Sans Mono CJK HK" w:eastAsia="Noto Sans Mono CJK HK" w:hAnsi="Noto Sans Mono CJK HK" w:cs="Noto Sans Mono CJK HK"/>
      <w:kern w:val="0"/>
      <w:sz w:val="18"/>
      <w:szCs w:val="18"/>
    </w:rPr>
  </w:style>
  <w:style w:type="character" w:customStyle="1" w:styleId="fontstyle21">
    <w:name w:val="fontstyle21"/>
    <w:basedOn w:val="a0"/>
    <w:qFormat/>
    <w:rsid w:val="00314D9A"/>
    <w:rPr>
      <w:rFonts w:ascii="E-BZ" w:eastAsia="E-BZ" w:hAnsi="E-BZ" w:cs="E-BZ"/>
      <w:color w:val="000000"/>
      <w:sz w:val="30"/>
      <w:szCs w:val="30"/>
    </w:rPr>
  </w:style>
  <w:style w:type="character" w:customStyle="1" w:styleId="Char1">
    <w:name w:val="尾注文本 Char"/>
    <w:basedOn w:val="a0"/>
    <w:link w:val="a5"/>
    <w:qFormat/>
    <w:rsid w:val="00314D9A"/>
    <w:rPr>
      <w:rFonts w:ascii="Calibri" w:hAnsi="Calibri" w:cs="Calibri" w:hint="default"/>
      <w:kern w:val="2"/>
      <w:sz w:val="21"/>
    </w:rPr>
  </w:style>
  <w:style w:type="character" w:customStyle="1" w:styleId="fontstyle41">
    <w:name w:val="fontstyle41"/>
    <w:basedOn w:val="a0"/>
    <w:qFormat/>
    <w:rsid w:val="00314D9A"/>
    <w:rPr>
      <w:rFonts w:ascii="E-BZ" w:eastAsia="E-BZ" w:hAnsi="E-BZ" w:cs="E-BZ"/>
      <w:color w:val="000000"/>
      <w:sz w:val="28"/>
      <w:szCs w:val="28"/>
    </w:rPr>
  </w:style>
  <w:style w:type="character" w:customStyle="1" w:styleId="Char6">
    <w:name w:val="正文首行缩进 Char"/>
    <w:link w:val="ab"/>
    <w:qFormat/>
    <w:rsid w:val="00314D9A"/>
    <w:rPr>
      <w:rFonts w:ascii="Calibri" w:hAnsi="Calibri" w:cs="宋体" w:hint="default"/>
      <w:kern w:val="2"/>
      <w:sz w:val="21"/>
      <w:szCs w:val="24"/>
    </w:rPr>
  </w:style>
  <w:style w:type="paragraph" w:customStyle="1" w:styleId="10">
    <w:name w:val="修订1"/>
    <w:hidden/>
    <w:uiPriority w:val="99"/>
    <w:unhideWhenUsed/>
    <w:qFormat/>
    <w:rsid w:val="00314D9A"/>
    <w:rPr>
      <w:rFonts w:ascii="Noto Sans Mono CJK HK" w:eastAsia="Noto Sans Mono CJK HK" w:hAnsi="Noto Sans Mono CJK HK" w:cs="Noto Sans Mono CJK HK"/>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1084</Words>
  <Characters>6180</Characters>
  <Application>Microsoft Office Word</Application>
  <DocSecurity>0</DocSecurity>
  <Lines>51</Lines>
  <Paragraphs>14</Paragraphs>
  <ScaleCrop>false</ScaleCrop>
  <Company>微软中国</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2024-08-03T06:31:00Z</cp:lastPrinted>
  <dcterms:created xsi:type="dcterms:W3CDTF">2024-04-20T00:05:00Z</dcterms:created>
  <dcterms:modified xsi:type="dcterms:W3CDTF">2024-08-08T08:44:00Z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1BA63CE0AA434D9F819C556385F4FADE_13</vt:lpwstr>
  </property>
</Properties>
</file>