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120" w:firstLineChars="4100"/>
        <w:jc w:val="center"/>
        <w:rPr>
          <w:rFonts w:hint="default" w:ascii="Times New Roman" w:hAnsi="Times New Roman" w:eastAsia="方正小标宋简体" w:cs="Times New Roman"/>
          <w:i w:val="0"/>
          <w:iCs w:val="0"/>
          <w:caps w:val="0"/>
          <w:color w:val="000000"/>
          <w:spacing w:val="0"/>
          <w:sz w:val="44"/>
          <w:szCs w:val="44"/>
          <w:shd w:val="clear" w:color="auto" w:fill="auto"/>
          <w:lang w:val="en-US" w:eastAsia="zh-CN"/>
        </w:rPr>
      </w:pPr>
      <w:r>
        <w:rPr>
          <w:rFonts w:hint="default" w:ascii="Times New Roman" w:hAnsi="Times New Roman" w:eastAsia="仿宋_GB2312" w:cs="Times New Roman"/>
          <w:i w:val="0"/>
          <w:iCs w:val="0"/>
          <w:caps w:val="0"/>
          <w:color w:val="171A1D"/>
          <w:spacing w:val="0"/>
          <w:sz w:val="32"/>
          <w:szCs w:val="32"/>
          <w:shd w:val="clear" w:fill="FFFFFF"/>
        </w:rPr>
        <w:t>G</w:t>
      </w:r>
      <w:r>
        <w:rPr>
          <w:rFonts w:hint="default" w:ascii="Times New Roman" w:hAnsi="Times New Roman" w:eastAsia="方正小标宋简体" w:cs="Times New Roman"/>
          <w:i w:val="0"/>
          <w:iCs w:val="0"/>
          <w:caps w:val="0"/>
          <w:color w:val="000000"/>
          <w:spacing w:val="0"/>
          <w:sz w:val="44"/>
          <w:szCs w:val="44"/>
          <w:shd w:val="clear" w:color="auto" w:fill="auto"/>
        </w:rPr>
        <w:t>加快</w:t>
      </w:r>
      <w:r>
        <w:rPr>
          <w:rFonts w:hint="default" w:ascii="Times New Roman" w:hAnsi="Times New Roman" w:eastAsia="方正小标宋简体" w:cs="Times New Roman"/>
          <w:i w:val="0"/>
          <w:iCs w:val="0"/>
          <w:caps w:val="0"/>
          <w:color w:val="000000"/>
          <w:spacing w:val="0"/>
          <w:sz w:val="44"/>
          <w:szCs w:val="44"/>
          <w:shd w:val="clear" w:color="auto" w:fill="auto"/>
          <w:lang w:eastAsia="zh-CN"/>
        </w:rPr>
        <w:t>我市</w:t>
      </w:r>
      <w:r>
        <w:rPr>
          <w:rFonts w:hint="default" w:ascii="Times New Roman" w:hAnsi="Times New Roman" w:eastAsia="方正小标宋简体" w:cs="Times New Roman"/>
          <w:i w:val="0"/>
          <w:iCs w:val="0"/>
          <w:caps w:val="0"/>
          <w:color w:val="000000"/>
          <w:spacing w:val="0"/>
          <w:sz w:val="44"/>
          <w:szCs w:val="44"/>
          <w:shd w:val="clear" w:color="auto" w:fill="auto"/>
        </w:rPr>
        <w:t>生物</w:t>
      </w:r>
      <w:r>
        <w:rPr>
          <w:rFonts w:hint="default" w:ascii="Times New Roman" w:hAnsi="Times New Roman" w:eastAsia="方正小标宋简体" w:cs="Times New Roman"/>
          <w:i w:val="0"/>
          <w:iCs w:val="0"/>
          <w:caps w:val="0"/>
          <w:color w:val="000000"/>
          <w:spacing w:val="0"/>
          <w:sz w:val="44"/>
          <w:szCs w:val="44"/>
          <w:shd w:val="clear" w:color="auto" w:fill="auto"/>
          <w:lang w:eastAsia="zh-CN"/>
        </w:rPr>
        <w:t>医药</w:t>
      </w:r>
      <w:r>
        <w:rPr>
          <w:rFonts w:hint="default" w:ascii="Times New Roman" w:hAnsi="Times New Roman" w:eastAsia="方正小标宋简体" w:cs="Times New Roman"/>
          <w:i w:val="0"/>
          <w:iCs w:val="0"/>
          <w:caps w:val="0"/>
          <w:color w:val="000000"/>
          <w:spacing w:val="0"/>
          <w:sz w:val="44"/>
          <w:szCs w:val="44"/>
          <w:shd w:val="clear" w:color="auto" w:fill="auto"/>
        </w:rPr>
        <w:t>产业高质量发展的若干措施</w:t>
      </w:r>
      <w:r>
        <w:rPr>
          <w:rFonts w:hint="default" w:ascii="Times New Roman" w:hAnsi="Times New Roman" w:eastAsia="方正小标宋简体" w:cs="Times New Roman"/>
          <w:i w:val="0"/>
          <w:iCs w:val="0"/>
          <w:caps w:val="0"/>
          <w:color w:val="000000"/>
          <w:spacing w:val="0"/>
          <w:sz w:val="44"/>
          <w:szCs w:val="44"/>
          <w:shd w:val="clear" w:color="auto" w:fill="auto"/>
          <w:lang w:val="en-US" w:eastAsia="zh-CN"/>
        </w:rPr>
        <w:t>(2024年修订）</w:t>
      </w:r>
    </w:p>
    <w:p>
      <w:pPr>
        <w:adjustRightInd w:val="0"/>
        <w:snapToGrid w:val="0"/>
        <w:spacing w:line="600" w:lineRule="exact"/>
        <w:jc w:val="center"/>
        <w:rPr>
          <w:rFonts w:hint="default"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lang w:val="en-US" w:eastAsia="zh-CN"/>
        </w:rPr>
        <w:t>（征求意见稿）</w:t>
      </w:r>
    </w:p>
    <w:p>
      <w:pPr>
        <w:adjustRightInd w:val="0"/>
        <w:snapToGrid w:val="0"/>
        <w:spacing w:line="600" w:lineRule="exact"/>
        <w:ind w:firstLine="633" w:firstLineChars="198"/>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为</w:t>
      </w:r>
      <w:r>
        <w:rPr>
          <w:rFonts w:hint="default" w:ascii="Times New Roman" w:hAnsi="Times New Roman" w:eastAsia="仿宋_GB2312" w:cs="Times New Roman"/>
          <w:bCs/>
          <w:color w:val="000000"/>
          <w:sz w:val="32"/>
          <w:szCs w:val="32"/>
          <w:lang w:eastAsia="zh-CN"/>
        </w:rPr>
        <w:t>加速构建生物医药创新高地</w:t>
      </w:r>
      <w:r>
        <w:rPr>
          <w:rFonts w:hint="default" w:ascii="Times New Roman" w:hAnsi="Times New Roman" w:eastAsia="仿宋_GB2312" w:cs="Times New Roman"/>
          <w:bCs/>
          <w:color w:val="000000"/>
          <w:sz w:val="32"/>
          <w:szCs w:val="32"/>
        </w:rPr>
        <w:t>，鼓励</w:t>
      </w:r>
      <w:r>
        <w:rPr>
          <w:rFonts w:hint="default" w:ascii="Times New Roman" w:hAnsi="Times New Roman" w:eastAsia="仿宋_GB2312" w:cs="Times New Roman"/>
          <w:bCs/>
          <w:color w:val="000000"/>
          <w:sz w:val="32"/>
          <w:szCs w:val="32"/>
          <w:lang w:eastAsia="zh-CN"/>
        </w:rPr>
        <w:t>生物医药</w:t>
      </w:r>
      <w:r>
        <w:rPr>
          <w:rFonts w:hint="default" w:ascii="Times New Roman" w:hAnsi="Times New Roman" w:eastAsia="仿宋_GB2312" w:cs="Times New Roman"/>
          <w:bCs/>
          <w:color w:val="000000"/>
          <w:sz w:val="32"/>
          <w:szCs w:val="32"/>
        </w:rPr>
        <w:t>企业不断增强自主创新能力，促进我市</w:t>
      </w:r>
      <w:r>
        <w:rPr>
          <w:rFonts w:hint="default" w:ascii="Times New Roman" w:hAnsi="Times New Roman" w:eastAsia="仿宋_GB2312" w:cs="Times New Roman"/>
          <w:bCs/>
          <w:color w:val="000000"/>
          <w:sz w:val="32"/>
          <w:szCs w:val="32"/>
          <w:lang w:eastAsia="zh-CN"/>
        </w:rPr>
        <w:t>生物医药</w:t>
      </w:r>
      <w:r>
        <w:rPr>
          <w:rFonts w:hint="default" w:ascii="Times New Roman" w:hAnsi="Times New Roman" w:eastAsia="仿宋_GB2312" w:cs="Times New Roman"/>
          <w:bCs/>
          <w:color w:val="000000"/>
          <w:sz w:val="32"/>
          <w:szCs w:val="32"/>
        </w:rPr>
        <w:t>产业持续健康</w:t>
      </w:r>
      <w:r>
        <w:rPr>
          <w:rFonts w:hint="default" w:ascii="Times New Roman" w:hAnsi="Times New Roman" w:eastAsia="仿宋_GB2312" w:cs="Times New Roman"/>
          <w:bCs/>
          <w:color w:val="000000"/>
          <w:sz w:val="32"/>
          <w:szCs w:val="32"/>
          <w:lang w:eastAsia="zh-CN"/>
        </w:rPr>
        <w:t>高质量</w:t>
      </w:r>
      <w:r>
        <w:rPr>
          <w:rFonts w:hint="default" w:ascii="Times New Roman" w:hAnsi="Times New Roman" w:eastAsia="仿宋_GB2312" w:cs="Times New Roman"/>
          <w:bCs/>
          <w:color w:val="000000"/>
          <w:sz w:val="32"/>
          <w:szCs w:val="32"/>
        </w:rPr>
        <w:t>发展，根据</w:t>
      </w:r>
      <w:r>
        <w:rPr>
          <w:rFonts w:hint="default" w:ascii="Times New Roman" w:hAnsi="Times New Roman" w:eastAsia="仿宋_GB2312" w:cs="Times New Roman"/>
          <w:bCs/>
          <w:color w:val="000000"/>
          <w:sz w:val="32"/>
          <w:szCs w:val="32"/>
          <w:shd w:val="clear" w:color="auto" w:fill="auto"/>
          <w:lang w:eastAsia="zh-CN"/>
        </w:rPr>
        <w:t>《浙江省人民政府办公厅关于印发促进生物医药产业高质量发展行动方案（</w:t>
      </w:r>
      <w:r>
        <w:rPr>
          <w:rFonts w:hint="default" w:ascii="Times New Roman" w:hAnsi="Times New Roman" w:eastAsia="仿宋_GB2312" w:cs="Times New Roman"/>
          <w:bCs/>
          <w:color w:val="000000"/>
          <w:sz w:val="32"/>
          <w:szCs w:val="32"/>
          <w:shd w:val="clear" w:color="auto" w:fill="auto"/>
          <w:lang w:val="en-US" w:eastAsia="zh-CN"/>
        </w:rPr>
        <w:t>2022-2024年</w:t>
      </w:r>
      <w:r>
        <w:rPr>
          <w:rFonts w:hint="default" w:ascii="Times New Roman" w:hAnsi="Times New Roman" w:eastAsia="仿宋_GB2312" w:cs="Times New Roman"/>
          <w:bCs/>
          <w:color w:val="000000"/>
          <w:sz w:val="32"/>
          <w:szCs w:val="32"/>
          <w:shd w:val="clear" w:color="auto" w:fill="auto"/>
          <w:lang w:eastAsia="zh-CN"/>
        </w:rPr>
        <w:t>）的通知》（浙政办发</w:t>
      </w:r>
      <w:r>
        <w:rPr>
          <w:rFonts w:hint="default" w:ascii="Times New Roman" w:hAnsi="Times New Roman" w:eastAsia="仿宋_GB2312" w:cs="Times New Roman"/>
          <w:bCs/>
          <w:color w:val="000000"/>
          <w:sz w:val="32"/>
          <w:szCs w:val="32"/>
          <w:shd w:val="clear" w:color="auto" w:fill="auto"/>
          <w:lang w:val="en-US" w:eastAsia="zh-CN"/>
        </w:rPr>
        <w:t>〔2022〕39号</w:t>
      </w:r>
      <w:r>
        <w:rPr>
          <w:rFonts w:hint="default" w:ascii="Times New Roman" w:hAnsi="Times New Roman" w:eastAsia="仿宋_GB2312" w:cs="Times New Roman"/>
          <w:bCs/>
          <w:color w:val="000000"/>
          <w:sz w:val="32"/>
          <w:szCs w:val="32"/>
          <w:shd w:val="clear" w:color="auto" w:fill="auto"/>
          <w:lang w:eastAsia="zh-CN"/>
        </w:rPr>
        <w:t>）</w:t>
      </w:r>
      <w:r>
        <w:rPr>
          <w:rFonts w:hint="default" w:ascii="Times New Roman" w:hAnsi="Times New Roman" w:eastAsia="仿宋_GB2312" w:cs="Times New Roman"/>
          <w:color w:val="auto"/>
          <w:sz w:val="32"/>
          <w:szCs w:val="32"/>
          <w:lang w:eastAsia="zh-CN"/>
        </w:rPr>
        <w:t>结合</w:t>
      </w:r>
      <w:r>
        <w:rPr>
          <w:rFonts w:hint="default" w:ascii="Times New Roman" w:hAnsi="Times New Roman" w:eastAsia="仿宋_GB2312" w:cs="Times New Roman"/>
          <w:bCs/>
          <w:color w:val="000000"/>
          <w:sz w:val="32"/>
          <w:szCs w:val="32"/>
        </w:rPr>
        <w:t>我市实际，特制定本政策</w:t>
      </w:r>
      <w:r>
        <w:rPr>
          <w:rFonts w:hint="default" w:ascii="Times New Roman" w:hAnsi="Times New Roman" w:eastAsia="仿宋_GB2312" w:cs="Times New Roman"/>
          <w:bCs/>
          <w:color w:val="000000"/>
          <w:sz w:val="32"/>
          <w:szCs w:val="32"/>
          <w:lang w:eastAsia="zh-CN"/>
        </w:rPr>
        <w:t>。</w:t>
      </w:r>
    </w:p>
    <w:p>
      <w:pPr>
        <w:adjustRightInd w:val="0"/>
        <w:snapToGrid w:val="0"/>
        <w:spacing w:line="600" w:lineRule="exact"/>
        <w:ind w:firstLine="640" w:firstLineChars="200"/>
        <w:rPr>
          <w:rFonts w:hint="default" w:ascii="Times New Roman" w:hAnsi="Times New Roman" w:eastAsia="仿宋_GB2312" w:cs="Times New Roman"/>
          <w:bCs/>
          <w:i w:val="0"/>
          <w:iCs w:val="0"/>
          <w:caps w:val="0"/>
          <w:color w:val="000000"/>
          <w:spacing w:val="0"/>
          <w:sz w:val="32"/>
          <w:szCs w:val="32"/>
          <w:shd w:val="clear" w:color="auto" w:fill="auto"/>
        </w:rPr>
      </w:pPr>
      <w:r>
        <w:rPr>
          <w:rFonts w:hint="default" w:ascii="Times New Roman" w:hAnsi="Times New Roman" w:eastAsia="黑体" w:cs="Times New Roman"/>
          <w:bCs/>
          <w:color w:val="000000"/>
          <w:sz w:val="32"/>
          <w:szCs w:val="32"/>
        </w:rPr>
        <w:t>一、鼓励</w:t>
      </w:r>
      <w:r>
        <w:rPr>
          <w:rFonts w:hint="default" w:ascii="Times New Roman" w:hAnsi="Times New Roman" w:eastAsia="黑体" w:cs="Times New Roman"/>
          <w:bCs/>
          <w:color w:val="000000"/>
          <w:sz w:val="32"/>
          <w:szCs w:val="32"/>
          <w:lang w:eastAsia="zh-CN"/>
        </w:rPr>
        <w:t>药品、医疗器械</w:t>
      </w:r>
      <w:r>
        <w:rPr>
          <w:rFonts w:hint="default" w:ascii="Times New Roman" w:hAnsi="Times New Roman" w:eastAsia="黑体" w:cs="Times New Roman"/>
          <w:bCs/>
          <w:color w:val="000000"/>
          <w:sz w:val="32"/>
          <w:szCs w:val="32"/>
        </w:rPr>
        <w:t>企业创新营销模式</w:t>
      </w:r>
    </w:p>
    <w:p>
      <w:pPr>
        <w:widowControl/>
        <w:adjustRightInd w:val="0"/>
        <w:snapToGrid w:val="0"/>
        <w:spacing w:line="600" w:lineRule="exact"/>
        <w:ind w:firstLine="633" w:firstLineChars="198"/>
        <w:jc w:val="left"/>
        <w:rPr>
          <w:rFonts w:hint="default" w:ascii="Times New Roman" w:hAnsi="Times New Roman" w:eastAsia="仿宋_GB2312" w:cs="Times New Roman"/>
          <w:bCs/>
          <w:i w:val="0"/>
          <w:iCs w:val="0"/>
          <w:caps w:val="0"/>
          <w:color w:val="000000"/>
          <w:spacing w:val="0"/>
          <w:kern w:val="2"/>
          <w:sz w:val="32"/>
          <w:szCs w:val="32"/>
          <w:highlight w:val="none"/>
          <w:shd w:val="clear" w:color="auto" w:fill="auto"/>
          <w:lang w:val="en-US" w:eastAsia="zh-CN" w:bidi="ar"/>
        </w:rPr>
      </w:pPr>
      <w:r>
        <w:rPr>
          <w:rFonts w:hint="default" w:ascii="Times New Roman" w:hAnsi="Times New Roman" w:eastAsia="仿宋_GB2312" w:cs="Times New Roman"/>
          <w:bCs/>
          <w:i w:val="0"/>
          <w:iCs w:val="0"/>
          <w:caps w:val="0"/>
          <w:color w:val="000000"/>
          <w:spacing w:val="0"/>
          <w:kern w:val="2"/>
          <w:sz w:val="32"/>
          <w:szCs w:val="32"/>
          <w:highlight w:val="none"/>
          <w:shd w:val="clear" w:color="auto" w:fill="auto"/>
          <w:lang w:eastAsia="zh-CN" w:bidi="ar"/>
        </w:rPr>
        <w:t>（</w:t>
      </w:r>
      <w:r>
        <w:rPr>
          <w:rFonts w:hint="default" w:ascii="Times New Roman" w:hAnsi="Times New Roman" w:eastAsia="仿宋_GB2312" w:cs="Times New Roman"/>
          <w:bCs/>
          <w:i w:val="0"/>
          <w:iCs w:val="0"/>
          <w:caps w:val="0"/>
          <w:color w:val="000000"/>
          <w:spacing w:val="0"/>
          <w:kern w:val="2"/>
          <w:sz w:val="32"/>
          <w:szCs w:val="32"/>
          <w:highlight w:val="none"/>
          <w:shd w:val="clear" w:color="auto" w:fill="auto"/>
          <w:lang w:val="en-US" w:eastAsia="zh-Hans" w:bidi="ar"/>
        </w:rPr>
        <w:t>一</w:t>
      </w:r>
      <w:r>
        <w:rPr>
          <w:rFonts w:hint="default" w:ascii="Times New Roman" w:hAnsi="Times New Roman" w:eastAsia="仿宋_GB2312" w:cs="Times New Roman"/>
          <w:bCs/>
          <w:i w:val="0"/>
          <w:iCs w:val="0"/>
          <w:caps w:val="0"/>
          <w:color w:val="000000"/>
          <w:spacing w:val="0"/>
          <w:kern w:val="2"/>
          <w:sz w:val="32"/>
          <w:szCs w:val="32"/>
          <w:highlight w:val="none"/>
          <w:shd w:val="clear" w:color="auto" w:fill="auto"/>
          <w:lang w:eastAsia="zh-CN" w:bidi="ar"/>
        </w:rPr>
        <w:t>）</w:t>
      </w:r>
      <w:r>
        <w:rPr>
          <w:rFonts w:hint="default" w:ascii="Times New Roman" w:hAnsi="Times New Roman" w:eastAsia="仿宋_GB2312" w:cs="Times New Roman"/>
          <w:bCs/>
          <w:i w:val="0"/>
          <w:iCs w:val="0"/>
          <w:caps w:val="0"/>
          <w:color w:val="000000"/>
          <w:spacing w:val="0"/>
          <w:kern w:val="2"/>
          <w:sz w:val="32"/>
          <w:szCs w:val="32"/>
          <w:highlight w:val="none"/>
          <w:shd w:val="clear" w:color="auto" w:fill="auto"/>
          <w:lang w:val="en-US" w:eastAsia="zh-CN" w:bidi="ar"/>
        </w:rPr>
        <w:t>为生产或销售药品、医疗器械的企业提供知识产权、广告、会议展览、交通运输、装卸搬运、仓储、认证、鉴证、</w:t>
      </w:r>
      <w:bookmarkStart w:id="4" w:name="_GoBack"/>
      <w:bookmarkEnd w:id="4"/>
      <w:r>
        <w:rPr>
          <w:rFonts w:hint="default" w:ascii="Times New Roman" w:hAnsi="Times New Roman" w:eastAsia="仿宋_GB2312" w:cs="Times New Roman"/>
          <w:bCs/>
          <w:i w:val="0"/>
          <w:iCs w:val="0"/>
          <w:caps w:val="0"/>
          <w:color w:val="000000"/>
          <w:spacing w:val="0"/>
          <w:kern w:val="2"/>
          <w:sz w:val="32"/>
          <w:szCs w:val="32"/>
          <w:highlight w:val="none"/>
          <w:shd w:val="clear" w:color="auto" w:fill="auto"/>
          <w:lang w:val="en-US" w:eastAsia="zh-CN" w:bidi="ar"/>
        </w:rPr>
        <w:t>市场调研、企业管理及管理咨询、医药学术活动、经纪代理、人力资源、安全保护等推广服务的现代服务业经营单位，按其当年企业营业收入0.75%给予奖励。</w:t>
      </w:r>
    </w:p>
    <w:p>
      <w:pPr>
        <w:widowControl/>
        <w:adjustRightInd w:val="0"/>
        <w:snapToGrid w:val="0"/>
        <w:spacing w:line="600" w:lineRule="exact"/>
        <w:ind w:firstLine="633" w:firstLineChars="198"/>
        <w:jc w:val="left"/>
        <w:rPr>
          <w:rFonts w:hint="default" w:ascii="Times New Roman" w:hAnsi="Times New Roman" w:eastAsia="仿宋_GB2312" w:cs="Times New Roman"/>
          <w:bCs/>
          <w:i w:val="0"/>
          <w:iCs w:val="0"/>
          <w:caps w:val="0"/>
          <w:color w:val="000000"/>
          <w:spacing w:val="0"/>
          <w:kern w:val="2"/>
          <w:sz w:val="32"/>
          <w:szCs w:val="32"/>
          <w:highlight w:val="none"/>
          <w:shd w:val="clear" w:color="auto" w:fill="auto"/>
          <w:lang w:val="en-US" w:eastAsia="zh-CN" w:bidi="ar"/>
        </w:rPr>
      </w:pPr>
      <w:r>
        <w:rPr>
          <w:rFonts w:hint="default" w:ascii="Times New Roman" w:hAnsi="Times New Roman" w:eastAsia="仿宋_GB2312" w:cs="Times New Roman"/>
          <w:bCs/>
          <w:i w:val="0"/>
          <w:iCs w:val="0"/>
          <w:caps w:val="0"/>
          <w:color w:val="000000"/>
          <w:spacing w:val="0"/>
          <w:kern w:val="2"/>
          <w:sz w:val="32"/>
          <w:szCs w:val="32"/>
          <w:highlight w:val="none"/>
          <w:shd w:val="clear" w:color="auto" w:fill="auto"/>
          <w:lang w:val="en-US" w:eastAsia="zh-CN" w:bidi="ar"/>
        </w:rPr>
        <w:t>(二）对医药生产企业采购市外子公司或其控股股东在市外投资的控股子公司生产产品到本市销售的，按进销差价的3%给予奖励。</w:t>
      </w:r>
    </w:p>
    <w:p>
      <w:pPr>
        <w:widowControl/>
        <w:adjustRightInd w:val="0"/>
        <w:snapToGrid w:val="0"/>
        <w:spacing w:line="600" w:lineRule="exact"/>
        <w:ind w:firstLine="633" w:firstLineChars="198"/>
        <w:jc w:val="left"/>
        <w:rPr>
          <w:rFonts w:hint="default" w:ascii="Times New Roman" w:hAnsi="Times New Roman" w:eastAsia="仿宋_GB2312" w:cs="Times New Roman"/>
          <w:bCs/>
          <w:i w:val="0"/>
          <w:iCs w:val="0"/>
          <w:caps w:val="0"/>
          <w:color w:val="000000"/>
          <w:spacing w:val="0"/>
          <w:kern w:val="2"/>
          <w:sz w:val="32"/>
          <w:szCs w:val="32"/>
          <w:highlight w:val="none"/>
          <w:shd w:val="clear" w:color="auto" w:fill="auto"/>
          <w:lang w:val="en-US" w:eastAsia="zh-CN" w:bidi="ar"/>
        </w:rPr>
      </w:pPr>
      <w:r>
        <w:rPr>
          <w:rFonts w:hint="default" w:ascii="Times New Roman" w:hAnsi="Times New Roman" w:eastAsia="仿宋_GB2312" w:cs="Times New Roman"/>
          <w:bCs/>
          <w:i w:val="0"/>
          <w:iCs w:val="0"/>
          <w:caps w:val="0"/>
          <w:color w:val="000000"/>
          <w:spacing w:val="0"/>
          <w:kern w:val="2"/>
          <w:sz w:val="32"/>
          <w:szCs w:val="32"/>
          <w:highlight w:val="none"/>
          <w:shd w:val="clear" w:color="auto" w:fill="auto"/>
          <w:lang w:val="en-US" w:eastAsia="zh-CN" w:bidi="ar"/>
        </w:rPr>
        <w:t>（三）鼓励扩大企业规模，医药生产企业在市外设立的分公司、控股子公司或其控股股东在市外投资的控股子公司，采购该医药生产企业产品,差价部分给予医药生产企业3%的奖励。</w:t>
      </w:r>
    </w:p>
    <w:p>
      <w:pPr>
        <w:widowControl/>
        <w:adjustRightInd w:val="0"/>
        <w:snapToGrid w:val="0"/>
        <w:spacing w:line="600" w:lineRule="exact"/>
        <w:ind w:firstLine="633" w:firstLineChars="198"/>
        <w:jc w:val="left"/>
        <w:rPr>
          <w:rFonts w:hint="default" w:ascii="Times New Roman" w:hAnsi="Times New Roman" w:eastAsia="仿宋_GB2312" w:cs="Times New Roman"/>
          <w:bCs/>
          <w:i w:val="0"/>
          <w:iCs w:val="0"/>
          <w:caps w:val="0"/>
          <w:color w:val="000000"/>
          <w:spacing w:val="0"/>
          <w:kern w:val="2"/>
          <w:sz w:val="32"/>
          <w:szCs w:val="32"/>
          <w:highlight w:val="none"/>
          <w:shd w:val="clear" w:color="auto" w:fill="auto"/>
          <w:lang w:val="en-US" w:eastAsia="zh-CN" w:bidi="ar"/>
        </w:rPr>
      </w:pPr>
      <w:r>
        <w:rPr>
          <w:rFonts w:hint="default" w:ascii="Times New Roman" w:hAnsi="Times New Roman" w:eastAsia="仿宋_GB2312" w:cs="Times New Roman"/>
          <w:bCs/>
          <w:i w:val="0"/>
          <w:iCs w:val="0"/>
          <w:caps w:val="0"/>
          <w:color w:val="000000"/>
          <w:spacing w:val="0"/>
          <w:kern w:val="2"/>
          <w:sz w:val="32"/>
          <w:szCs w:val="32"/>
          <w:highlight w:val="none"/>
          <w:shd w:val="clear" w:color="auto" w:fill="auto"/>
          <w:lang w:val="en-US" w:eastAsia="zh-CN" w:bidi="ar"/>
        </w:rPr>
        <w:t>（四）支持医药生产企业认真贯彻落实药品采购“两票制”政策，对医药生产企业当年营业收入在10亿元（含）以上的，给予其产品差价部分3%的奖励。</w:t>
      </w:r>
    </w:p>
    <w:p>
      <w:pPr>
        <w:widowControl/>
        <w:adjustRightInd w:val="0"/>
        <w:snapToGrid w:val="0"/>
        <w:spacing w:line="600" w:lineRule="exact"/>
        <w:ind w:firstLine="633" w:firstLineChars="198"/>
        <w:jc w:val="left"/>
        <w:rPr>
          <w:rFonts w:hint="default" w:ascii="Times New Roman" w:hAnsi="Times New Roman" w:eastAsia="仿宋_GB2312" w:cs="Times New Roman"/>
          <w:bCs/>
          <w:i w:val="0"/>
          <w:iCs w:val="0"/>
          <w:caps w:val="0"/>
          <w:color w:val="000000"/>
          <w:spacing w:val="0"/>
          <w:kern w:val="2"/>
          <w:sz w:val="32"/>
          <w:szCs w:val="32"/>
          <w:highlight w:val="none"/>
          <w:shd w:val="clear" w:color="auto" w:fill="auto"/>
          <w:lang w:val="en-US" w:eastAsia="zh-CN" w:bidi="ar"/>
        </w:rPr>
      </w:pPr>
      <w:r>
        <w:rPr>
          <w:rFonts w:hint="default" w:ascii="Times New Roman" w:hAnsi="Times New Roman" w:eastAsia="仿宋_GB2312" w:cs="Times New Roman"/>
          <w:bCs/>
          <w:i w:val="0"/>
          <w:iCs w:val="0"/>
          <w:caps w:val="0"/>
          <w:color w:val="000000"/>
          <w:spacing w:val="0"/>
          <w:kern w:val="2"/>
          <w:sz w:val="32"/>
          <w:szCs w:val="32"/>
          <w:highlight w:val="none"/>
          <w:shd w:val="clear" w:color="auto" w:fill="auto"/>
          <w:lang w:val="en-US" w:eastAsia="zh-CN" w:bidi="ar"/>
        </w:rPr>
        <w:t>（五）鼓励扩大业务规模，我市医药生产企业或其控股股东设立的专业从事药品、医疗器械销售服务的医药销售企业，当年营业收入在5000万元（含）-1亿元的，给予进销差价2%的奖励；营业收入在1亿元（含）-2亿元的，给予进销差价2.5%的奖励；营业收入达到2亿元（含）以上的，给予进销差价3%的奖励。</w:t>
      </w:r>
    </w:p>
    <w:p>
      <w:pPr>
        <w:widowControl/>
        <w:adjustRightInd w:val="0"/>
        <w:snapToGrid w:val="0"/>
        <w:spacing w:line="600" w:lineRule="exact"/>
        <w:ind w:firstLine="633" w:firstLineChars="198"/>
        <w:jc w:val="left"/>
        <w:rPr>
          <w:rFonts w:hint="default" w:ascii="Times New Roman" w:hAnsi="Times New Roman" w:eastAsia="仿宋_GB2312" w:cs="Times New Roman"/>
          <w:bCs/>
          <w:i w:val="0"/>
          <w:iCs w:val="0"/>
          <w:caps w:val="0"/>
          <w:color w:val="000000"/>
          <w:spacing w:val="0"/>
          <w:kern w:val="2"/>
          <w:sz w:val="32"/>
          <w:szCs w:val="32"/>
          <w:highlight w:val="none"/>
          <w:shd w:val="clear" w:color="auto" w:fill="auto"/>
          <w:lang w:val="en-US" w:eastAsia="zh-CN" w:bidi="ar"/>
        </w:rPr>
      </w:pPr>
      <w:r>
        <w:rPr>
          <w:rFonts w:hint="eastAsia" w:ascii="Times New Roman" w:hAnsi="Times New Roman" w:eastAsia="仿宋_GB2312" w:cs="Times New Roman"/>
          <w:bCs/>
          <w:i w:val="0"/>
          <w:iCs w:val="0"/>
          <w:caps w:val="0"/>
          <w:color w:val="000000"/>
          <w:spacing w:val="0"/>
          <w:kern w:val="2"/>
          <w:sz w:val="32"/>
          <w:szCs w:val="32"/>
          <w:highlight w:val="none"/>
          <w:shd w:val="clear" w:color="auto" w:fill="auto"/>
          <w:lang w:val="en-US" w:eastAsia="zh-CN" w:bidi="ar"/>
        </w:rPr>
        <w:t>（六）</w:t>
      </w:r>
      <w:r>
        <w:rPr>
          <w:rFonts w:hint="default" w:ascii="Times New Roman" w:hAnsi="Times New Roman" w:eastAsia="仿宋_GB2312" w:cs="Times New Roman"/>
          <w:bCs/>
          <w:i w:val="0"/>
          <w:iCs w:val="0"/>
          <w:caps w:val="0"/>
          <w:color w:val="000000"/>
          <w:spacing w:val="0"/>
          <w:kern w:val="2"/>
          <w:sz w:val="32"/>
          <w:szCs w:val="32"/>
          <w:highlight w:val="none"/>
          <w:shd w:val="clear" w:color="auto" w:fill="auto"/>
          <w:lang w:val="en-US" w:eastAsia="zh-CN" w:bidi="ar"/>
        </w:rPr>
        <w:t>支持MAH产业化落地。对药械上市许可持有人委托本市企业（委托双方须无投资关联情况）生产其所持有药械产品，按销售该产品营业收入的0.75%给予奖励。</w:t>
      </w:r>
    </w:p>
    <w:p>
      <w:pPr>
        <w:adjustRightInd w:val="0"/>
        <w:snapToGrid w:val="0"/>
        <w:spacing w:line="600" w:lineRule="exact"/>
        <w:ind w:firstLine="473" w:firstLineChars="148"/>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二、鼓励</w:t>
      </w:r>
      <w:r>
        <w:rPr>
          <w:rFonts w:hint="default" w:ascii="Times New Roman" w:hAnsi="Times New Roman" w:eastAsia="黑体" w:cs="Times New Roman"/>
          <w:bCs/>
          <w:color w:val="000000"/>
          <w:sz w:val="32"/>
          <w:szCs w:val="32"/>
          <w:lang w:eastAsia="zh-CN"/>
        </w:rPr>
        <w:t>药品、医疗器械</w:t>
      </w:r>
      <w:r>
        <w:rPr>
          <w:rFonts w:hint="default" w:ascii="Times New Roman" w:hAnsi="Times New Roman" w:eastAsia="黑体" w:cs="Times New Roman"/>
          <w:bCs/>
          <w:color w:val="000000"/>
          <w:sz w:val="32"/>
          <w:szCs w:val="32"/>
        </w:rPr>
        <w:t>企业加大研发创新</w:t>
      </w:r>
    </w:p>
    <w:p>
      <w:pPr>
        <w:adjustRightInd w:val="0"/>
        <w:snapToGrid w:val="0"/>
        <w:spacing w:line="600" w:lineRule="exact"/>
        <w:ind w:firstLine="633" w:firstLineChars="198"/>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鼓励企业加大对药品、医疗器械的研发投入，特别是</w:t>
      </w:r>
      <w:r>
        <w:rPr>
          <w:rFonts w:hint="default" w:ascii="Times New Roman" w:hAnsi="Times New Roman" w:eastAsia="仿宋_GB2312" w:cs="Times New Roman"/>
          <w:bCs/>
          <w:color w:val="000000"/>
          <w:sz w:val="32"/>
          <w:szCs w:val="32"/>
          <w:lang w:eastAsia="zh-CN"/>
        </w:rPr>
        <w:t>创</w:t>
      </w:r>
      <w:r>
        <w:rPr>
          <w:rFonts w:hint="default" w:ascii="Times New Roman" w:hAnsi="Times New Roman" w:eastAsia="仿宋_GB2312" w:cs="Times New Roman"/>
          <w:bCs/>
          <w:color w:val="000000"/>
          <w:sz w:val="32"/>
          <w:szCs w:val="32"/>
        </w:rPr>
        <w:t>新药、</w:t>
      </w:r>
      <w:r>
        <w:rPr>
          <w:rFonts w:hint="default" w:ascii="Times New Roman" w:hAnsi="Times New Roman" w:eastAsia="仿宋_GB2312" w:cs="Times New Roman"/>
          <w:bCs/>
          <w:color w:val="000000"/>
          <w:sz w:val="32"/>
          <w:szCs w:val="32"/>
          <w:lang w:eastAsia="zh-CN"/>
        </w:rPr>
        <w:t>创</w:t>
      </w:r>
      <w:r>
        <w:rPr>
          <w:rFonts w:hint="default" w:ascii="Times New Roman" w:hAnsi="Times New Roman" w:eastAsia="仿宋_GB2312" w:cs="Times New Roman"/>
          <w:bCs/>
          <w:color w:val="000000"/>
          <w:sz w:val="32"/>
          <w:szCs w:val="32"/>
        </w:rPr>
        <w:t>新医疗器械的研发。对获得药品、医疗器械</w:t>
      </w:r>
      <w:r>
        <w:rPr>
          <w:rFonts w:hint="default" w:ascii="Times New Roman" w:hAnsi="Times New Roman" w:eastAsia="仿宋_GB2312" w:cs="Times New Roman"/>
          <w:bCs/>
          <w:color w:val="000000"/>
          <w:sz w:val="32"/>
          <w:szCs w:val="32"/>
          <w:lang w:eastAsia="zh-CN"/>
        </w:rPr>
        <w:t>注册</w:t>
      </w:r>
      <w:r>
        <w:rPr>
          <w:rFonts w:hint="default" w:ascii="Times New Roman" w:hAnsi="Times New Roman" w:eastAsia="仿宋_GB2312" w:cs="Times New Roman"/>
          <w:bCs/>
          <w:color w:val="000000"/>
          <w:sz w:val="32"/>
          <w:szCs w:val="32"/>
        </w:rPr>
        <w:t>证书</w:t>
      </w:r>
      <w:r>
        <w:rPr>
          <w:rFonts w:hint="default" w:ascii="Times New Roman" w:hAnsi="Times New Roman" w:eastAsia="仿宋_GB2312" w:cs="Times New Roman"/>
          <w:bCs/>
          <w:color w:val="000000"/>
          <w:sz w:val="32"/>
          <w:szCs w:val="32"/>
          <w:lang w:eastAsia="zh-CN"/>
        </w:rPr>
        <w:t>和批件</w:t>
      </w:r>
      <w:r>
        <w:rPr>
          <w:rFonts w:hint="default" w:ascii="Times New Roman" w:hAnsi="Times New Roman" w:eastAsia="仿宋_GB2312" w:cs="Times New Roman"/>
          <w:bCs/>
          <w:color w:val="000000"/>
          <w:sz w:val="32"/>
          <w:szCs w:val="32"/>
        </w:rPr>
        <w:t>的，分别给予以下</w:t>
      </w:r>
      <w:bookmarkStart w:id="0" w:name="OLE_LINK7"/>
      <w:r>
        <w:rPr>
          <w:rFonts w:hint="default" w:ascii="Times New Roman" w:hAnsi="Times New Roman" w:eastAsia="仿宋_GB2312" w:cs="Times New Roman"/>
          <w:bCs/>
          <w:color w:val="000000"/>
          <w:sz w:val="32"/>
          <w:szCs w:val="32"/>
          <w:lang w:eastAsia="zh-CN"/>
        </w:rPr>
        <w:t>支持</w:t>
      </w:r>
      <w:r>
        <w:rPr>
          <w:rFonts w:hint="default" w:ascii="Times New Roman" w:hAnsi="Times New Roman" w:eastAsia="仿宋_GB2312" w:cs="Times New Roman"/>
          <w:bCs/>
          <w:color w:val="000000"/>
          <w:sz w:val="32"/>
          <w:szCs w:val="32"/>
        </w:rPr>
        <w:t>：</w:t>
      </w:r>
    </w:p>
    <w:p>
      <w:pPr>
        <w:numPr>
          <w:ilvl w:val="0"/>
          <w:numId w:val="1"/>
        </w:numPr>
        <w:adjustRightInd w:val="0"/>
        <w:snapToGrid w:val="0"/>
        <w:spacing w:line="600" w:lineRule="exact"/>
        <w:ind w:firstLine="633" w:firstLineChars="198"/>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eastAsia="zh-CN"/>
        </w:rPr>
        <w:t>注册申请人</w:t>
      </w:r>
      <w:r>
        <w:rPr>
          <w:rFonts w:hint="default" w:ascii="Times New Roman" w:hAnsi="Times New Roman" w:eastAsia="仿宋_GB2312" w:cs="Times New Roman"/>
          <w:bCs/>
          <w:color w:val="000000"/>
          <w:sz w:val="32"/>
          <w:szCs w:val="32"/>
        </w:rPr>
        <w:t>获得</w:t>
      </w:r>
      <w:r>
        <w:rPr>
          <w:rFonts w:hint="default" w:ascii="Times New Roman" w:hAnsi="Times New Roman" w:eastAsia="仿宋_GB2312" w:cs="Times New Roman"/>
          <w:bCs/>
          <w:color w:val="000000"/>
          <w:sz w:val="32"/>
          <w:szCs w:val="32"/>
          <w:lang w:eastAsia="zh-CN"/>
        </w:rPr>
        <w:t>药品</w:t>
      </w:r>
      <w:r>
        <w:rPr>
          <w:rFonts w:hint="default" w:ascii="Times New Roman" w:hAnsi="Times New Roman" w:eastAsia="仿宋_GB2312" w:cs="Times New Roman"/>
          <w:bCs/>
          <w:color w:val="000000"/>
          <w:sz w:val="32"/>
          <w:szCs w:val="32"/>
        </w:rPr>
        <w:t>注册批件</w:t>
      </w:r>
      <w:r>
        <w:rPr>
          <w:rFonts w:hint="default" w:ascii="Times New Roman" w:hAnsi="Times New Roman" w:eastAsia="仿宋_GB2312" w:cs="Times New Roman"/>
          <w:bCs/>
          <w:color w:val="000000"/>
          <w:sz w:val="32"/>
          <w:szCs w:val="32"/>
          <w:lang w:eastAsia="zh-CN"/>
        </w:rPr>
        <w:t>或登记号</w:t>
      </w:r>
      <w:r>
        <w:rPr>
          <w:rFonts w:hint="default" w:ascii="Times New Roman" w:hAnsi="Times New Roman" w:eastAsia="仿宋_GB2312" w:cs="Times New Roman"/>
          <w:bCs/>
          <w:color w:val="000000"/>
          <w:sz w:val="32"/>
          <w:szCs w:val="32"/>
        </w:rPr>
        <w:t>的，</w:t>
      </w:r>
      <w:r>
        <w:rPr>
          <w:rFonts w:hint="default" w:ascii="Times New Roman" w:hAnsi="Times New Roman" w:eastAsia="仿宋_GB2312" w:cs="Times New Roman"/>
          <w:bCs/>
          <w:color w:val="000000"/>
          <w:sz w:val="32"/>
          <w:szCs w:val="32"/>
          <w:lang w:eastAsia="zh-CN"/>
        </w:rPr>
        <w:t>根据不同的管理类别，按品种给予不同的资金支持。</w:t>
      </w:r>
    </w:p>
    <w:p>
      <w:pPr>
        <w:numPr>
          <w:ilvl w:val="0"/>
          <w:numId w:val="0"/>
        </w:numPr>
        <w:adjustRightInd w:val="0"/>
        <w:snapToGrid w:val="0"/>
        <w:spacing w:line="600" w:lineRule="exact"/>
        <w:ind w:firstLine="640" w:firstLineChars="200"/>
        <w:rPr>
          <w:rFonts w:hint="default" w:ascii="Times New Roman" w:hAnsi="Times New Roman" w:eastAsia="仿宋_GB2312" w:cs="Times New Roman"/>
          <w:bCs/>
          <w:i w:val="0"/>
          <w:iCs w:val="0"/>
          <w:caps w:val="0"/>
          <w:color w:val="000000"/>
          <w:spacing w:val="0"/>
          <w:sz w:val="32"/>
          <w:szCs w:val="32"/>
          <w:lang w:val="en-US" w:eastAsia="zh-CN"/>
        </w:rPr>
      </w:pPr>
      <w:r>
        <w:rPr>
          <w:rFonts w:hint="default" w:ascii="Times New Roman" w:hAnsi="Times New Roman" w:eastAsia="仿宋_GB2312" w:cs="Times New Roman"/>
          <w:bCs/>
          <w:color w:val="000000"/>
          <w:sz w:val="32"/>
          <w:szCs w:val="32"/>
          <w:lang w:val="en-US" w:eastAsia="zh-CN"/>
        </w:rPr>
        <w:t>1.1类</w:t>
      </w:r>
      <w:r>
        <w:rPr>
          <w:rFonts w:hint="default" w:ascii="Times New Roman" w:hAnsi="Times New Roman" w:eastAsia="仿宋_GB2312" w:cs="Times New Roman"/>
          <w:bCs/>
          <w:color w:val="000000"/>
          <w:sz w:val="32"/>
          <w:szCs w:val="32"/>
        </w:rPr>
        <w:t>创新药</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对获批开展Ⅰ期、Ⅱ期、Ⅲ期临床试验并承诺在</w:t>
      </w:r>
      <w:r>
        <w:rPr>
          <w:rFonts w:hint="default" w:ascii="Times New Roman" w:hAnsi="Times New Roman" w:eastAsia="仿宋_GB2312" w:cs="Times New Roman"/>
          <w:bCs/>
          <w:color w:val="000000"/>
          <w:sz w:val="32"/>
          <w:szCs w:val="32"/>
          <w:lang w:eastAsia="zh-CN"/>
        </w:rPr>
        <w:t>本市</w:t>
      </w:r>
      <w:r>
        <w:rPr>
          <w:rFonts w:hint="default" w:ascii="Times New Roman" w:hAnsi="Times New Roman" w:eastAsia="仿宋_GB2312" w:cs="Times New Roman"/>
          <w:bCs/>
          <w:color w:val="000000"/>
          <w:sz w:val="32"/>
          <w:szCs w:val="32"/>
        </w:rPr>
        <w:t>产业化的创新药（1类化学药、1类生物制品、1类中药），按临床试验的不同阶段，</w:t>
      </w:r>
      <w:r>
        <w:rPr>
          <w:rFonts w:hint="default" w:ascii="Times New Roman" w:hAnsi="Times New Roman" w:eastAsia="仿宋_GB2312" w:cs="Times New Roman"/>
          <w:bCs/>
          <w:color w:val="000000"/>
          <w:sz w:val="32"/>
          <w:szCs w:val="32"/>
          <w:lang w:eastAsia="zh-CN"/>
        </w:rPr>
        <w:t>经评审给予不超过研发投入</w:t>
      </w:r>
      <w:r>
        <w:rPr>
          <w:rFonts w:hint="default" w:ascii="Times New Roman" w:hAnsi="Times New Roman" w:eastAsia="仿宋_GB2312" w:cs="Times New Roman"/>
          <w:bCs/>
          <w:color w:val="000000"/>
          <w:sz w:val="32"/>
          <w:szCs w:val="32"/>
          <w:lang w:val="en-US" w:eastAsia="zh-CN"/>
        </w:rPr>
        <w:t>50</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eastAsia="zh-CN"/>
        </w:rPr>
        <w:t>的资金支持（</w:t>
      </w:r>
      <w:r>
        <w:rPr>
          <w:rFonts w:hint="default" w:ascii="Times New Roman" w:hAnsi="Times New Roman" w:eastAsia="仿宋_GB2312" w:cs="Times New Roman"/>
          <w:bCs/>
          <w:color w:val="000000"/>
          <w:sz w:val="32"/>
          <w:szCs w:val="32"/>
        </w:rPr>
        <w:t>单个品种最高分别给予</w:t>
      </w:r>
      <w:r>
        <w:rPr>
          <w:rFonts w:hint="default" w:ascii="Times New Roman" w:hAnsi="Times New Roman" w:eastAsia="仿宋_GB2312" w:cs="Times New Roman"/>
          <w:bCs/>
          <w:color w:val="000000"/>
          <w:sz w:val="32"/>
          <w:szCs w:val="32"/>
          <w:lang w:val="en-US" w:eastAsia="zh-CN"/>
        </w:rPr>
        <w:t>400万元、800万元、1400万元</w:t>
      </w:r>
      <w:r>
        <w:rPr>
          <w:rFonts w:hint="default" w:ascii="Times New Roman" w:hAnsi="Times New Roman" w:eastAsia="仿宋_GB2312" w:cs="Times New Roman"/>
          <w:bCs/>
          <w:color w:val="000000"/>
          <w:sz w:val="32"/>
          <w:szCs w:val="32"/>
        </w:rPr>
        <w:t>，与科技研发补助不重复享受</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。取得药品注册证书的创新药每个品种再</w:t>
      </w:r>
      <w:r>
        <w:rPr>
          <w:rFonts w:hint="default" w:ascii="Times New Roman" w:hAnsi="Times New Roman" w:eastAsia="仿宋_GB2312" w:cs="Times New Roman"/>
          <w:bCs/>
          <w:color w:val="000000"/>
          <w:sz w:val="32"/>
          <w:szCs w:val="32"/>
          <w:lang w:eastAsia="zh-CN"/>
        </w:rPr>
        <w:t>给予</w:t>
      </w:r>
      <w:r>
        <w:rPr>
          <w:rFonts w:hint="default" w:ascii="Times New Roman" w:hAnsi="Times New Roman" w:eastAsia="仿宋_GB2312" w:cs="Times New Roman"/>
          <w:bCs/>
          <w:color w:val="000000"/>
          <w:sz w:val="32"/>
          <w:szCs w:val="32"/>
          <w:lang w:val="en-US" w:eastAsia="zh-CN"/>
        </w:rPr>
        <w:t>600万元</w:t>
      </w:r>
      <w:r>
        <w:rPr>
          <w:rFonts w:hint="default" w:ascii="Times New Roman" w:hAnsi="Times New Roman" w:eastAsia="仿宋_GB2312" w:cs="Times New Roman"/>
          <w:color w:val="000000"/>
          <w:kern w:val="21"/>
          <w:sz w:val="32"/>
          <w:szCs w:val="20"/>
        </w:rPr>
        <w:t>。</w:t>
      </w:r>
    </w:p>
    <w:p>
      <w:pPr>
        <w:numPr>
          <w:ilvl w:val="0"/>
          <w:numId w:val="0"/>
        </w:numPr>
        <w:adjustRightInd w:val="0"/>
        <w:snapToGrid w:val="0"/>
        <w:spacing w:line="600" w:lineRule="exact"/>
        <w:ind w:firstLine="640" w:firstLineChars="200"/>
        <w:rPr>
          <w:rFonts w:hint="default" w:ascii="Times New Roman" w:hAnsi="Times New Roman" w:eastAsia="仿宋_GB2312" w:cs="Times New Roman"/>
          <w:color w:val="000000"/>
          <w:kern w:val="21"/>
          <w:sz w:val="32"/>
          <w:szCs w:val="20"/>
          <w:lang w:eastAsia="zh-CN"/>
        </w:rPr>
      </w:pPr>
      <w:r>
        <w:rPr>
          <w:rFonts w:hint="default" w:ascii="Times New Roman" w:hAnsi="Times New Roman" w:eastAsia="仿宋_GB2312" w:cs="Times New Roman"/>
          <w:bCs/>
          <w:color w:val="000000"/>
          <w:sz w:val="32"/>
          <w:szCs w:val="32"/>
          <w:lang w:val="en-US" w:eastAsia="zh-CN"/>
        </w:rPr>
        <w:t>2.2类</w:t>
      </w:r>
      <w:r>
        <w:rPr>
          <w:rFonts w:hint="default" w:ascii="Times New Roman" w:hAnsi="Times New Roman" w:eastAsia="仿宋_GB2312" w:cs="Times New Roman"/>
          <w:bCs/>
          <w:color w:val="000000"/>
          <w:sz w:val="32"/>
          <w:szCs w:val="32"/>
        </w:rPr>
        <w:t>改良型新药</w:t>
      </w:r>
      <w:r>
        <w:rPr>
          <w:rFonts w:hint="default" w:ascii="Times New Roman" w:hAnsi="Times New Roman" w:eastAsia="仿宋_GB2312" w:cs="Times New Roman"/>
          <w:bCs/>
          <w:i w:val="0"/>
          <w:iCs w:val="0"/>
          <w:caps w:val="0"/>
          <w:color w:val="000000"/>
          <w:spacing w:val="0"/>
          <w:sz w:val="32"/>
          <w:szCs w:val="32"/>
          <w:lang w:eastAsia="zh-CN"/>
        </w:rPr>
        <w:t>。</w:t>
      </w:r>
      <w:r>
        <w:rPr>
          <w:rFonts w:hint="default" w:ascii="Times New Roman" w:hAnsi="Times New Roman" w:eastAsia="仿宋_GB2312" w:cs="Times New Roman"/>
          <w:color w:val="000000"/>
          <w:kern w:val="21"/>
          <w:sz w:val="32"/>
          <w:szCs w:val="20"/>
        </w:rPr>
        <w:t>对获批开展Ⅰ期、Ⅱ期、Ⅲ期临床试验并承诺在</w:t>
      </w:r>
      <w:r>
        <w:rPr>
          <w:rFonts w:hint="default" w:ascii="Times New Roman" w:hAnsi="Times New Roman" w:eastAsia="仿宋_GB2312" w:cs="Times New Roman"/>
          <w:color w:val="000000"/>
          <w:kern w:val="21"/>
          <w:sz w:val="32"/>
          <w:szCs w:val="20"/>
          <w:lang w:eastAsia="zh-CN"/>
        </w:rPr>
        <w:t>本市</w:t>
      </w:r>
      <w:r>
        <w:rPr>
          <w:rFonts w:hint="default" w:ascii="Times New Roman" w:hAnsi="Times New Roman" w:eastAsia="仿宋_GB2312" w:cs="Times New Roman"/>
          <w:color w:val="000000"/>
          <w:kern w:val="21"/>
          <w:sz w:val="32"/>
          <w:szCs w:val="20"/>
        </w:rPr>
        <w:t>产业化的改良型新药（2类化学药、2类生物制品、2类中药），按临床试验的不同阶段，</w:t>
      </w:r>
      <w:r>
        <w:rPr>
          <w:rFonts w:hint="default" w:ascii="Times New Roman" w:hAnsi="Times New Roman" w:eastAsia="仿宋_GB2312" w:cs="Times New Roman"/>
          <w:color w:val="000000"/>
          <w:kern w:val="21"/>
          <w:sz w:val="32"/>
          <w:szCs w:val="20"/>
          <w:lang w:eastAsia="zh-CN"/>
        </w:rPr>
        <w:t>经评审给予不超过研发投入</w:t>
      </w:r>
      <w:r>
        <w:rPr>
          <w:rFonts w:hint="default" w:ascii="Times New Roman" w:hAnsi="Times New Roman" w:eastAsia="仿宋_GB2312" w:cs="Times New Roman"/>
          <w:color w:val="000000"/>
          <w:kern w:val="21"/>
          <w:sz w:val="32"/>
          <w:szCs w:val="20"/>
          <w:lang w:val="en-US" w:eastAsia="zh-CN"/>
        </w:rPr>
        <w:t>40</w:t>
      </w:r>
      <w:r>
        <w:rPr>
          <w:rFonts w:hint="default" w:ascii="Times New Roman" w:hAnsi="Times New Roman" w:eastAsia="仿宋_GB2312" w:cs="Times New Roman"/>
          <w:color w:val="000000"/>
          <w:kern w:val="21"/>
          <w:sz w:val="32"/>
          <w:szCs w:val="20"/>
        </w:rPr>
        <w:t>%</w:t>
      </w:r>
      <w:r>
        <w:rPr>
          <w:rFonts w:hint="default" w:ascii="Times New Roman" w:hAnsi="Times New Roman" w:eastAsia="仿宋_GB2312" w:cs="Times New Roman"/>
          <w:color w:val="000000"/>
          <w:kern w:val="21"/>
          <w:sz w:val="32"/>
          <w:szCs w:val="20"/>
          <w:lang w:eastAsia="zh-CN"/>
        </w:rPr>
        <w:t>的资金支持（</w:t>
      </w:r>
      <w:r>
        <w:rPr>
          <w:rFonts w:hint="default" w:ascii="Times New Roman" w:hAnsi="Times New Roman" w:eastAsia="仿宋_GB2312" w:cs="Times New Roman"/>
          <w:color w:val="000000"/>
          <w:kern w:val="21"/>
          <w:sz w:val="32"/>
          <w:szCs w:val="20"/>
        </w:rPr>
        <w:t>单个品种最高分别给予</w:t>
      </w:r>
      <w:r>
        <w:rPr>
          <w:rFonts w:hint="default" w:ascii="Times New Roman" w:hAnsi="Times New Roman" w:eastAsia="仿宋_GB2312" w:cs="Times New Roman"/>
          <w:color w:val="000000"/>
          <w:kern w:val="21"/>
          <w:sz w:val="32"/>
          <w:szCs w:val="20"/>
          <w:lang w:val="en-US" w:eastAsia="zh-CN"/>
        </w:rPr>
        <w:t>200万元、400万元、1000万元</w:t>
      </w:r>
      <w:r>
        <w:rPr>
          <w:rFonts w:hint="default" w:ascii="Times New Roman" w:hAnsi="Times New Roman" w:eastAsia="仿宋_GB2312" w:cs="Times New Roman"/>
          <w:color w:val="000000"/>
          <w:kern w:val="21"/>
          <w:sz w:val="32"/>
          <w:szCs w:val="20"/>
        </w:rPr>
        <w:t>，与科技研发补助不重复享受</w:t>
      </w:r>
      <w:r>
        <w:rPr>
          <w:rFonts w:hint="default" w:ascii="Times New Roman" w:hAnsi="Times New Roman" w:eastAsia="仿宋_GB2312" w:cs="Times New Roman"/>
          <w:color w:val="000000"/>
          <w:kern w:val="21"/>
          <w:sz w:val="32"/>
          <w:szCs w:val="20"/>
          <w:lang w:val="en-US" w:eastAsia="zh-CN"/>
        </w:rPr>
        <w:t>）</w:t>
      </w:r>
      <w:r>
        <w:rPr>
          <w:rFonts w:hint="default" w:ascii="Times New Roman" w:hAnsi="Times New Roman" w:eastAsia="仿宋_GB2312" w:cs="Times New Roman"/>
          <w:color w:val="000000"/>
          <w:kern w:val="21"/>
          <w:sz w:val="32"/>
          <w:szCs w:val="20"/>
        </w:rPr>
        <w:t>。取得药品注册证书的改良型新药每个品种再</w:t>
      </w:r>
      <w:r>
        <w:rPr>
          <w:rFonts w:hint="default" w:ascii="Times New Roman" w:hAnsi="Times New Roman" w:eastAsia="仿宋_GB2312" w:cs="Times New Roman"/>
          <w:color w:val="000000"/>
          <w:kern w:val="21"/>
          <w:sz w:val="32"/>
          <w:szCs w:val="20"/>
          <w:lang w:eastAsia="zh-CN"/>
        </w:rPr>
        <w:t>给予</w:t>
      </w:r>
      <w:r>
        <w:rPr>
          <w:rFonts w:hint="default" w:ascii="Times New Roman" w:hAnsi="Times New Roman" w:eastAsia="仿宋_GB2312" w:cs="Times New Roman"/>
          <w:color w:val="000000"/>
          <w:kern w:val="21"/>
          <w:sz w:val="32"/>
          <w:szCs w:val="20"/>
          <w:lang w:val="en-US" w:eastAsia="zh-CN"/>
        </w:rPr>
        <w:t>200万元</w:t>
      </w:r>
      <w:r>
        <w:rPr>
          <w:rFonts w:hint="default" w:ascii="Times New Roman" w:hAnsi="Times New Roman" w:eastAsia="仿宋_GB2312" w:cs="Times New Roman"/>
          <w:color w:val="000000"/>
          <w:kern w:val="21"/>
          <w:sz w:val="32"/>
          <w:szCs w:val="20"/>
        </w:rPr>
        <w:t>。</w:t>
      </w:r>
    </w:p>
    <w:p>
      <w:pPr>
        <w:widowControl/>
        <w:numPr>
          <w:ilvl w:val="0"/>
          <w:numId w:val="0"/>
        </w:numPr>
        <w:adjustRightInd w:val="0"/>
        <w:snapToGrid w:val="0"/>
        <w:spacing w:line="600" w:lineRule="exact"/>
        <w:ind w:firstLine="640" w:firstLineChars="200"/>
        <w:jc w:val="left"/>
        <w:rPr>
          <w:rFonts w:hint="default" w:ascii="Times New Roman" w:hAnsi="Times New Roman" w:eastAsia="仿宋_GB2312" w:cs="Times New Roman"/>
          <w:bCs w:val="0"/>
          <w:color w:val="000000"/>
          <w:kern w:val="21"/>
          <w:sz w:val="32"/>
          <w:szCs w:val="20"/>
          <w:shd w:val="clear" w:color="auto" w:fill="auto"/>
          <w:lang w:bidi="ar"/>
        </w:rPr>
      </w:pPr>
      <w:r>
        <w:rPr>
          <w:rFonts w:hint="default" w:ascii="Times New Roman" w:hAnsi="Times New Roman" w:eastAsia="仿宋_GB2312" w:cs="Times New Roman"/>
          <w:bCs w:val="0"/>
          <w:color w:val="000000"/>
          <w:kern w:val="21"/>
          <w:sz w:val="32"/>
          <w:szCs w:val="20"/>
          <w:u w:val="none"/>
          <w:shd w:val="clear" w:color="auto" w:fill="auto"/>
          <w:lang w:val="en-US" w:eastAsia="zh-CN" w:bidi="ar"/>
        </w:rPr>
        <w:t>3.</w:t>
      </w:r>
      <w:r>
        <w:rPr>
          <w:rFonts w:hint="default" w:ascii="Times New Roman" w:hAnsi="Times New Roman" w:eastAsia="仿宋_GB2312" w:cs="Times New Roman"/>
          <w:bCs w:val="0"/>
          <w:color w:val="000000"/>
          <w:kern w:val="21"/>
          <w:sz w:val="32"/>
          <w:szCs w:val="20"/>
          <w:shd w:val="clear" w:color="auto" w:fill="auto"/>
          <w:lang w:val="en-US" w:eastAsia="zh-CN" w:bidi="ar"/>
        </w:rPr>
        <w:t>3-5类</w:t>
      </w:r>
      <w:r>
        <w:rPr>
          <w:rFonts w:hint="default" w:ascii="Times New Roman" w:hAnsi="Times New Roman" w:eastAsia="仿宋_GB2312" w:cs="Times New Roman"/>
          <w:bCs w:val="0"/>
          <w:color w:val="000000"/>
          <w:kern w:val="21"/>
          <w:sz w:val="32"/>
          <w:szCs w:val="20"/>
          <w:shd w:val="clear" w:color="auto" w:fill="auto"/>
          <w:lang w:bidi="ar"/>
        </w:rPr>
        <w:t>仿制药</w:t>
      </w:r>
      <w:r>
        <w:rPr>
          <w:rFonts w:hint="default" w:ascii="Times New Roman" w:hAnsi="Times New Roman" w:eastAsia="仿宋_GB2312" w:cs="Times New Roman"/>
          <w:bCs w:val="0"/>
          <w:color w:val="000000"/>
          <w:kern w:val="21"/>
          <w:sz w:val="32"/>
          <w:szCs w:val="20"/>
          <w:shd w:val="clear" w:color="auto" w:fill="auto"/>
          <w:lang w:eastAsia="zh-CN" w:bidi="ar"/>
        </w:rPr>
        <w:t>等药品获得批件后每个品种给予</w:t>
      </w:r>
      <w:r>
        <w:rPr>
          <w:rFonts w:hint="default" w:ascii="Times New Roman" w:hAnsi="Times New Roman" w:eastAsia="仿宋_GB2312" w:cs="Times New Roman"/>
          <w:bCs w:val="0"/>
          <w:color w:val="000000"/>
          <w:kern w:val="21"/>
          <w:sz w:val="32"/>
          <w:szCs w:val="20"/>
          <w:shd w:val="clear" w:color="auto" w:fill="auto"/>
          <w:lang w:bidi="ar"/>
        </w:rPr>
        <w:t>300万元</w:t>
      </w:r>
      <w:r>
        <w:rPr>
          <w:rFonts w:hint="default" w:ascii="Times New Roman" w:hAnsi="Times New Roman" w:eastAsia="仿宋_GB2312" w:cs="Times New Roman"/>
          <w:bCs w:val="0"/>
          <w:color w:val="000000"/>
          <w:kern w:val="21"/>
          <w:sz w:val="32"/>
          <w:szCs w:val="20"/>
          <w:shd w:val="clear" w:color="auto" w:fill="auto"/>
          <w:lang w:val="en-US" w:eastAsia="zh-CN" w:bidi="ar"/>
        </w:rPr>
        <w:t>,</w:t>
      </w:r>
      <w:r>
        <w:rPr>
          <w:rFonts w:hint="default" w:ascii="Times New Roman" w:hAnsi="Times New Roman" w:eastAsia="仿宋_GB2312" w:cs="Times New Roman"/>
          <w:bCs w:val="0"/>
          <w:color w:val="000000"/>
          <w:kern w:val="21"/>
          <w:sz w:val="32"/>
          <w:szCs w:val="20"/>
          <w:shd w:val="clear" w:color="auto" w:fill="auto"/>
          <w:lang w:bidi="ar"/>
        </w:rPr>
        <w:t>需做临床试验的，再</w:t>
      </w:r>
      <w:r>
        <w:rPr>
          <w:rFonts w:hint="default" w:ascii="Times New Roman" w:hAnsi="Times New Roman" w:eastAsia="仿宋_GB2312" w:cs="Times New Roman"/>
          <w:bCs w:val="0"/>
          <w:color w:val="000000"/>
          <w:kern w:val="21"/>
          <w:sz w:val="32"/>
          <w:szCs w:val="20"/>
          <w:shd w:val="clear" w:color="auto" w:fill="auto"/>
          <w:lang w:eastAsia="zh-CN" w:bidi="ar"/>
        </w:rPr>
        <w:t>给予</w:t>
      </w:r>
      <w:r>
        <w:rPr>
          <w:rFonts w:hint="default" w:ascii="Times New Roman" w:hAnsi="Times New Roman" w:eastAsia="仿宋_GB2312" w:cs="Times New Roman"/>
          <w:bCs w:val="0"/>
          <w:color w:val="000000"/>
          <w:kern w:val="21"/>
          <w:sz w:val="32"/>
          <w:szCs w:val="20"/>
          <w:shd w:val="clear" w:color="auto" w:fill="auto"/>
          <w:lang w:val="en-US" w:eastAsia="zh-CN" w:bidi="ar"/>
        </w:rPr>
        <w:t>80万元</w:t>
      </w:r>
      <w:r>
        <w:rPr>
          <w:rFonts w:hint="default" w:ascii="Times New Roman" w:hAnsi="Times New Roman" w:eastAsia="仿宋_GB2312" w:cs="Times New Roman"/>
          <w:bCs w:val="0"/>
          <w:color w:val="000000"/>
          <w:kern w:val="21"/>
          <w:sz w:val="32"/>
          <w:szCs w:val="20"/>
          <w:shd w:val="clear" w:color="auto" w:fill="auto"/>
          <w:lang w:bidi="ar"/>
        </w:rPr>
        <w:t>。取得注册批件时奖励</w:t>
      </w:r>
      <w:r>
        <w:rPr>
          <w:rFonts w:hint="default" w:ascii="Times New Roman" w:hAnsi="Times New Roman" w:eastAsia="仿宋_GB2312" w:cs="Times New Roman"/>
          <w:bCs w:val="0"/>
          <w:color w:val="000000"/>
          <w:kern w:val="21"/>
          <w:sz w:val="32"/>
          <w:szCs w:val="20"/>
          <w:shd w:val="clear" w:color="auto" w:fill="auto"/>
          <w:lang w:val="en-US" w:eastAsia="zh-CN" w:bidi="ar"/>
        </w:rPr>
        <w:t>4</w:t>
      </w:r>
      <w:r>
        <w:rPr>
          <w:rFonts w:hint="default" w:ascii="Times New Roman" w:hAnsi="Times New Roman" w:eastAsia="仿宋_GB2312" w:cs="Times New Roman"/>
          <w:bCs w:val="0"/>
          <w:color w:val="000000"/>
          <w:kern w:val="21"/>
          <w:sz w:val="32"/>
          <w:szCs w:val="20"/>
          <w:shd w:val="clear" w:color="auto" w:fill="auto"/>
          <w:lang w:bidi="ar"/>
        </w:rPr>
        <w:t>0%，投产后奖励30%，产品销售收入达到2000万后，奖励剩余部分。</w:t>
      </w:r>
    </w:p>
    <w:p>
      <w:pPr>
        <w:widowControl/>
        <w:numPr>
          <w:ilvl w:val="0"/>
          <w:numId w:val="0"/>
        </w:numPr>
        <w:adjustRightInd w:val="0"/>
        <w:snapToGrid w:val="0"/>
        <w:spacing w:line="600" w:lineRule="exact"/>
        <w:ind w:firstLine="640" w:firstLineChars="200"/>
        <w:jc w:val="left"/>
        <w:rPr>
          <w:rFonts w:hint="default" w:ascii="Times New Roman" w:hAnsi="Times New Roman" w:eastAsia="仿宋_GB2312" w:cs="Times New Roman"/>
          <w:bCs w:val="0"/>
          <w:color w:val="000000"/>
          <w:kern w:val="21"/>
          <w:sz w:val="32"/>
          <w:szCs w:val="20"/>
          <w:shd w:val="clear" w:color="auto" w:fill="auto"/>
          <w:lang w:bidi="ar"/>
        </w:rPr>
      </w:pPr>
      <w:r>
        <w:rPr>
          <w:rFonts w:hint="default" w:ascii="Times New Roman" w:hAnsi="Times New Roman" w:eastAsia="仿宋_GB2312" w:cs="Times New Roman"/>
          <w:color w:val="000000"/>
          <w:kern w:val="21"/>
          <w:sz w:val="32"/>
          <w:szCs w:val="20"/>
          <w:shd w:val="clear" w:color="auto" w:fill="auto"/>
          <w:lang w:val="en-US" w:eastAsia="zh-CN" w:bidi="ar"/>
        </w:rPr>
        <w:t>4.</w:t>
      </w:r>
      <w:r>
        <w:rPr>
          <w:rFonts w:hint="default" w:ascii="Times New Roman" w:hAnsi="Times New Roman" w:eastAsia="仿宋_GB2312" w:cs="Times New Roman"/>
          <w:bCs w:val="0"/>
          <w:color w:val="000000"/>
          <w:kern w:val="21"/>
          <w:sz w:val="32"/>
          <w:szCs w:val="20"/>
          <w:shd w:val="clear" w:color="auto" w:fill="auto"/>
          <w:lang w:bidi="ar"/>
        </w:rPr>
        <w:t>原料药登记奖励。对首次取得登记号的原料药（状态标识为A），给予</w:t>
      </w:r>
      <w:r>
        <w:rPr>
          <w:rFonts w:hint="default" w:ascii="Times New Roman" w:hAnsi="Times New Roman" w:eastAsia="仿宋_GB2312" w:cs="Times New Roman"/>
          <w:bCs w:val="0"/>
          <w:color w:val="000000"/>
          <w:kern w:val="21"/>
          <w:sz w:val="32"/>
          <w:szCs w:val="20"/>
          <w:shd w:val="clear" w:color="auto" w:fill="auto"/>
          <w:lang w:val="en-US" w:eastAsia="zh-CN" w:bidi="ar"/>
        </w:rPr>
        <w:t>80万元</w:t>
      </w:r>
      <w:r>
        <w:rPr>
          <w:rFonts w:hint="default" w:ascii="Times New Roman" w:hAnsi="Times New Roman" w:eastAsia="仿宋_GB2312" w:cs="Times New Roman"/>
          <w:bCs w:val="0"/>
          <w:color w:val="000000"/>
          <w:kern w:val="21"/>
          <w:sz w:val="32"/>
          <w:szCs w:val="20"/>
          <w:shd w:val="clear" w:color="auto" w:fill="auto"/>
          <w:lang w:bidi="ar"/>
        </w:rPr>
        <w:t>。取得登记号时奖励</w:t>
      </w:r>
      <w:r>
        <w:rPr>
          <w:rFonts w:hint="default" w:ascii="Times New Roman" w:hAnsi="Times New Roman" w:eastAsia="仿宋_GB2312" w:cs="Times New Roman"/>
          <w:bCs w:val="0"/>
          <w:color w:val="000000"/>
          <w:kern w:val="21"/>
          <w:sz w:val="32"/>
          <w:szCs w:val="20"/>
          <w:shd w:val="clear" w:color="auto" w:fill="auto"/>
          <w:lang w:val="en-US" w:eastAsia="zh-CN" w:bidi="ar"/>
        </w:rPr>
        <w:t>4</w:t>
      </w:r>
      <w:r>
        <w:rPr>
          <w:rFonts w:hint="default" w:ascii="Times New Roman" w:hAnsi="Times New Roman" w:eastAsia="仿宋_GB2312" w:cs="Times New Roman"/>
          <w:bCs w:val="0"/>
          <w:color w:val="000000"/>
          <w:kern w:val="21"/>
          <w:sz w:val="32"/>
          <w:szCs w:val="20"/>
          <w:shd w:val="clear" w:color="auto" w:fill="auto"/>
          <w:lang w:bidi="ar"/>
        </w:rPr>
        <w:t>0%，投产后奖励30%，产品销售收入达到500万后，奖励剩余部分。</w:t>
      </w:r>
    </w:p>
    <w:bookmarkEnd w:id="0"/>
    <w:p>
      <w:pPr>
        <w:widowControl/>
        <w:numPr>
          <w:ilvl w:val="0"/>
          <w:numId w:val="0"/>
        </w:numPr>
        <w:adjustRightInd w:val="0"/>
        <w:snapToGrid w:val="0"/>
        <w:spacing w:line="600" w:lineRule="exact"/>
        <w:ind w:firstLine="640" w:firstLineChars="200"/>
        <w:jc w:val="left"/>
        <w:rPr>
          <w:rFonts w:hint="default" w:ascii="Times New Roman" w:hAnsi="Times New Roman" w:eastAsia="仿宋_GB2312" w:cs="Times New Roman"/>
          <w:bCs w:val="0"/>
          <w:color w:val="000000"/>
          <w:kern w:val="21"/>
          <w:sz w:val="32"/>
          <w:szCs w:val="20"/>
          <w:shd w:val="clear" w:color="auto" w:fill="auto"/>
          <w:lang w:bidi="ar"/>
        </w:rPr>
      </w:pPr>
      <w:bookmarkStart w:id="1" w:name="OLE_LINK8"/>
      <w:r>
        <w:rPr>
          <w:rFonts w:hint="default" w:ascii="Times New Roman" w:hAnsi="Times New Roman" w:eastAsia="仿宋_GB2312" w:cs="Times New Roman"/>
          <w:color w:val="000000"/>
          <w:kern w:val="21"/>
          <w:sz w:val="32"/>
          <w:szCs w:val="20"/>
          <w:shd w:val="clear" w:color="auto" w:fill="auto"/>
          <w:lang w:eastAsia="zh-CN" w:bidi="ar"/>
        </w:rPr>
        <w:t>（二）</w:t>
      </w:r>
      <w:r>
        <w:rPr>
          <w:rFonts w:hint="default" w:ascii="Times New Roman" w:hAnsi="Times New Roman" w:eastAsia="仿宋_GB2312" w:cs="Times New Roman"/>
          <w:color w:val="000000"/>
          <w:kern w:val="21"/>
          <w:sz w:val="32"/>
          <w:szCs w:val="20"/>
          <w:shd w:val="clear" w:color="auto" w:fill="auto"/>
          <w:lang w:bidi="ar"/>
        </w:rPr>
        <w:t xml:space="preserve"> </w:t>
      </w:r>
      <w:r>
        <w:rPr>
          <w:rFonts w:hint="default" w:ascii="Times New Roman" w:hAnsi="Times New Roman" w:eastAsia="仿宋_GB2312" w:cs="Times New Roman"/>
          <w:bCs w:val="0"/>
          <w:color w:val="000000"/>
          <w:kern w:val="21"/>
          <w:sz w:val="32"/>
          <w:szCs w:val="20"/>
          <w:shd w:val="clear" w:color="auto" w:fill="auto"/>
          <w:lang w:eastAsia="zh-CN" w:bidi="ar"/>
        </w:rPr>
        <w:t>注册申请人</w:t>
      </w:r>
      <w:r>
        <w:rPr>
          <w:rFonts w:hint="default" w:ascii="Times New Roman" w:hAnsi="Times New Roman" w:eastAsia="仿宋_GB2312" w:cs="Times New Roman"/>
          <w:bCs w:val="0"/>
          <w:color w:val="000000"/>
          <w:kern w:val="21"/>
          <w:sz w:val="32"/>
          <w:szCs w:val="20"/>
          <w:shd w:val="clear" w:color="auto" w:fill="auto"/>
          <w:lang w:bidi="ar"/>
        </w:rPr>
        <w:t>获得</w:t>
      </w:r>
      <w:r>
        <w:rPr>
          <w:rFonts w:hint="default" w:ascii="Times New Roman" w:hAnsi="Times New Roman" w:eastAsia="仿宋_GB2312" w:cs="Times New Roman"/>
          <w:bCs w:val="0"/>
          <w:color w:val="000000"/>
          <w:kern w:val="21"/>
          <w:sz w:val="32"/>
          <w:szCs w:val="20"/>
          <w:shd w:val="clear" w:color="auto" w:fill="auto"/>
          <w:lang w:eastAsia="zh-CN" w:bidi="ar"/>
        </w:rPr>
        <w:t>医疗器械</w:t>
      </w:r>
      <w:r>
        <w:rPr>
          <w:rFonts w:hint="default" w:ascii="Times New Roman" w:hAnsi="Times New Roman" w:eastAsia="仿宋_GB2312" w:cs="Times New Roman"/>
          <w:bCs w:val="0"/>
          <w:color w:val="000000"/>
          <w:kern w:val="21"/>
          <w:sz w:val="32"/>
          <w:szCs w:val="20"/>
          <w:shd w:val="clear" w:color="auto" w:fill="auto"/>
          <w:lang w:bidi="ar"/>
        </w:rPr>
        <w:t>注册批件的，</w:t>
      </w:r>
      <w:r>
        <w:rPr>
          <w:rFonts w:hint="default" w:ascii="Times New Roman" w:hAnsi="Times New Roman" w:eastAsia="仿宋_GB2312" w:cs="Times New Roman"/>
          <w:bCs w:val="0"/>
          <w:color w:val="000000"/>
          <w:kern w:val="21"/>
          <w:sz w:val="32"/>
          <w:szCs w:val="20"/>
          <w:shd w:val="clear" w:color="auto" w:fill="auto"/>
          <w:lang w:eastAsia="zh-CN" w:bidi="ar"/>
        </w:rPr>
        <w:t>根据不同的管理类别，按品种给予不同的资金支持。</w:t>
      </w:r>
    </w:p>
    <w:p>
      <w:pPr>
        <w:widowControl/>
        <w:numPr>
          <w:ilvl w:val="0"/>
          <w:numId w:val="0"/>
        </w:numPr>
        <w:adjustRightInd w:val="0"/>
        <w:snapToGrid w:val="0"/>
        <w:spacing w:line="600" w:lineRule="exact"/>
        <w:ind w:firstLine="640" w:firstLineChars="200"/>
        <w:jc w:val="left"/>
        <w:rPr>
          <w:rFonts w:hint="default" w:ascii="Times New Roman" w:hAnsi="Times New Roman" w:eastAsia="仿宋_GB2312" w:cs="Times New Roman"/>
          <w:bCs w:val="0"/>
          <w:color w:val="000000"/>
          <w:kern w:val="21"/>
          <w:sz w:val="32"/>
          <w:szCs w:val="20"/>
          <w:shd w:val="clear" w:color="auto" w:fill="auto"/>
          <w:lang w:bidi="ar"/>
        </w:rPr>
      </w:pPr>
      <w:r>
        <w:rPr>
          <w:rFonts w:hint="default" w:ascii="Times New Roman" w:hAnsi="Times New Roman" w:eastAsia="仿宋_GB2312" w:cs="Times New Roman"/>
          <w:bCs w:val="0"/>
          <w:color w:val="000000"/>
          <w:kern w:val="21"/>
          <w:sz w:val="32"/>
          <w:szCs w:val="20"/>
          <w:shd w:val="clear" w:color="auto" w:fill="auto"/>
          <w:lang w:val="en-US" w:eastAsia="zh-CN" w:bidi="ar"/>
        </w:rPr>
        <w:t>1.</w:t>
      </w:r>
      <w:r>
        <w:rPr>
          <w:rFonts w:hint="default" w:ascii="Times New Roman" w:hAnsi="Times New Roman" w:eastAsia="仿宋_GB2312" w:cs="Times New Roman"/>
          <w:bCs w:val="0"/>
          <w:color w:val="000000"/>
          <w:kern w:val="21"/>
          <w:sz w:val="32"/>
          <w:szCs w:val="20"/>
          <w:shd w:val="clear" w:color="auto" w:fill="auto"/>
          <w:lang w:bidi="ar"/>
        </w:rPr>
        <w:t>获得免临床试验的Ⅲ类、Ⅱ类医疗器械注册证书，Ⅲ类</w:t>
      </w:r>
      <w:r>
        <w:rPr>
          <w:rFonts w:hint="default" w:ascii="Times New Roman" w:hAnsi="Times New Roman" w:eastAsia="仿宋_GB2312" w:cs="Times New Roman"/>
          <w:bCs w:val="0"/>
          <w:color w:val="000000"/>
          <w:kern w:val="21"/>
          <w:sz w:val="32"/>
          <w:szCs w:val="20"/>
          <w:shd w:val="clear" w:color="auto" w:fill="auto"/>
          <w:lang w:eastAsia="zh-CN" w:bidi="ar"/>
        </w:rPr>
        <w:t>每个品种</w:t>
      </w:r>
      <w:r>
        <w:rPr>
          <w:rFonts w:hint="default" w:ascii="Times New Roman" w:hAnsi="Times New Roman" w:eastAsia="仿宋_GB2312" w:cs="Times New Roman"/>
          <w:bCs w:val="0"/>
          <w:color w:val="000000"/>
          <w:kern w:val="21"/>
          <w:sz w:val="32"/>
          <w:szCs w:val="20"/>
          <w:shd w:val="clear" w:color="auto" w:fill="auto"/>
          <w:lang w:bidi="ar"/>
        </w:rPr>
        <w:t>一次性</w:t>
      </w:r>
      <w:r>
        <w:rPr>
          <w:rFonts w:hint="default" w:ascii="Times New Roman" w:hAnsi="Times New Roman" w:eastAsia="仿宋_GB2312" w:cs="Times New Roman"/>
          <w:bCs w:val="0"/>
          <w:color w:val="000000"/>
          <w:kern w:val="21"/>
          <w:sz w:val="32"/>
          <w:szCs w:val="20"/>
          <w:shd w:val="clear" w:color="auto" w:fill="auto"/>
          <w:lang w:eastAsia="zh-CN" w:bidi="ar"/>
        </w:rPr>
        <w:t>给予</w:t>
      </w:r>
      <w:r>
        <w:rPr>
          <w:rFonts w:hint="default" w:ascii="Times New Roman" w:hAnsi="Times New Roman" w:eastAsia="仿宋_GB2312" w:cs="Times New Roman"/>
          <w:bCs w:val="0"/>
          <w:color w:val="000000"/>
          <w:kern w:val="21"/>
          <w:sz w:val="32"/>
          <w:szCs w:val="20"/>
          <w:shd w:val="clear" w:color="auto" w:fill="auto"/>
          <w:lang w:bidi="ar"/>
        </w:rPr>
        <w:t>50万元，Ⅱ类</w:t>
      </w:r>
      <w:r>
        <w:rPr>
          <w:rFonts w:hint="default" w:ascii="Times New Roman" w:hAnsi="Times New Roman" w:eastAsia="仿宋_GB2312" w:cs="Times New Roman"/>
          <w:bCs w:val="0"/>
          <w:color w:val="000000"/>
          <w:kern w:val="21"/>
          <w:sz w:val="32"/>
          <w:szCs w:val="20"/>
          <w:shd w:val="clear" w:color="auto" w:fill="auto"/>
          <w:lang w:eastAsia="zh-CN" w:bidi="ar"/>
        </w:rPr>
        <w:t>每个品种</w:t>
      </w:r>
      <w:r>
        <w:rPr>
          <w:rFonts w:hint="default" w:ascii="Times New Roman" w:hAnsi="Times New Roman" w:eastAsia="仿宋_GB2312" w:cs="Times New Roman"/>
          <w:bCs w:val="0"/>
          <w:color w:val="000000"/>
          <w:kern w:val="21"/>
          <w:sz w:val="32"/>
          <w:szCs w:val="20"/>
          <w:shd w:val="clear" w:color="auto" w:fill="auto"/>
          <w:lang w:bidi="ar"/>
        </w:rPr>
        <w:t>一次性</w:t>
      </w:r>
      <w:r>
        <w:rPr>
          <w:rFonts w:hint="default" w:ascii="Times New Roman" w:hAnsi="Times New Roman" w:eastAsia="仿宋_GB2312" w:cs="Times New Roman"/>
          <w:bCs w:val="0"/>
          <w:color w:val="000000"/>
          <w:kern w:val="21"/>
          <w:sz w:val="32"/>
          <w:szCs w:val="20"/>
          <w:shd w:val="clear" w:color="auto" w:fill="auto"/>
          <w:lang w:eastAsia="zh-CN" w:bidi="ar"/>
        </w:rPr>
        <w:t>给予</w:t>
      </w:r>
      <w:r>
        <w:rPr>
          <w:rFonts w:hint="default" w:ascii="Times New Roman" w:hAnsi="Times New Roman" w:eastAsia="仿宋_GB2312" w:cs="Times New Roman"/>
          <w:bCs w:val="0"/>
          <w:color w:val="000000"/>
          <w:kern w:val="21"/>
          <w:sz w:val="32"/>
          <w:szCs w:val="20"/>
          <w:shd w:val="clear" w:color="auto" w:fill="auto"/>
          <w:lang w:bidi="ar"/>
        </w:rPr>
        <w:t>30万元。</w:t>
      </w:r>
    </w:p>
    <w:p>
      <w:pPr>
        <w:widowControl/>
        <w:numPr>
          <w:ilvl w:val="0"/>
          <w:numId w:val="0"/>
        </w:numPr>
        <w:adjustRightInd w:val="0"/>
        <w:snapToGrid w:val="0"/>
        <w:spacing w:line="600" w:lineRule="exact"/>
        <w:ind w:firstLine="640" w:firstLineChars="200"/>
        <w:jc w:val="left"/>
        <w:rPr>
          <w:rFonts w:hint="default" w:ascii="Times New Roman" w:hAnsi="Times New Roman" w:eastAsia="仿宋_GB2312" w:cs="Times New Roman"/>
          <w:bCs w:val="0"/>
          <w:color w:val="000000"/>
          <w:kern w:val="21"/>
          <w:sz w:val="32"/>
          <w:szCs w:val="20"/>
          <w:shd w:val="clear" w:color="auto" w:fill="auto"/>
          <w:lang w:bidi="ar"/>
        </w:rPr>
      </w:pPr>
      <w:r>
        <w:rPr>
          <w:rFonts w:hint="default" w:ascii="Times New Roman" w:hAnsi="Times New Roman" w:eastAsia="仿宋_GB2312" w:cs="Times New Roman"/>
          <w:bCs w:val="0"/>
          <w:color w:val="000000"/>
          <w:kern w:val="21"/>
          <w:sz w:val="32"/>
          <w:szCs w:val="20"/>
          <w:shd w:val="clear" w:color="auto" w:fill="auto"/>
          <w:lang w:val="en-US" w:eastAsia="zh-CN" w:bidi="ar"/>
        </w:rPr>
        <w:t>2.</w:t>
      </w:r>
      <w:r>
        <w:rPr>
          <w:rFonts w:hint="default" w:ascii="Times New Roman" w:hAnsi="Times New Roman" w:eastAsia="仿宋_GB2312" w:cs="Times New Roman"/>
          <w:bCs w:val="0"/>
          <w:color w:val="000000"/>
          <w:kern w:val="21"/>
          <w:sz w:val="32"/>
          <w:szCs w:val="20"/>
          <w:shd w:val="clear" w:color="auto" w:fill="auto"/>
          <w:lang w:bidi="ar"/>
        </w:rPr>
        <w:t>获得需临床试验的Ⅲ类、Ⅱ类医疗器械注册证书，Ⅲ类每</w:t>
      </w:r>
      <w:r>
        <w:rPr>
          <w:rFonts w:hint="default" w:ascii="Times New Roman" w:hAnsi="Times New Roman" w:eastAsia="仿宋_GB2312" w:cs="Times New Roman"/>
          <w:bCs w:val="0"/>
          <w:color w:val="000000"/>
          <w:kern w:val="21"/>
          <w:sz w:val="32"/>
          <w:szCs w:val="20"/>
          <w:shd w:val="clear" w:color="auto" w:fill="auto"/>
          <w:lang w:eastAsia="zh-CN" w:bidi="ar"/>
        </w:rPr>
        <w:t>个品种一次性</w:t>
      </w:r>
      <w:r>
        <w:rPr>
          <w:rFonts w:hint="default" w:ascii="Times New Roman" w:hAnsi="Times New Roman" w:eastAsia="仿宋_GB2312" w:cs="Times New Roman"/>
          <w:bCs w:val="0"/>
          <w:color w:val="000000"/>
          <w:kern w:val="21"/>
          <w:sz w:val="32"/>
          <w:szCs w:val="20"/>
          <w:shd w:val="clear" w:color="auto" w:fill="auto"/>
          <w:lang w:bidi="ar"/>
        </w:rPr>
        <w:t>给予</w:t>
      </w:r>
      <w:r>
        <w:rPr>
          <w:rFonts w:hint="default" w:ascii="Times New Roman" w:hAnsi="Times New Roman" w:eastAsia="仿宋_GB2312" w:cs="Times New Roman"/>
          <w:bCs w:val="0"/>
          <w:color w:val="000000"/>
          <w:kern w:val="21"/>
          <w:sz w:val="32"/>
          <w:szCs w:val="20"/>
          <w:shd w:val="clear" w:color="auto" w:fill="auto"/>
          <w:lang w:val="en-US" w:eastAsia="zh-CN" w:bidi="ar"/>
        </w:rPr>
        <w:t>200万元</w:t>
      </w:r>
      <w:r>
        <w:rPr>
          <w:rFonts w:hint="default" w:ascii="Times New Roman" w:hAnsi="Times New Roman" w:eastAsia="仿宋_GB2312" w:cs="Times New Roman"/>
          <w:bCs w:val="0"/>
          <w:color w:val="000000"/>
          <w:kern w:val="21"/>
          <w:sz w:val="32"/>
          <w:szCs w:val="20"/>
          <w:shd w:val="clear" w:color="auto" w:fill="auto"/>
          <w:lang w:bidi="ar"/>
        </w:rPr>
        <w:t>，Ⅱ类</w:t>
      </w:r>
      <w:r>
        <w:rPr>
          <w:rFonts w:hint="default" w:ascii="Times New Roman" w:hAnsi="Times New Roman" w:eastAsia="仿宋_GB2312" w:cs="Times New Roman"/>
          <w:bCs w:val="0"/>
          <w:color w:val="000000"/>
          <w:kern w:val="21"/>
          <w:sz w:val="32"/>
          <w:szCs w:val="20"/>
          <w:shd w:val="clear" w:color="auto" w:fill="auto"/>
          <w:lang w:eastAsia="zh-CN" w:bidi="ar"/>
        </w:rPr>
        <w:t>每个品种一次性给予</w:t>
      </w:r>
      <w:r>
        <w:rPr>
          <w:rFonts w:hint="default" w:ascii="Times New Roman" w:hAnsi="Times New Roman" w:eastAsia="仿宋_GB2312" w:cs="Times New Roman"/>
          <w:bCs w:val="0"/>
          <w:color w:val="000000"/>
          <w:kern w:val="21"/>
          <w:sz w:val="32"/>
          <w:szCs w:val="20"/>
          <w:shd w:val="clear" w:color="auto" w:fill="auto"/>
          <w:lang w:val="en-US" w:eastAsia="zh-CN" w:bidi="ar"/>
        </w:rPr>
        <w:t>80万元</w:t>
      </w:r>
      <w:r>
        <w:rPr>
          <w:rFonts w:hint="default" w:ascii="Times New Roman" w:hAnsi="Times New Roman" w:eastAsia="仿宋_GB2312" w:cs="Times New Roman"/>
          <w:bCs w:val="0"/>
          <w:color w:val="000000"/>
          <w:kern w:val="21"/>
          <w:sz w:val="32"/>
          <w:szCs w:val="20"/>
          <w:shd w:val="clear" w:color="auto" w:fill="auto"/>
          <w:lang w:bidi="ar"/>
        </w:rPr>
        <w:t>。</w:t>
      </w:r>
    </w:p>
    <w:p>
      <w:pPr>
        <w:widowControl/>
        <w:numPr>
          <w:ilvl w:val="0"/>
          <w:numId w:val="0"/>
        </w:numPr>
        <w:adjustRightInd w:val="0"/>
        <w:snapToGrid w:val="0"/>
        <w:spacing w:line="600" w:lineRule="exact"/>
        <w:ind w:firstLine="640" w:firstLineChars="200"/>
        <w:jc w:val="left"/>
        <w:rPr>
          <w:rFonts w:hint="default" w:ascii="Times New Roman" w:hAnsi="Times New Roman" w:eastAsia="仿宋_GB2312" w:cs="Times New Roman"/>
          <w:bCs w:val="0"/>
          <w:color w:val="000000"/>
          <w:kern w:val="21"/>
          <w:sz w:val="32"/>
          <w:szCs w:val="20"/>
          <w:shd w:val="clear" w:color="auto" w:fill="auto"/>
          <w:lang w:bidi="ar"/>
        </w:rPr>
      </w:pPr>
      <w:r>
        <w:rPr>
          <w:rFonts w:hint="default" w:ascii="Times New Roman" w:hAnsi="Times New Roman" w:eastAsia="仿宋_GB2312" w:cs="Times New Roman"/>
          <w:bCs w:val="0"/>
          <w:color w:val="000000"/>
          <w:kern w:val="21"/>
          <w:sz w:val="32"/>
          <w:szCs w:val="20"/>
          <w:shd w:val="clear" w:color="auto" w:fill="auto"/>
          <w:lang w:val="en-US" w:eastAsia="zh-CN" w:bidi="ar"/>
        </w:rPr>
        <w:t>3.</w:t>
      </w:r>
      <w:r>
        <w:rPr>
          <w:rFonts w:hint="default" w:ascii="Times New Roman" w:hAnsi="Times New Roman" w:eastAsia="仿宋_GB2312" w:cs="Times New Roman"/>
          <w:bCs w:val="0"/>
          <w:color w:val="000000"/>
          <w:kern w:val="21"/>
          <w:sz w:val="32"/>
          <w:szCs w:val="20"/>
          <w:shd w:val="clear" w:color="auto" w:fill="auto"/>
          <w:lang w:bidi="ar"/>
        </w:rPr>
        <w:t>对进入国家、省创新医疗器械特别审查程序或医疗器械优先审批程序的，首次获得医疗器械注册证书</w:t>
      </w:r>
      <w:r>
        <w:rPr>
          <w:rFonts w:hint="default" w:ascii="Times New Roman" w:hAnsi="Times New Roman" w:eastAsia="仿宋_GB2312" w:cs="Times New Roman"/>
          <w:bCs w:val="0"/>
          <w:color w:val="000000"/>
          <w:kern w:val="21"/>
          <w:sz w:val="32"/>
          <w:szCs w:val="20"/>
          <w:shd w:val="clear" w:color="auto" w:fill="auto"/>
          <w:lang w:eastAsia="zh-CN" w:bidi="ar"/>
        </w:rPr>
        <w:t>后，</w:t>
      </w:r>
      <w:r>
        <w:rPr>
          <w:rFonts w:hint="default" w:ascii="Times New Roman" w:hAnsi="Times New Roman" w:eastAsia="仿宋_GB2312" w:cs="Times New Roman"/>
          <w:bCs w:val="0"/>
          <w:color w:val="000000"/>
          <w:kern w:val="21"/>
          <w:sz w:val="32"/>
          <w:szCs w:val="20"/>
          <w:shd w:val="clear" w:color="auto" w:fill="auto"/>
          <w:lang w:bidi="ar"/>
        </w:rPr>
        <w:t>Ⅲ类</w:t>
      </w:r>
      <w:r>
        <w:rPr>
          <w:rFonts w:hint="default" w:ascii="Times New Roman" w:hAnsi="Times New Roman" w:eastAsia="仿宋_GB2312" w:cs="Times New Roman"/>
          <w:bCs w:val="0"/>
          <w:color w:val="000000"/>
          <w:kern w:val="21"/>
          <w:sz w:val="32"/>
          <w:szCs w:val="20"/>
          <w:shd w:val="clear" w:color="auto" w:fill="auto"/>
          <w:lang w:eastAsia="zh-CN" w:bidi="ar"/>
        </w:rPr>
        <w:t>每个品种</w:t>
      </w:r>
      <w:r>
        <w:rPr>
          <w:rFonts w:hint="default" w:ascii="Times New Roman" w:hAnsi="Times New Roman" w:eastAsia="仿宋_GB2312" w:cs="Times New Roman"/>
          <w:bCs w:val="0"/>
          <w:color w:val="000000"/>
          <w:kern w:val="21"/>
          <w:sz w:val="32"/>
          <w:szCs w:val="20"/>
          <w:shd w:val="clear" w:color="auto" w:fill="auto"/>
          <w:lang w:bidi="ar"/>
        </w:rPr>
        <w:t>再</w:t>
      </w:r>
      <w:r>
        <w:rPr>
          <w:rFonts w:hint="default" w:ascii="Times New Roman" w:hAnsi="Times New Roman" w:eastAsia="仿宋_GB2312" w:cs="Times New Roman"/>
          <w:bCs w:val="0"/>
          <w:color w:val="000000"/>
          <w:kern w:val="21"/>
          <w:sz w:val="32"/>
          <w:szCs w:val="20"/>
          <w:shd w:val="clear" w:color="auto" w:fill="auto"/>
          <w:lang w:eastAsia="zh-CN" w:bidi="ar"/>
        </w:rPr>
        <w:t>给予</w:t>
      </w:r>
      <w:r>
        <w:rPr>
          <w:rFonts w:hint="default" w:ascii="Times New Roman" w:hAnsi="Times New Roman" w:eastAsia="仿宋_GB2312" w:cs="Times New Roman"/>
          <w:bCs w:val="0"/>
          <w:color w:val="000000"/>
          <w:kern w:val="21"/>
          <w:sz w:val="32"/>
          <w:szCs w:val="20"/>
          <w:shd w:val="clear" w:color="auto" w:fill="auto"/>
          <w:lang w:val="en-US" w:eastAsia="zh-CN" w:bidi="ar"/>
        </w:rPr>
        <w:t>200万元</w:t>
      </w:r>
      <w:r>
        <w:rPr>
          <w:rFonts w:hint="default" w:ascii="Times New Roman" w:hAnsi="Times New Roman" w:eastAsia="仿宋_GB2312" w:cs="Times New Roman"/>
          <w:bCs w:val="0"/>
          <w:color w:val="000000"/>
          <w:kern w:val="21"/>
          <w:sz w:val="32"/>
          <w:szCs w:val="20"/>
          <w:shd w:val="clear" w:color="auto" w:fill="auto"/>
          <w:lang w:bidi="ar"/>
        </w:rPr>
        <w:t>，Ⅱ类</w:t>
      </w:r>
      <w:r>
        <w:rPr>
          <w:rFonts w:hint="default" w:ascii="Times New Roman" w:hAnsi="Times New Roman" w:eastAsia="仿宋_GB2312" w:cs="Times New Roman"/>
          <w:bCs w:val="0"/>
          <w:color w:val="000000"/>
          <w:kern w:val="21"/>
          <w:sz w:val="32"/>
          <w:szCs w:val="20"/>
          <w:shd w:val="clear" w:color="auto" w:fill="auto"/>
          <w:lang w:eastAsia="zh-CN" w:bidi="ar"/>
        </w:rPr>
        <w:t>每个品种</w:t>
      </w:r>
      <w:r>
        <w:rPr>
          <w:rFonts w:hint="default" w:ascii="Times New Roman" w:hAnsi="Times New Roman" w:eastAsia="仿宋_GB2312" w:cs="Times New Roman"/>
          <w:bCs w:val="0"/>
          <w:color w:val="000000"/>
          <w:kern w:val="21"/>
          <w:sz w:val="32"/>
          <w:szCs w:val="20"/>
          <w:shd w:val="clear" w:color="auto" w:fill="auto"/>
          <w:lang w:bidi="ar"/>
        </w:rPr>
        <w:t>再</w:t>
      </w:r>
      <w:r>
        <w:rPr>
          <w:rFonts w:hint="default" w:ascii="Times New Roman" w:hAnsi="Times New Roman" w:eastAsia="仿宋_GB2312" w:cs="Times New Roman"/>
          <w:bCs w:val="0"/>
          <w:color w:val="000000"/>
          <w:kern w:val="21"/>
          <w:sz w:val="32"/>
          <w:szCs w:val="20"/>
          <w:shd w:val="clear" w:color="auto" w:fill="auto"/>
          <w:lang w:eastAsia="zh-CN" w:bidi="ar"/>
        </w:rPr>
        <w:t>给予</w:t>
      </w:r>
      <w:r>
        <w:rPr>
          <w:rFonts w:hint="default" w:ascii="Times New Roman" w:hAnsi="Times New Roman" w:eastAsia="仿宋_GB2312" w:cs="Times New Roman"/>
          <w:bCs w:val="0"/>
          <w:color w:val="000000"/>
          <w:kern w:val="21"/>
          <w:sz w:val="32"/>
          <w:szCs w:val="20"/>
          <w:shd w:val="clear" w:color="auto" w:fill="auto"/>
          <w:lang w:val="en-US" w:eastAsia="zh-CN" w:bidi="ar"/>
        </w:rPr>
        <w:t>80万元</w:t>
      </w:r>
      <w:r>
        <w:rPr>
          <w:rFonts w:hint="default" w:ascii="Times New Roman" w:hAnsi="Times New Roman" w:eastAsia="仿宋_GB2312" w:cs="Times New Roman"/>
          <w:bCs w:val="0"/>
          <w:color w:val="000000"/>
          <w:kern w:val="21"/>
          <w:sz w:val="32"/>
          <w:szCs w:val="20"/>
          <w:shd w:val="clear" w:color="auto" w:fill="auto"/>
          <w:lang w:bidi="ar"/>
        </w:rPr>
        <w:t>。</w:t>
      </w:r>
    </w:p>
    <w:p>
      <w:pPr>
        <w:widowControl/>
        <w:numPr>
          <w:ilvl w:val="0"/>
          <w:numId w:val="0"/>
        </w:numPr>
        <w:adjustRightInd w:val="0"/>
        <w:snapToGrid w:val="0"/>
        <w:spacing w:line="600" w:lineRule="exact"/>
        <w:ind w:firstLine="640" w:firstLineChars="200"/>
        <w:jc w:val="left"/>
        <w:rPr>
          <w:rFonts w:hint="default" w:ascii="Times New Roman" w:hAnsi="Times New Roman" w:eastAsia="仿宋_GB2312" w:cs="Times New Roman"/>
          <w:bCs w:val="0"/>
          <w:color w:val="000000"/>
          <w:kern w:val="21"/>
          <w:sz w:val="32"/>
          <w:szCs w:val="20"/>
          <w:shd w:val="clear" w:color="auto" w:fill="auto"/>
          <w:lang w:bidi="ar"/>
        </w:rPr>
      </w:pPr>
      <w:r>
        <w:rPr>
          <w:rFonts w:hint="default" w:ascii="Times New Roman" w:hAnsi="Times New Roman" w:eastAsia="仿宋_GB2312" w:cs="Times New Roman"/>
          <w:bCs w:val="0"/>
          <w:color w:val="000000"/>
          <w:kern w:val="21"/>
          <w:sz w:val="32"/>
          <w:szCs w:val="20"/>
          <w:shd w:val="clear" w:color="auto" w:fill="auto"/>
          <w:lang w:bidi="ar"/>
        </w:rPr>
        <w:t>（</w:t>
      </w:r>
      <w:r>
        <w:rPr>
          <w:rFonts w:hint="default" w:ascii="Times New Roman" w:hAnsi="Times New Roman" w:eastAsia="仿宋_GB2312" w:cs="Times New Roman"/>
          <w:bCs w:val="0"/>
          <w:color w:val="000000"/>
          <w:kern w:val="21"/>
          <w:sz w:val="32"/>
          <w:szCs w:val="20"/>
          <w:shd w:val="clear" w:color="auto" w:fill="auto"/>
          <w:lang w:eastAsia="zh-CN" w:bidi="ar"/>
        </w:rPr>
        <w:t>三</w:t>
      </w:r>
      <w:r>
        <w:rPr>
          <w:rFonts w:hint="default" w:ascii="Times New Roman" w:hAnsi="Times New Roman" w:eastAsia="仿宋_GB2312" w:cs="Times New Roman"/>
          <w:bCs w:val="0"/>
          <w:color w:val="000000"/>
          <w:kern w:val="21"/>
          <w:sz w:val="32"/>
          <w:szCs w:val="20"/>
          <w:shd w:val="clear" w:color="auto" w:fill="auto"/>
          <w:lang w:bidi="ar"/>
        </w:rPr>
        <w:t>）对从事</w:t>
      </w:r>
      <w:r>
        <w:rPr>
          <w:rFonts w:hint="default" w:ascii="Times New Roman" w:hAnsi="Times New Roman" w:eastAsia="仿宋_GB2312" w:cs="Times New Roman"/>
          <w:bCs w:val="0"/>
          <w:color w:val="000000"/>
          <w:kern w:val="21"/>
          <w:sz w:val="32"/>
          <w:szCs w:val="20"/>
          <w:shd w:val="clear" w:color="auto" w:fill="auto"/>
          <w:lang w:eastAsia="zh-CN" w:bidi="ar"/>
        </w:rPr>
        <w:t>保健食品、特殊医学用途配方食品、</w:t>
      </w:r>
      <w:r>
        <w:rPr>
          <w:rFonts w:hint="default" w:ascii="Times New Roman" w:hAnsi="Times New Roman" w:eastAsia="仿宋_GB2312" w:cs="Times New Roman"/>
          <w:bCs w:val="0"/>
          <w:color w:val="000000"/>
          <w:kern w:val="21"/>
          <w:sz w:val="32"/>
          <w:szCs w:val="20"/>
          <w:shd w:val="clear" w:color="auto" w:fill="auto"/>
          <w:lang w:bidi="ar"/>
        </w:rPr>
        <w:t>化妆品研发生产的</w:t>
      </w:r>
      <w:r>
        <w:rPr>
          <w:rFonts w:hint="default" w:ascii="Times New Roman" w:hAnsi="Times New Roman" w:eastAsia="仿宋_GB2312" w:cs="Times New Roman"/>
          <w:bCs w:val="0"/>
          <w:color w:val="000000"/>
          <w:kern w:val="21"/>
          <w:sz w:val="32"/>
          <w:szCs w:val="20"/>
          <w:shd w:val="clear" w:color="auto" w:fill="auto"/>
          <w:lang w:eastAsia="zh-CN" w:bidi="ar"/>
        </w:rPr>
        <w:t>规上企业</w:t>
      </w:r>
      <w:r>
        <w:rPr>
          <w:rFonts w:hint="default" w:ascii="Times New Roman" w:hAnsi="Times New Roman" w:eastAsia="仿宋_GB2312" w:cs="Times New Roman"/>
          <w:bCs w:val="0"/>
          <w:color w:val="000000"/>
          <w:kern w:val="21"/>
          <w:sz w:val="32"/>
          <w:szCs w:val="20"/>
          <w:shd w:val="clear" w:color="auto" w:fill="auto"/>
          <w:lang w:bidi="ar"/>
        </w:rPr>
        <w:t>，通过注册程序获得</w:t>
      </w:r>
      <w:r>
        <w:rPr>
          <w:rFonts w:hint="default" w:ascii="Times New Roman" w:hAnsi="Times New Roman" w:eastAsia="仿宋_GB2312" w:cs="Times New Roman"/>
          <w:bCs w:val="0"/>
          <w:color w:val="000000"/>
          <w:kern w:val="21"/>
          <w:sz w:val="32"/>
          <w:szCs w:val="20"/>
          <w:shd w:val="clear" w:color="auto" w:fill="auto"/>
          <w:lang w:eastAsia="zh-CN" w:bidi="ar"/>
        </w:rPr>
        <w:t>保健食品、特殊医学用途配方食品、</w:t>
      </w:r>
      <w:r>
        <w:rPr>
          <w:rFonts w:hint="eastAsia" w:ascii="Times New Roman" w:hAnsi="Times New Roman" w:eastAsia="仿宋_GB2312" w:cs="Times New Roman"/>
          <w:bCs w:val="0"/>
          <w:color w:val="000000"/>
          <w:kern w:val="21"/>
          <w:sz w:val="32"/>
          <w:szCs w:val="20"/>
          <w:shd w:val="clear" w:color="auto" w:fill="auto"/>
          <w:lang w:eastAsia="zh-CN" w:bidi="ar"/>
        </w:rPr>
        <w:t>特殊</w:t>
      </w:r>
      <w:r>
        <w:rPr>
          <w:rFonts w:hint="default" w:ascii="Times New Roman" w:hAnsi="Times New Roman" w:eastAsia="仿宋_GB2312" w:cs="Times New Roman"/>
          <w:bCs w:val="0"/>
          <w:color w:val="000000"/>
          <w:kern w:val="21"/>
          <w:sz w:val="32"/>
          <w:szCs w:val="20"/>
          <w:shd w:val="clear" w:color="auto" w:fill="auto"/>
          <w:lang w:bidi="ar"/>
        </w:rPr>
        <w:t>化妆品产品注册证，每个品种给予20万元。</w:t>
      </w:r>
    </w:p>
    <w:bookmarkEnd w:id="1"/>
    <w:p>
      <w:pPr>
        <w:widowControl/>
        <w:adjustRightInd w:val="0"/>
        <w:snapToGrid w:val="0"/>
        <w:spacing w:line="600" w:lineRule="exact"/>
        <w:ind w:firstLine="473" w:firstLineChars="148"/>
        <w:jc w:val="left"/>
        <w:rPr>
          <w:rFonts w:hint="default" w:ascii="Times New Roman" w:hAnsi="Times New Roman" w:eastAsia="黑体" w:cs="Times New Roman"/>
          <w:bCs/>
          <w:color w:val="000000"/>
          <w:sz w:val="32"/>
          <w:szCs w:val="32"/>
          <w:shd w:val="clear" w:color="auto" w:fill="auto"/>
          <w:lang w:bidi="ar"/>
        </w:rPr>
      </w:pPr>
      <w:r>
        <w:rPr>
          <w:rFonts w:hint="default" w:ascii="Times New Roman" w:hAnsi="Times New Roman" w:eastAsia="黑体" w:cs="Times New Roman"/>
          <w:bCs/>
          <w:color w:val="000000"/>
          <w:sz w:val="32"/>
          <w:szCs w:val="32"/>
          <w:shd w:val="clear" w:color="auto" w:fill="auto"/>
          <w:lang w:bidi="ar"/>
        </w:rPr>
        <w:t>三、鼓励</w:t>
      </w:r>
      <w:r>
        <w:rPr>
          <w:rFonts w:hint="default" w:ascii="Times New Roman" w:hAnsi="Times New Roman" w:eastAsia="黑体" w:cs="Times New Roman"/>
          <w:bCs/>
          <w:color w:val="000000"/>
          <w:sz w:val="32"/>
          <w:szCs w:val="32"/>
          <w:shd w:val="clear" w:color="auto" w:fill="auto"/>
          <w:lang w:eastAsia="zh-CN" w:bidi="ar"/>
        </w:rPr>
        <w:t>药品、医疗器械</w:t>
      </w:r>
      <w:r>
        <w:rPr>
          <w:rFonts w:hint="default" w:ascii="Times New Roman" w:hAnsi="Times New Roman" w:eastAsia="黑体" w:cs="Times New Roman"/>
          <w:bCs/>
          <w:color w:val="000000"/>
          <w:sz w:val="32"/>
          <w:szCs w:val="32"/>
          <w:shd w:val="clear" w:color="auto" w:fill="auto"/>
          <w:lang w:bidi="ar"/>
        </w:rPr>
        <w:t>企业申报国际注册认证</w:t>
      </w:r>
    </w:p>
    <w:p>
      <w:pPr>
        <w:widowControl/>
        <w:numPr>
          <w:ilvl w:val="0"/>
          <w:numId w:val="0"/>
        </w:numPr>
        <w:adjustRightInd w:val="0"/>
        <w:snapToGrid w:val="0"/>
        <w:spacing w:line="600" w:lineRule="exact"/>
        <w:ind w:firstLine="640" w:firstLineChars="200"/>
        <w:jc w:val="left"/>
        <w:rPr>
          <w:rFonts w:hint="default" w:ascii="Times New Roman" w:hAnsi="Times New Roman" w:eastAsia="仿宋_GB2312" w:cs="Times New Roman"/>
          <w:bCs w:val="0"/>
          <w:color w:val="000000"/>
          <w:kern w:val="21"/>
          <w:sz w:val="32"/>
          <w:szCs w:val="20"/>
          <w:shd w:val="clear" w:color="auto" w:fill="auto"/>
          <w:lang w:bidi="ar"/>
        </w:rPr>
      </w:pPr>
      <w:r>
        <w:rPr>
          <w:rFonts w:hint="default" w:ascii="Times New Roman" w:hAnsi="Times New Roman" w:eastAsia="仿宋_GB2312" w:cs="Times New Roman"/>
          <w:bCs w:val="0"/>
          <w:color w:val="000000"/>
          <w:kern w:val="21"/>
          <w:sz w:val="32"/>
          <w:szCs w:val="20"/>
          <w:shd w:val="clear" w:color="auto" w:fill="auto"/>
          <w:lang w:bidi="ar"/>
        </w:rPr>
        <w:t>鼓励企业积极申报国际注册认证，抢占市场份额，拓展国际市场。</w:t>
      </w:r>
    </w:p>
    <w:p>
      <w:pPr>
        <w:widowControl/>
        <w:numPr>
          <w:ilvl w:val="0"/>
          <w:numId w:val="0"/>
        </w:numPr>
        <w:adjustRightInd w:val="0"/>
        <w:snapToGrid w:val="0"/>
        <w:spacing w:line="600" w:lineRule="exact"/>
        <w:ind w:left="0" w:firstLine="640" w:firstLineChars="200"/>
        <w:jc w:val="left"/>
        <w:rPr>
          <w:rFonts w:hint="default" w:ascii="Times New Roman" w:hAnsi="Times New Roman" w:eastAsia="仿宋_GB2312" w:cs="Times New Roman"/>
          <w:bCs w:val="0"/>
          <w:color w:val="000000"/>
          <w:kern w:val="21"/>
          <w:sz w:val="32"/>
          <w:szCs w:val="20"/>
          <w:shd w:val="clear" w:color="auto" w:fill="auto"/>
          <w:lang w:eastAsia="zh-CN" w:bidi="ar"/>
        </w:rPr>
      </w:pPr>
      <w:r>
        <w:rPr>
          <w:rFonts w:hint="default" w:ascii="Times New Roman" w:hAnsi="Times New Roman" w:eastAsia="仿宋_GB2312" w:cs="Times New Roman"/>
          <w:bCs w:val="0"/>
          <w:color w:val="000000"/>
          <w:kern w:val="21"/>
          <w:sz w:val="32"/>
          <w:szCs w:val="20"/>
          <w:shd w:val="clear" w:color="auto" w:fill="auto"/>
          <w:lang w:val="en-US" w:eastAsia="zh-CN" w:bidi="ar"/>
        </w:rPr>
        <w:t>（一）</w:t>
      </w:r>
      <w:bookmarkStart w:id="2" w:name="OLE_LINK10"/>
      <w:r>
        <w:rPr>
          <w:rFonts w:hint="default" w:ascii="Times New Roman" w:hAnsi="Times New Roman" w:eastAsia="仿宋_GB2312" w:cs="Times New Roman"/>
          <w:bCs w:val="0"/>
          <w:color w:val="000000"/>
          <w:kern w:val="21"/>
          <w:sz w:val="32"/>
          <w:szCs w:val="20"/>
          <w:shd w:val="clear" w:color="auto" w:fill="auto"/>
          <w:lang w:eastAsia="zh-CN" w:bidi="ar"/>
        </w:rPr>
        <w:t>首次</w:t>
      </w:r>
      <w:r>
        <w:rPr>
          <w:rFonts w:hint="default" w:ascii="Times New Roman" w:hAnsi="Times New Roman" w:eastAsia="仿宋_GB2312" w:cs="Times New Roman"/>
          <w:color w:val="000000"/>
          <w:spacing w:val="0"/>
          <w:kern w:val="21"/>
          <w:sz w:val="32"/>
          <w:szCs w:val="20"/>
          <w:highlight w:val="none"/>
          <w:shd w:val="clear" w:color="auto" w:fill="auto"/>
          <w:lang w:val="en-US" w:eastAsia="zh-CN" w:bidi="ar"/>
        </w:rPr>
        <w:t>取得美国食品药品监督管理局（</w:t>
      </w:r>
      <w:r>
        <w:rPr>
          <w:rFonts w:hint="default" w:ascii="Times New Roman" w:hAnsi="Times New Roman" w:eastAsia="仿宋_GB2312" w:cs="Times New Roman"/>
          <w:bCs w:val="0"/>
          <w:i w:val="0"/>
          <w:iCs w:val="0"/>
          <w:caps w:val="0"/>
          <w:color w:val="000000"/>
          <w:spacing w:val="0"/>
          <w:kern w:val="21"/>
          <w:sz w:val="32"/>
          <w:szCs w:val="20"/>
          <w:shd w:val="clear" w:color="auto" w:fill="auto"/>
          <w:lang w:val="en-US" w:eastAsia="zh-CN" w:bidi="ar"/>
        </w:rPr>
        <w:t>FDA</w:t>
      </w:r>
      <w:r>
        <w:rPr>
          <w:rFonts w:hint="default" w:ascii="Times New Roman" w:hAnsi="Times New Roman" w:eastAsia="仿宋_GB2312" w:cs="Times New Roman"/>
          <w:color w:val="000000"/>
          <w:spacing w:val="0"/>
          <w:kern w:val="21"/>
          <w:sz w:val="32"/>
          <w:szCs w:val="20"/>
          <w:highlight w:val="none"/>
          <w:shd w:val="clear" w:color="auto" w:fill="auto"/>
          <w:lang w:val="en-US" w:eastAsia="zh-CN" w:bidi="ar"/>
        </w:rPr>
        <w:t>）、欧洲药品管理局（</w:t>
      </w:r>
      <w:r>
        <w:rPr>
          <w:rFonts w:hint="default" w:ascii="Times New Roman" w:hAnsi="Times New Roman" w:eastAsia="仿宋_GB2312" w:cs="Times New Roman"/>
          <w:bCs w:val="0"/>
          <w:i w:val="0"/>
          <w:iCs w:val="0"/>
          <w:caps w:val="0"/>
          <w:color w:val="000000"/>
          <w:spacing w:val="0"/>
          <w:kern w:val="21"/>
          <w:sz w:val="32"/>
          <w:szCs w:val="20"/>
          <w:shd w:val="clear" w:color="auto" w:fill="auto"/>
          <w:lang w:val="en-US" w:eastAsia="zh-CN" w:bidi="ar"/>
        </w:rPr>
        <w:t>EMA</w:t>
      </w:r>
      <w:r>
        <w:rPr>
          <w:rFonts w:hint="default" w:ascii="Times New Roman" w:hAnsi="Times New Roman" w:eastAsia="仿宋_GB2312" w:cs="Times New Roman"/>
          <w:color w:val="000000"/>
          <w:spacing w:val="0"/>
          <w:kern w:val="21"/>
          <w:sz w:val="32"/>
          <w:szCs w:val="20"/>
          <w:highlight w:val="none"/>
          <w:shd w:val="clear" w:color="auto" w:fill="auto"/>
          <w:lang w:val="en-US" w:eastAsia="zh-CN" w:bidi="ar"/>
        </w:rPr>
        <w:t>）、日本药品医疗器械局（</w:t>
      </w:r>
      <w:r>
        <w:rPr>
          <w:rFonts w:hint="default" w:ascii="Times New Roman" w:hAnsi="Times New Roman" w:eastAsia="仿宋_GB2312" w:cs="Times New Roman"/>
          <w:bCs w:val="0"/>
          <w:i w:val="0"/>
          <w:iCs w:val="0"/>
          <w:caps w:val="0"/>
          <w:color w:val="000000"/>
          <w:spacing w:val="0"/>
          <w:kern w:val="21"/>
          <w:sz w:val="32"/>
          <w:szCs w:val="20"/>
          <w:shd w:val="clear" w:color="auto" w:fill="auto"/>
          <w:lang w:bidi="ar"/>
        </w:rPr>
        <w:t>PMDA</w:t>
      </w:r>
      <w:r>
        <w:rPr>
          <w:rFonts w:hint="default" w:ascii="Times New Roman" w:hAnsi="Times New Roman" w:eastAsia="仿宋_GB2312" w:cs="Times New Roman"/>
          <w:color w:val="000000"/>
          <w:spacing w:val="0"/>
          <w:kern w:val="21"/>
          <w:sz w:val="32"/>
          <w:szCs w:val="20"/>
          <w:highlight w:val="none"/>
          <w:shd w:val="clear" w:color="auto" w:fill="auto"/>
          <w:lang w:val="en-US" w:eastAsia="zh-CN" w:bidi="ar"/>
        </w:rPr>
        <w:t>）、世界卫生组织（</w:t>
      </w:r>
      <w:r>
        <w:rPr>
          <w:rFonts w:hint="default" w:ascii="Times New Roman" w:hAnsi="Times New Roman" w:eastAsia="仿宋_GB2312" w:cs="Times New Roman"/>
          <w:bCs w:val="0"/>
          <w:i w:val="0"/>
          <w:iCs w:val="0"/>
          <w:caps w:val="0"/>
          <w:color w:val="000000"/>
          <w:spacing w:val="0"/>
          <w:kern w:val="21"/>
          <w:sz w:val="32"/>
          <w:szCs w:val="20"/>
          <w:shd w:val="clear" w:color="auto" w:fill="auto"/>
          <w:lang w:val="en-US" w:eastAsia="zh-CN" w:bidi="ar"/>
        </w:rPr>
        <w:t>WHO</w:t>
      </w:r>
      <w:r>
        <w:rPr>
          <w:rFonts w:hint="default" w:ascii="Times New Roman" w:hAnsi="Times New Roman" w:eastAsia="仿宋_GB2312" w:cs="Times New Roman"/>
          <w:color w:val="000000"/>
          <w:spacing w:val="0"/>
          <w:kern w:val="21"/>
          <w:sz w:val="32"/>
          <w:szCs w:val="20"/>
          <w:highlight w:val="none"/>
          <w:shd w:val="clear" w:color="auto" w:fill="auto"/>
          <w:lang w:val="en-US" w:eastAsia="zh-CN" w:bidi="ar"/>
        </w:rPr>
        <w:t>）批准，并在国外市场实现销售的,</w:t>
      </w:r>
      <w:r>
        <w:rPr>
          <w:rFonts w:hint="default" w:ascii="Times New Roman" w:hAnsi="Times New Roman" w:eastAsia="仿宋_GB2312" w:cs="Times New Roman"/>
          <w:bCs w:val="0"/>
          <w:color w:val="000000"/>
          <w:kern w:val="21"/>
          <w:sz w:val="32"/>
          <w:szCs w:val="20"/>
          <w:shd w:val="clear" w:color="auto" w:fill="auto"/>
          <w:lang w:bidi="ar"/>
        </w:rPr>
        <w:t>药物制剂</w:t>
      </w:r>
      <w:r>
        <w:rPr>
          <w:rFonts w:hint="default" w:ascii="Times New Roman" w:hAnsi="Times New Roman" w:eastAsia="仿宋_GB2312" w:cs="Times New Roman"/>
          <w:bCs w:val="0"/>
          <w:color w:val="000000"/>
          <w:kern w:val="21"/>
          <w:sz w:val="32"/>
          <w:szCs w:val="20"/>
          <w:shd w:val="clear" w:color="auto" w:fill="auto"/>
          <w:lang w:eastAsia="zh-CN" w:bidi="ar"/>
        </w:rPr>
        <w:t>每个品种</w:t>
      </w:r>
      <w:r>
        <w:rPr>
          <w:rFonts w:hint="default" w:ascii="Times New Roman" w:hAnsi="Times New Roman" w:eastAsia="仿宋_GB2312" w:cs="Times New Roman"/>
          <w:bCs w:val="0"/>
          <w:color w:val="000000"/>
          <w:kern w:val="21"/>
          <w:sz w:val="32"/>
          <w:szCs w:val="20"/>
          <w:shd w:val="clear" w:color="auto" w:fill="auto"/>
          <w:lang w:bidi="ar"/>
        </w:rPr>
        <w:t>一次性给予100万元</w:t>
      </w:r>
      <w:r>
        <w:rPr>
          <w:rFonts w:hint="default" w:ascii="Times New Roman" w:hAnsi="Times New Roman" w:eastAsia="仿宋_GB2312" w:cs="Times New Roman"/>
          <w:color w:val="000000"/>
          <w:kern w:val="21"/>
          <w:sz w:val="32"/>
          <w:szCs w:val="20"/>
          <w:shd w:val="clear" w:color="auto" w:fill="auto"/>
          <w:lang w:eastAsia="zh-CN" w:bidi="ar"/>
        </w:rPr>
        <w:t>资金支持</w:t>
      </w:r>
      <w:r>
        <w:rPr>
          <w:rFonts w:hint="default" w:ascii="Times New Roman" w:hAnsi="Times New Roman" w:eastAsia="仿宋_GB2312" w:cs="Times New Roman"/>
          <w:bCs w:val="0"/>
          <w:color w:val="000000"/>
          <w:kern w:val="21"/>
          <w:sz w:val="32"/>
          <w:szCs w:val="20"/>
          <w:shd w:val="clear" w:color="auto" w:fill="auto"/>
          <w:lang w:bidi="ar"/>
        </w:rPr>
        <w:t>，原料药每个品种一次性给予20万元；首次通过其它国家</w:t>
      </w:r>
      <w:r>
        <w:rPr>
          <w:rFonts w:hint="default" w:ascii="Times New Roman" w:hAnsi="Times New Roman" w:eastAsia="仿宋_GB2312" w:cs="Times New Roman"/>
          <w:bCs w:val="0"/>
          <w:color w:val="000000"/>
          <w:kern w:val="21"/>
          <w:sz w:val="32"/>
          <w:szCs w:val="20"/>
          <w:shd w:val="clear" w:color="auto" w:fill="auto"/>
          <w:lang w:eastAsia="zh-CN" w:bidi="ar"/>
        </w:rPr>
        <w:t>批准的</w:t>
      </w:r>
      <w:r>
        <w:rPr>
          <w:rFonts w:hint="default" w:ascii="Times New Roman" w:hAnsi="Times New Roman" w:eastAsia="仿宋_GB2312" w:cs="Times New Roman"/>
          <w:bCs w:val="0"/>
          <w:color w:val="000000"/>
          <w:kern w:val="21"/>
          <w:sz w:val="32"/>
          <w:szCs w:val="20"/>
          <w:shd w:val="clear" w:color="auto" w:fill="auto"/>
          <w:lang w:bidi="ar"/>
        </w:rPr>
        <w:t>药物制剂、原料药，分别一次性给予每个品种10万元、5万元。以上</w:t>
      </w:r>
      <w:r>
        <w:rPr>
          <w:rFonts w:hint="default" w:ascii="Times New Roman" w:hAnsi="Times New Roman" w:eastAsia="仿宋_GB2312" w:cs="Times New Roman"/>
          <w:color w:val="000000"/>
          <w:kern w:val="21"/>
          <w:sz w:val="32"/>
          <w:szCs w:val="20"/>
          <w:shd w:val="clear" w:color="auto" w:fill="auto"/>
          <w:lang w:eastAsia="zh-CN" w:bidi="ar"/>
        </w:rPr>
        <w:t>支持</w:t>
      </w:r>
      <w:r>
        <w:rPr>
          <w:rFonts w:hint="default" w:ascii="Times New Roman" w:hAnsi="Times New Roman" w:eastAsia="仿宋_GB2312" w:cs="Times New Roman"/>
          <w:bCs w:val="0"/>
          <w:color w:val="000000"/>
          <w:kern w:val="21"/>
          <w:sz w:val="32"/>
          <w:szCs w:val="20"/>
          <w:shd w:val="clear" w:color="auto" w:fill="auto"/>
          <w:lang w:bidi="ar"/>
        </w:rPr>
        <w:t>从高不重复。</w:t>
      </w:r>
    </w:p>
    <w:p>
      <w:pPr>
        <w:widowControl/>
        <w:numPr>
          <w:ilvl w:val="0"/>
          <w:numId w:val="0"/>
        </w:numPr>
        <w:adjustRightInd w:val="0"/>
        <w:snapToGrid w:val="0"/>
        <w:spacing w:line="600" w:lineRule="exact"/>
        <w:ind w:firstLine="640" w:firstLineChars="200"/>
        <w:jc w:val="left"/>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仿宋_GB2312" w:cs="Times New Roman"/>
          <w:bCs w:val="0"/>
          <w:color w:val="000000"/>
          <w:kern w:val="21"/>
          <w:sz w:val="32"/>
          <w:szCs w:val="20"/>
          <w:shd w:val="clear" w:color="auto" w:fill="auto"/>
          <w:lang w:val="en-US" w:eastAsia="zh-CN" w:bidi="ar"/>
        </w:rPr>
        <w:t>（二）</w:t>
      </w:r>
      <w:r>
        <w:rPr>
          <w:rFonts w:hint="default" w:ascii="Times New Roman" w:hAnsi="Times New Roman" w:eastAsia="仿宋_GB2312" w:cs="Times New Roman"/>
          <w:bCs w:val="0"/>
          <w:i w:val="0"/>
          <w:iCs w:val="0"/>
          <w:caps w:val="0"/>
          <w:color w:val="000000"/>
          <w:spacing w:val="0"/>
          <w:kern w:val="21"/>
          <w:sz w:val="32"/>
          <w:szCs w:val="20"/>
          <w:shd w:val="clear" w:color="auto" w:fill="auto"/>
          <w:lang w:bidi="ar"/>
        </w:rPr>
        <w:t>对</w:t>
      </w:r>
      <w:r>
        <w:rPr>
          <w:rFonts w:hint="default" w:ascii="Times New Roman" w:hAnsi="Times New Roman" w:eastAsia="仿宋_GB2312" w:cs="Times New Roman"/>
          <w:bCs w:val="0"/>
          <w:i w:val="0"/>
          <w:iCs w:val="0"/>
          <w:caps w:val="0"/>
          <w:color w:val="000000"/>
          <w:spacing w:val="0"/>
          <w:kern w:val="21"/>
          <w:sz w:val="32"/>
          <w:szCs w:val="20"/>
          <w:shd w:val="clear" w:color="auto" w:fill="auto"/>
          <w:lang w:eastAsia="zh-CN" w:bidi="ar"/>
        </w:rPr>
        <w:t>已</w:t>
      </w:r>
      <w:r>
        <w:rPr>
          <w:rFonts w:hint="default" w:ascii="Times New Roman" w:hAnsi="Times New Roman" w:eastAsia="仿宋_GB2312" w:cs="Times New Roman"/>
          <w:bCs w:val="0"/>
          <w:i w:val="0"/>
          <w:iCs w:val="0"/>
          <w:caps w:val="0"/>
          <w:color w:val="000000"/>
          <w:spacing w:val="0"/>
          <w:kern w:val="21"/>
          <w:sz w:val="32"/>
          <w:szCs w:val="20"/>
          <w:shd w:val="clear" w:color="auto" w:fill="auto"/>
          <w:lang w:bidi="ar"/>
        </w:rPr>
        <w:t>取得国内第</w:t>
      </w:r>
      <w:r>
        <w:rPr>
          <w:rFonts w:hint="default" w:ascii="Times New Roman" w:hAnsi="Times New Roman" w:eastAsia="仿宋_GB2312" w:cs="Times New Roman"/>
          <w:bCs w:val="0"/>
          <w:i w:val="0"/>
          <w:iCs w:val="0"/>
          <w:caps w:val="0"/>
          <w:color w:val="000000"/>
          <w:spacing w:val="0"/>
          <w:kern w:val="21"/>
          <w:sz w:val="32"/>
          <w:szCs w:val="20"/>
          <w:shd w:val="clear" w:color="auto" w:fill="auto"/>
          <w:lang w:eastAsia="zh-CN" w:bidi="ar"/>
        </w:rPr>
        <w:t>二类、第</w:t>
      </w:r>
      <w:r>
        <w:rPr>
          <w:rFonts w:hint="default" w:ascii="Times New Roman" w:hAnsi="Times New Roman" w:eastAsia="仿宋_GB2312" w:cs="Times New Roman"/>
          <w:bCs w:val="0"/>
          <w:i w:val="0"/>
          <w:iCs w:val="0"/>
          <w:caps w:val="0"/>
          <w:color w:val="000000"/>
          <w:spacing w:val="0"/>
          <w:kern w:val="21"/>
          <w:sz w:val="32"/>
          <w:szCs w:val="20"/>
          <w:shd w:val="clear" w:color="auto" w:fill="auto"/>
          <w:lang w:bidi="ar"/>
        </w:rPr>
        <w:t>三类医疗器械注册证的产品，首次取得FDA、</w:t>
      </w:r>
      <w:r>
        <w:rPr>
          <w:rFonts w:hint="default" w:ascii="Times New Roman" w:hAnsi="Times New Roman" w:eastAsia="仿宋_GB2312" w:cs="Times New Roman"/>
          <w:bCs w:val="0"/>
          <w:i w:val="0"/>
          <w:iCs w:val="0"/>
          <w:caps w:val="0"/>
          <w:color w:val="000000"/>
          <w:spacing w:val="0"/>
          <w:kern w:val="21"/>
          <w:sz w:val="32"/>
          <w:szCs w:val="20"/>
          <w:shd w:val="clear" w:color="auto" w:fill="auto"/>
          <w:lang w:val="en-US" w:eastAsia="zh-CN" w:bidi="ar"/>
        </w:rPr>
        <w:t>EMA</w:t>
      </w:r>
      <w:r>
        <w:rPr>
          <w:rFonts w:hint="default" w:ascii="Times New Roman" w:hAnsi="Times New Roman" w:eastAsia="仿宋_GB2312" w:cs="Times New Roman"/>
          <w:bCs w:val="0"/>
          <w:i w:val="0"/>
          <w:iCs w:val="0"/>
          <w:caps w:val="0"/>
          <w:color w:val="000000"/>
          <w:spacing w:val="0"/>
          <w:kern w:val="21"/>
          <w:sz w:val="32"/>
          <w:szCs w:val="20"/>
          <w:shd w:val="clear" w:color="auto" w:fill="auto"/>
          <w:lang w:bidi="ar"/>
        </w:rPr>
        <w:t>、PMDA</w:t>
      </w:r>
      <w:r>
        <w:rPr>
          <w:rFonts w:hint="default" w:ascii="Times New Roman" w:hAnsi="Times New Roman" w:eastAsia="仿宋_GB2312" w:cs="Times New Roman"/>
          <w:bCs w:val="0"/>
          <w:i w:val="0"/>
          <w:iCs w:val="0"/>
          <w:caps w:val="0"/>
          <w:color w:val="000000"/>
          <w:spacing w:val="0"/>
          <w:kern w:val="21"/>
          <w:sz w:val="32"/>
          <w:szCs w:val="20"/>
          <w:shd w:val="clear" w:color="auto" w:fill="auto"/>
          <w:lang w:eastAsia="zh-CN" w:bidi="ar"/>
        </w:rPr>
        <w:t>、</w:t>
      </w:r>
      <w:r>
        <w:rPr>
          <w:rFonts w:hint="default" w:ascii="Times New Roman" w:hAnsi="Times New Roman" w:eastAsia="仿宋_GB2312" w:cs="Times New Roman"/>
          <w:bCs w:val="0"/>
          <w:i w:val="0"/>
          <w:iCs w:val="0"/>
          <w:caps w:val="0"/>
          <w:color w:val="000000"/>
          <w:spacing w:val="0"/>
          <w:kern w:val="21"/>
          <w:sz w:val="32"/>
          <w:szCs w:val="20"/>
          <w:shd w:val="clear" w:color="auto" w:fill="auto"/>
          <w:lang w:val="en-US" w:eastAsia="zh-CN" w:bidi="ar"/>
        </w:rPr>
        <w:t>WHO批准</w:t>
      </w:r>
      <w:r>
        <w:rPr>
          <w:rFonts w:hint="default" w:ascii="Times New Roman" w:hAnsi="Times New Roman" w:eastAsia="仿宋_GB2312" w:cs="Times New Roman"/>
          <w:bCs w:val="0"/>
          <w:i w:val="0"/>
          <w:iCs w:val="0"/>
          <w:caps w:val="0"/>
          <w:color w:val="000000"/>
          <w:spacing w:val="0"/>
          <w:kern w:val="21"/>
          <w:sz w:val="32"/>
          <w:szCs w:val="20"/>
          <w:shd w:val="clear" w:color="auto" w:fill="auto"/>
          <w:lang w:bidi="ar"/>
        </w:rPr>
        <w:t>并在国外市场实现销售的，</w:t>
      </w:r>
      <w:r>
        <w:rPr>
          <w:rFonts w:hint="default" w:ascii="Times New Roman" w:hAnsi="Times New Roman" w:eastAsia="仿宋_GB2312" w:cs="Times New Roman"/>
          <w:bCs w:val="0"/>
          <w:i w:val="0"/>
          <w:iCs w:val="0"/>
          <w:caps w:val="0"/>
          <w:color w:val="000000"/>
          <w:spacing w:val="0"/>
          <w:kern w:val="21"/>
          <w:sz w:val="32"/>
          <w:szCs w:val="20"/>
          <w:shd w:val="clear" w:color="auto" w:fill="auto"/>
          <w:lang w:eastAsia="zh-CN" w:bidi="ar"/>
        </w:rPr>
        <w:t>第二类</w:t>
      </w:r>
      <w:r>
        <w:rPr>
          <w:rFonts w:hint="default" w:ascii="Times New Roman" w:hAnsi="Times New Roman" w:eastAsia="仿宋_GB2312" w:cs="Times New Roman"/>
          <w:bCs w:val="0"/>
          <w:i w:val="0"/>
          <w:iCs w:val="0"/>
          <w:caps w:val="0"/>
          <w:color w:val="000000"/>
          <w:spacing w:val="0"/>
          <w:kern w:val="21"/>
          <w:sz w:val="32"/>
          <w:szCs w:val="20"/>
          <w:shd w:val="clear" w:color="auto" w:fill="auto"/>
          <w:lang w:bidi="ar"/>
        </w:rPr>
        <w:t>每个</w:t>
      </w:r>
      <w:r>
        <w:rPr>
          <w:rFonts w:hint="default" w:ascii="Times New Roman" w:hAnsi="Times New Roman" w:eastAsia="仿宋_GB2312" w:cs="Times New Roman"/>
          <w:bCs w:val="0"/>
          <w:i w:val="0"/>
          <w:iCs w:val="0"/>
          <w:caps w:val="0"/>
          <w:color w:val="000000"/>
          <w:spacing w:val="0"/>
          <w:kern w:val="21"/>
          <w:sz w:val="32"/>
          <w:szCs w:val="20"/>
          <w:shd w:val="clear" w:color="auto" w:fill="auto"/>
          <w:lang w:eastAsia="zh-CN" w:bidi="ar"/>
        </w:rPr>
        <w:t>品种</w:t>
      </w:r>
      <w:r>
        <w:rPr>
          <w:rFonts w:hint="default" w:ascii="Times New Roman" w:hAnsi="Times New Roman" w:eastAsia="仿宋_GB2312" w:cs="Times New Roman"/>
          <w:bCs w:val="0"/>
          <w:i w:val="0"/>
          <w:iCs w:val="0"/>
          <w:caps w:val="0"/>
          <w:color w:val="000000"/>
          <w:spacing w:val="0"/>
          <w:kern w:val="21"/>
          <w:sz w:val="32"/>
          <w:szCs w:val="20"/>
          <w:shd w:val="clear" w:color="auto" w:fill="auto"/>
          <w:lang w:bidi="ar"/>
        </w:rPr>
        <w:t>给予</w:t>
      </w:r>
      <w:r>
        <w:rPr>
          <w:rFonts w:hint="default" w:ascii="Times New Roman" w:hAnsi="Times New Roman" w:eastAsia="仿宋_GB2312" w:cs="Times New Roman"/>
          <w:bCs w:val="0"/>
          <w:i w:val="0"/>
          <w:iCs w:val="0"/>
          <w:caps w:val="0"/>
          <w:color w:val="000000"/>
          <w:spacing w:val="0"/>
          <w:kern w:val="21"/>
          <w:sz w:val="32"/>
          <w:szCs w:val="20"/>
          <w:shd w:val="clear" w:color="auto" w:fill="auto"/>
          <w:lang w:val="en-US" w:eastAsia="zh-CN" w:bidi="ar"/>
        </w:rPr>
        <w:t>10万元，第三类每个品种给予</w:t>
      </w:r>
      <w:r>
        <w:rPr>
          <w:rFonts w:hint="default" w:ascii="Times New Roman" w:hAnsi="Times New Roman" w:eastAsia="仿宋_GB2312" w:cs="Times New Roman"/>
          <w:bCs w:val="0"/>
          <w:i w:val="0"/>
          <w:iCs w:val="0"/>
          <w:caps w:val="0"/>
          <w:color w:val="000000"/>
          <w:spacing w:val="0"/>
          <w:kern w:val="21"/>
          <w:sz w:val="32"/>
          <w:szCs w:val="20"/>
          <w:shd w:val="clear" w:color="auto" w:fill="auto"/>
          <w:lang w:bidi="ar"/>
        </w:rPr>
        <w:t>50万元</w:t>
      </w:r>
      <w:r>
        <w:rPr>
          <w:rFonts w:hint="default" w:ascii="Times New Roman" w:hAnsi="Times New Roman" w:eastAsia="仿宋_GB2312" w:cs="Times New Roman"/>
          <w:color w:val="000000"/>
          <w:kern w:val="21"/>
          <w:sz w:val="32"/>
          <w:szCs w:val="20"/>
          <w:shd w:val="clear" w:color="auto" w:fill="auto"/>
          <w:lang w:eastAsia="zh-CN" w:bidi="ar"/>
        </w:rPr>
        <w:t>资金支持</w:t>
      </w:r>
      <w:r>
        <w:rPr>
          <w:rFonts w:hint="default" w:ascii="Times New Roman" w:hAnsi="Times New Roman" w:eastAsia="仿宋_GB2312" w:cs="Times New Roman"/>
          <w:bCs w:val="0"/>
          <w:i w:val="0"/>
          <w:iCs w:val="0"/>
          <w:caps w:val="0"/>
          <w:color w:val="000000"/>
          <w:spacing w:val="0"/>
          <w:kern w:val="21"/>
          <w:sz w:val="32"/>
          <w:szCs w:val="20"/>
          <w:shd w:val="clear" w:color="auto" w:fill="auto"/>
          <w:lang w:eastAsia="zh-CN" w:bidi="ar"/>
        </w:rPr>
        <w:t>。以上</w:t>
      </w:r>
      <w:r>
        <w:rPr>
          <w:rFonts w:hint="default" w:ascii="Times New Roman" w:hAnsi="Times New Roman" w:eastAsia="仿宋_GB2312" w:cs="Times New Roman"/>
          <w:color w:val="000000"/>
          <w:kern w:val="21"/>
          <w:sz w:val="32"/>
          <w:szCs w:val="20"/>
          <w:shd w:val="clear" w:color="auto" w:fill="auto"/>
          <w:lang w:eastAsia="zh-CN" w:bidi="ar"/>
        </w:rPr>
        <w:t>支持</w:t>
      </w:r>
      <w:r>
        <w:rPr>
          <w:rFonts w:hint="default" w:ascii="Times New Roman" w:hAnsi="Times New Roman" w:eastAsia="仿宋_GB2312" w:cs="Times New Roman"/>
          <w:bCs w:val="0"/>
          <w:i w:val="0"/>
          <w:iCs w:val="0"/>
          <w:caps w:val="0"/>
          <w:color w:val="000000"/>
          <w:spacing w:val="0"/>
          <w:kern w:val="21"/>
          <w:sz w:val="32"/>
          <w:szCs w:val="20"/>
          <w:shd w:val="clear" w:color="auto" w:fill="auto"/>
          <w:lang w:eastAsia="zh-CN" w:bidi="ar"/>
        </w:rPr>
        <w:t>不重复。</w:t>
      </w:r>
    </w:p>
    <w:bookmarkEnd w:id="2"/>
    <w:p>
      <w:pPr>
        <w:adjustRightInd w:val="0"/>
        <w:snapToGrid w:val="0"/>
        <w:spacing w:line="600" w:lineRule="exact"/>
        <w:ind w:firstLine="633" w:firstLineChars="198"/>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四、鼓励</w:t>
      </w:r>
      <w:r>
        <w:rPr>
          <w:rFonts w:hint="default" w:ascii="Times New Roman" w:hAnsi="Times New Roman" w:eastAsia="黑体" w:cs="Times New Roman"/>
          <w:bCs/>
          <w:color w:val="000000"/>
          <w:sz w:val="32"/>
          <w:szCs w:val="32"/>
          <w:lang w:eastAsia="zh-CN"/>
        </w:rPr>
        <w:t>药品</w:t>
      </w:r>
      <w:r>
        <w:rPr>
          <w:rFonts w:hint="default" w:ascii="Times New Roman" w:hAnsi="Times New Roman" w:eastAsia="黑体" w:cs="Times New Roman"/>
          <w:bCs/>
          <w:color w:val="000000"/>
          <w:sz w:val="32"/>
          <w:szCs w:val="32"/>
        </w:rPr>
        <w:t>企业开展仿制药质量和疗效一致性评价</w:t>
      </w:r>
    </w:p>
    <w:p>
      <w:pPr>
        <w:widowControl/>
        <w:adjustRightInd w:val="0"/>
        <w:snapToGrid w:val="0"/>
        <w:spacing w:line="600" w:lineRule="exact"/>
        <w:ind w:firstLine="633" w:firstLineChars="198"/>
        <w:jc w:val="left"/>
        <w:rPr>
          <w:rFonts w:hint="default" w:ascii="Times New Roman" w:hAnsi="Times New Roman" w:eastAsia="宋体" w:cs="Times New Roman"/>
          <w:i w:val="0"/>
          <w:iCs w:val="0"/>
          <w:caps w:val="0"/>
          <w:color w:val="000000"/>
          <w:spacing w:val="0"/>
          <w:sz w:val="24"/>
          <w:szCs w:val="24"/>
        </w:rPr>
      </w:pPr>
      <w:bookmarkStart w:id="3" w:name="OLE_LINK14"/>
      <w:r>
        <w:rPr>
          <w:rFonts w:hint="default" w:ascii="Times New Roman" w:hAnsi="Times New Roman" w:eastAsia="仿宋_GB2312" w:cs="Times New Roman"/>
          <w:bCs w:val="0"/>
          <w:color w:val="000000"/>
          <w:kern w:val="21"/>
          <w:sz w:val="32"/>
          <w:szCs w:val="20"/>
          <w:shd w:val="clear" w:color="auto" w:fill="auto"/>
          <w:lang w:bidi="ar"/>
        </w:rPr>
        <w:t>对通过国家药品监督管理局仿制药质量和疗效一致性评价的品种（含上市许可持有人持有的批件），每个品种一次性给予220万元</w:t>
      </w:r>
      <w:r>
        <w:rPr>
          <w:rFonts w:hint="default" w:ascii="Times New Roman" w:hAnsi="Times New Roman" w:eastAsia="仿宋_GB2312" w:cs="Times New Roman"/>
          <w:bCs w:val="0"/>
          <w:color w:val="000000"/>
          <w:kern w:val="21"/>
          <w:sz w:val="32"/>
          <w:szCs w:val="20"/>
          <w:shd w:val="clear" w:color="auto" w:fill="auto"/>
          <w:lang w:eastAsia="zh-CN" w:bidi="ar"/>
        </w:rPr>
        <w:t>奖励</w:t>
      </w:r>
      <w:r>
        <w:rPr>
          <w:rFonts w:hint="default" w:ascii="Times New Roman" w:hAnsi="Times New Roman" w:eastAsia="仿宋_GB2312" w:cs="Times New Roman"/>
          <w:bCs w:val="0"/>
          <w:color w:val="000000"/>
          <w:kern w:val="21"/>
          <w:sz w:val="32"/>
          <w:szCs w:val="20"/>
          <w:shd w:val="clear" w:color="auto" w:fill="auto"/>
          <w:lang w:bidi="ar"/>
        </w:rPr>
        <w:t>，每增加一个规格增加50万元。属于高端制剂，如缓控释口服制剂、缓控释贴剂及脂质体、微球、微乳等注射剂，再增加奖励80万元。同品种全国前三家通过一致性评价的，再奖励200万元。</w:t>
      </w:r>
    </w:p>
    <w:p>
      <w:pPr>
        <w:adjustRightInd w:val="0"/>
        <w:snapToGrid w:val="0"/>
        <w:spacing w:line="600" w:lineRule="exact"/>
        <w:ind w:firstLine="633" w:firstLineChars="198"/>
        <w:rPr>
          <w:rFonts w:hint="default" w:ascii="Times New Roman" w:hAnsi="Times New Roman" w:eastAsia="黑体" w:cs="Times New Roman"/>
          <w:bCs/>
          <w:color w:val="000000"/>
          <w:sz w:val="32"/>
          <w:szCs w:val="32"/>
          <w:lang w:val="en-US" w:eastAsia="zh-CN"/>
        </w:rPr>
      </w:pPr>
      <w:r>
        <w:rPr>
          <w:rFonts w:hint="default" w:ascii="Times New Roman" w:hAnsi="Times New Roman" w:eastAsia="黑体" w:cs="Times New Roman"/>
          <w:bCs/>
          <w:color w:val="000000"/>
          <w:sz w:val="32"/>
          <w:szCs w:val="32"/>
          <w:lang w:val="en-US" w:eastAsia="zh-CN"/>
        </w:rPr>
        <w:t>五、鼓励企业参加集中带量采购</w:t>
      </w:r>
    </w:p>
    <w:p>
      <w:pPr>
        <w:widowControl/>
        <w:adjustRightInd w:val="0"/>
        <w:snapToGrid w:val="0"/>
        <w:spacing w:line="600" w:lineRule="exact"/>
        <w:ind w:firstLine="633" w:firstLineChars="198"/>
        <w:jc w:val="left"/>
        <w:rPr>
          <w:rFonts w:hint="default" w:ascii="Times New Roman" w:hAnsi="Times New Roman" w:eastAsia="仿宋_GB2312" w:cs="Times New Roman"/>
          <w:i w:val="0"/>
          <w:iCs w:val="0"/>
          <w:caps w:val="0"/>
          <w:color w:val="000000"/>
          <w:spacing w:val="0"/>
          <w:kern w:val="21"/>
          <w:sz w:val="32"/>
          <w:szCs w:val="20"/>
          <w:lang w:bidi="ar"/>
        </w:rPr>
      </w:pPr>
      <w:r>
        <w:rPr>
          <w:rFonts w:hint="default" w:ascii="Times New Roman" w:hAnsi="Times New Roman" w:eastAsia="仿宋_GB2312" w:cs="Times New Roman"/>
          <w:bCs w:val="0"/>
          <w:color w:val="000000"/>
          <w:kern w:val="21"/>
          <w:sz w:val="32"/>
          <w:szCs w:val="20"/>
          <w:shd w:val="clear" w:color="auto" w:fill="auto"/>
          <w:lang w:val="en-US" w:eastAsia="zh-CN" w:bidi="ar"/>
        </w:rPr>
        <w:t>鼓励企业积极参加国家、省级药械集中带量采购，按中标总价（签约总价）的3%予以</w:t>
      </w:r>
      <w:r>
        <w:rPr>
          <w:rFonts w:hint="default" w:ascii="Times New Roman" w:hAnsi="Times New Roman" w:eastAsia="仿宋_GB2312" w:cs="Times New Roman"/>
          <w:bCs w:val="0"/>
          <w:color w:val="000000"/>
          <w:kern w:val="21"/>
          <w:sz w:val="32"/>
          <w:szCs w:val="20"/>
          <w:shd w:val="clear" w:color="auto" w:fill="auto"/>
          <w:lang w:eastAsia="zh-CN" w:bidi="ar"/>
        </w:rPr>
        <w:t>资金支持</w:t>
      </w:r>
      <w:r>
        <w:rPr>
          <w:rFonts w:hint="default" w:ascii="Times New Roman" w:hAnsi="Times New Roman" w:eastAsia="仿宋_GB2312" w:cs="Times New Roman"/>
          <w:bCs w:val="0"/>
          <w:color w:val="000000"/>
          <w:kern w:val="21"/>
          <w:sz w:val="32"/>
          <w:szCs w:val="20"/>
          <w:shd w:val="clear" w:color="auto" w:fill="auto"/>
          <w:lang w:val="en-US" w:eastAsia="zh-CN" w:bidi="ar"/>
        </w:rPr>
        <w:t>（若实际成交总价低于中标总价的，按实际成交总价计算）。单个品种最多享受一次，单个品种最高奖励不超过</w:t>
      </w:r>
      <w:r>
        <w:rPr>
          <w:rFonts w:hint="default" w:ascii="Times New Roman" w:hAnsi="Times New Roman" w:eastAsia="仿宋_GB2312" w:cs="Times New Roman"/>
          <w:bCs w:val="0"/>
          <w:color w:val="000000"/>
          <w:kern w:val="21"/>
          <w:sz w:val="32"/>
          <w:szCs w:val="20"/>
          <w:shd w:val="clear" w:color="auto" w:fill="auto"/>
          <w:lang w:eastAsia="zh-CN" w:bidi="ar"/>
        </w:rPr>
        <w:t>1</w:t>
      </w:r>
      <w:r>
        <w:rPr>
          <w:rFonts w:hint="default" w:ascii="Times New Roman" w:hAnsi="Times New Roman" w:eastAsia="仿宋_GB2312" w:cs="Times New Roman"/>
          <w:bCs w:val="0"/>
          <w:color w:val="000000"/>
          <w:kern w:val="21"/>
          <w:sz w:val="32"/>
          <w:szCs w:val="20"/>
          <w:shd w:val="clear" w:color="auto" w:fill="auto"/>
          <w:lang w:val="en-US" w:eastAsia="zh-CN" w:bidi="ar"/>
        </w:rPr>
        <w:t>00万元。</w:t>
      </w:r>
    </w:p>
    <w:p>
      <w:pPr>
        <w:adjustRightInd w:val="0"/>
        <w:snapToGrid w:val="0"/>
        <w:spacing w:line="600" w:lineRule="exact"/>
        <w:ind w:firstLine="633" w:firstLineChars="198"/>
        <w:rPr>
          <w:rFonts w:hint="default" w:ascii="Times New Roman" w:hAnsi="Times New Roman" w:eastAsia="黑体" w:cs="Times New Roman"/>
          <w:bCs/>
          <w:color w:val="000000"/>
          <w:sz w:val="32"/>
          <w:szCs w:val="32"/>
          <w:lang w:val="en-US" w:eastAsia="zh-CN"/>
        </w:rPr>
      </w:pPr>
      <w:r>
        <w:rPr>
          <w:rFonts w:hint="default" w:ascii="Times New Roman" w:hAnsi="Times New Roman" w:eastAsia="黑体" w:cs="Times New Roman"/>
          <w:bCs/>
          <w:color w:val="000000"/>
          <w:sz w:val="32"/>
          <w:szCs w:val="32"/>
          <w:lang w:eastAsia="zh-CN"/>
        </w:rPr>
        <w:t>六、</w:t>
      </w:r>
      <w:r>
        <w:rPr>
          <w:rFonts w:hint="default" w:ascii="Times New Roman" w:hAnsi="Times New Roman" w:eastAsia="黑体" w:cs="Times New Roman"/>
          <w:bCs/>
          <w:color w:val="000000"/>
          <w:sz w:val="32"/>
          <w:szCs w:val="32"/>
          <w:lang w:val="en-US" w:eastAsia="zh-CN"/>
        </w:rPr>
        <w:t>鼓励企业向上争取资金</w:t>
      </w:r>
    </w:p>
    <w:p>
      <w:pPr>
        <w:adjustRightInd w:val="0"/>
        <w:snapToGrid w:val="0"/>
        <w:spacing w:line="600" w:lineRule="exact"/>
        <w:ind w:firstLine="633" w:firstLineChars="198"/>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以上一至五项为县级资金。</w:t>
      </w:r>
    </w:p>
    <w:p>
      <w:pPr>
        <w:numPr>
          <w:ilvl w:val="0"/>
          <w:numId w:val="0"/>
        </w:numPr>
        <w:adjustRightInd w:val="0"/>
        <w:snapToGrid w:val="0"/>
        <w:spacing w:line="600" w:lineRule="exact"/>
        <w:ind w:firstLine="640" w:firstLineChars="200"/>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lang w:eastAsia="zh-CN"/>
        </w:rPr>
        <w:t>对获得的金华市、省级、中央奖补资金，全额奖励给药品申报获批企业。</w:t>
      </w:r>
    </w:p>
    <w:p>
      <w:pPr>
        <w:adjustRightInd w:val="0"/>
        <w:snapToGrid w:val="0"/>
        <w:spacing w:line="600" w:lineRule="exact"/>
        <w:ind w:firstLine="633" w:firstLineChars="198"/>
        <w:rPr>
          <w:rFonts w:hint="default" w:ascii="Times New Roman" w:hAnsi="Times New Roman" w:eastAsia="黑体" w:cs="Times New Roman"/>
          <w:bCs/>
          <w:color w:val="000000"/>
          <w:sz w:val="32"/>
          <w:szCs w:val="32"/>
        </w:rPr>
      </w:pPr>
      <w:r>
        <w:rPr>
          <w:rFonts w:hint="default" w:ascii="Times New Roman" w:hAnsi="Times New Roman" w:eastAsia="黑体" w:cs="Times New Roman"/>
          <w:color w:val="000000"/>
          <w:kern w:val="0"/>
          <w:sz w:val="32"/>
          <w:szCs w:val="32"/>
          <w:lang w:eastAsia="zh-CN"/>
        </w:rPr>
        <w:t>七</w:t>
      </w:r>
      <w:r>
        <w:rPr>
          <w:rFonts w:hint="default" w:ascii="Times New Roman" w:hAnsi="Times New Roman" w:eastAsia="黑体" w:cs="Times New Roman"/>
          <w:color w:val="000000"/>
          <w:kern w:val="0"/>
          <w:sz w:val="32"/>
          <w:szCs w:val="32"/>
        </w:rPr>
        <w:t>、</w:t>
      </w:r>
      <w:bookmarkEnd w:id="3"/>
      <w:r>
        <w:rPr>
          <w:rFonts w:hint="default" w:ascii="Times New Roman" w:hAnsi="Times New Roman" w:eastAsia="黑体" w:cs="Times New Roman"/>
          <w:bCs/>
          <w:color w:val="000000"/>
          <w:sz w:val="32"/>
          <w:szCs w:val="32"/>
        </w:rPr>
        <w:t>附则</w:t>
      </w:r>
    </w:p>
    <w:p>
      <w:pPr>
        <w:adjustRightInd w:val="0"/>
        <w:snapToGrid w:val="0"/>
        <w:spacing w:line="600" w:lineRule="exact"/>
        <w:ind w:firstLine="633" w:firstLineChars="198"/>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（一）上述扶持奖励项目，每年由企业提出申请，奖励项目从202</w:t>
      </w:r>
      <w:r>
        <w:rPr>
          <w:rFonts w:hint="default" w:ascii="Times New Roman" w:hAnsi="Times New Roman" w:eastAsia="仿宋_GB2312" w:cs="Times New Roman"/>
          <w:bCs/>
          <w:color w:val="000000"/>
          <w:sz w:val="32"/>
          <w:szCs w:val="32"/>
          <w:lang w:val="en-US" w:eastAsia="zh-CN"/>
        </w:rPr>
        <w:t>4</w:t>
      </w:r>
      <w:r>
        <w:rPr>
          <w:rFonts w:hint="default" w:ascii="Times New Roman" w:hAnsi="Times New Roman" w:eastAsia="仿宋_GB2312" w:cs="Times New Roman"/>
          <w:bCs/>
          <w:color w:val="000000"/>
          <w:sz w:val="32"/>
          <w:szCs w:val="32"/>
        </w:rPr>
        <w:t>年1月1日开始计算</w:t>
      </w:r>
      <w:r>
        <w:rPr>
          <w:rFonts w:hint="default" w:ascii="Times New Roman" w:hAnsi="Times New Roman" w:eastAsia="仿宋_GB2312" w:cs="Times New Roman"/>
          <w:bCs/>
          <w:color w:val="000000"/>
          <w:sz w:val="32"/>
          <w:szCs w:val="32"/>
          <w:lang w:val="en-US" w:eastAsia="zh-CN"/>
        </w:rPr>
        <w:t>。</w:t>
      </w:r>
    </w:p>
    <w:p>
      <w:pPr>
        <w:pStyle w:val="3"/>
        <w:numPr>
          <w:ilvl w:val="0"/>
          <w:numId w:val="0"/>
        </w:numPr>
        <w:ind w:firstLine="640" w:firstLineChars="200"/>
        <w:rPr>
          <w:rFonts w:hint="default" w:ascii="Times New Roman" w:hAnsi="Times New Roman" w:eastAsia="仿宋_GB2312" w:cs="Times New Roman"/>
          <w:bCs/>
          <w:color w:val="000000"/>
          <w:sz w:val="32"/>
          <w:szCs w:val="32"/>
          <w:shd w:val="clear" w:color="auto" w:fill="auto"/>
        </w:rPr>
      </w:pPr>
      <w:r>
        <w:rPr>
          <w:rFonts w:hint="default" w:ascii="Times New Roman" w:hAnsi="Times New Roman" w:eastAsia="仿宋_GB2312" w:cs="Times New Roman"/>
          <w:bCs/>
          <w:color w:val="000000"/>
          <w:sz w:val="32"/>
          <w:szCs w:val="32"/>
        </w:rPr>
        <w:t>（二）</w:t>
      </w:r>
      <w:r>
        <w:rPr>
          <w:rFonts w:hint="default" w:ascii="Times New Roman" w:hAnsi="Times New Roman" w:eastAsia="仿宋_GB2312" w:cs="Times New Roman"/>
          <w:bCs/>
          <w:color w:val="000000"/>
          <w:sz w:val="32"/>
          <w:szCs w:val="32"/>
          <w:shd w:val="clear" w:color="auto" w:fill="auto"/>
          <w:lang w:val="en-US" w:eastAsia="zh-CN" w:bidi="ar-SA"/>
        </w:rPr>
        <w:t>对依法列入严重失信名单的企业，依据法律、法规、规章以及国家和省有关规定不得享受奖励补助的，按照有关规定执行。</w:t>
      </w:r>
    </w:p>
    <w:p>
      <w:pPr>
        <w:adjustRightInd/>
        <w:snapToGrid/>
        <w:spacing w:line="600" w:lineRule="exact"/>
        <w:ind w:firstLine="640" w:firstLineChars="200"/>
        <w:jc w:val="left"/>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eastAsia="zh-CN"/>
        </w:rPr>
        <w:t>三</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bidi="ar-SA"/>
        </w:rPr>
        <w:t>本政策自202</w:t>
      </w:r>
      <w:r>
        <w:rPr>
          <w:rFonts w:hint="default" w:ascii="Times New Roman" w:hAnsi="Times New Roman" w:eastAsia="仿宋_GB2312" w:cs="Times New Roman"/>
          <w:bCs/>
          <w:color w:val="000000"/>
          <w:sz w:val="32"/>
          <w:szCs w:val="32"/>
          <w:lang w:val="en-US" w:eastAsia="zh-CN" w:bidi="ar-SA"/>
        </w:rPr>
        <w:t>5</w:t>
      </w:r>
      <w:r>
        <w:rPr>
          <w:rFonts w:hint="default" w:ascii="Times New Roman" w:hAnsi="Times New Roman" w:eastAsia="仿宋_GB2312" w:cs="Times New Roman"/>
          <w:bCs/>
          <w:color w:val="000000"/>
          <w:sz w:val="32"/>
          <w:szCs w:val="32"/>
          <w:lang w:bidi="ar-SA"/>
        </w:rPr>
        <w:t>年</w:t>
      </w:r>
      <w:r>
        <w:rPr>
          <w:rFonts w:hint="default" w:ascii="Times New Roman" w:hAnsi="Times New Roman" w:eastAsia="仿宋_GB2312" w:cs="Times New Roman"/>
          <w:bCs/>
          <w:color w:val="000000"/>
          <w:sz w:val="32"/>
          <w:szCs w:val="32"/>
          <w:lang w:val="en-US" w:eastAsia="zh-CN" w:bidi="ar-SA"/>
        </w:rPr>
        <w:t>1</w:t>
      </w:r>
      <w:r>
        <w:rPr>
          <w:rFonts w:hint="default" w:ascii="Times New Roman" w:hAnsi="Times New Roman" w:eastAsia="仿宋_GB2312" w:cs="Times New Roman"/>
          <w:bCs/>
          <w:color w:val="000000"/>
          <w:sz w:val="32"/>
          <w:szCs w:val="32"/>
          <w:lang w:bidi="ar-SA"/>
        </w:rPr>
        <w:t>月</w:t>
      </w:r>
      <w:r>
        <w:rPr>
          <w:rFonts w:hint="default" w:ascii="Times New Roman" w:hAnsi="Times New Roman" w:eastAsia="仿宋_GB2312" w:cs="Times New Roman"/>
          <w:bCs/>
          <w:color w:val="000000"/>
          <w:sz w:val="32"/>
          <w:szCs w:val="32"/>
          <w:lang w:val="en-US" w:eastAsia="zh-CN" w:bidi="ar-SA"/>
        </w:rPr>
        <w:t>1</w:t>
      </w:r>
      <w:r>
        <w:rPr>
          <w:rFonts w:hint="default" w:ascii="Times New Roman" w:hAnsi="Times New Roman" w:eastAsia="仿宋_GB2312" w:cs="Times New Roman"/>
          <w:bCs/>
          <w:color w:val="000000"/>
          <w:sz w:val="32"/>
          <w:szCs w:val="32"/>
          <w:lang w:bidi="ar-SA"/>
        </w:rPr>
        <w:t>日开始施行，</w:t>
      </w:r>
      <w:r>
        <w:rPr>
          <w:rFonts w:hint="default" w:ascii="Times New Roman" w:hAnsi="Times New Roman" w:eastAsia="仿宋_GB2312" w:cs="Times New Roman"/>
          <w:bCs/>
          <w:color w:val="000000"/>
          <w:sz w:val="32"/>
          <w:szCs w:val="32"/>
          <w:shd w:val="clear" w:color="auto" w:fill="auto"/>
          <w:lang w:eastAsia="zh-CN" w:bidi="ar-SA"/>
        </w:rPr>
        <w:t>有效</w:t>
      </w:r>
      <w:r>
        <w:rPr>
          <w:rFonts w:hint="default" w:ascii="Times New Roman" w:hAnsi="Times New Roman" w:eastAsia="仿宋_GB2312" w:cs="Times New Roman"/>
          <w:bCs/>
          <w:color w:val="000000"/>
          <w:sz w:val="32"/>
          <w:szCs w:val="32"/>
          <w:shd w:val="clear" w:color="auto" w:fill="auto"/>
          <w:lang w:bidi="ar-SA"/>
        </w:rPr>
        <w:t>期</w:t>
      </w:r>
      <w:r>
        <w:rPr>
          <w:rFonts w:hint="default" w:ascii="Times New Roman" w:hAnsi="Times New Roman" w:eastAsia="仿宋_GB2312" w:cs="Times New Roman"/>
          <w:bCs/>
          <w:color w:val="000000"/>
          <w:sz w:val="32"/>
          <w:szCs w:val="32"/>
          <w:lang w:eastAsia="zh-CN" w:bidi="ar-SA"/>
        </w:rPr>
        <w:t>三</w:t>
      </w:r>
      <w:r>
        <w:rPr>
          <w:rFonts w:hint="default" w:ascii="Times New Roman" w:hAnsi="Times New Roman" w:eastAsia="仿宋_GB2312" w:cs="Times New Roman"/>
          <w:bCs/>
          <w:color w:val="000000"/>
          <w:sz w:val="32"/>
          <w:szCs w:val="32"/>
          <w:lang w:bidi="ar-SA"/>
        </w:rPr>
        <w:t>年。该政策施行后，</w:t>
      </w:r>
      <w:r>
        <w:rPr>
          <w:rFonts w:hint="default" w:ascii="Times New Roman" w:hAnsi="Times New Roman" w:eastAsia="仿宋_GB2312" w:cs="Times New Roman"/>
          <w:bCs/>
          <w:color w:val="000000"/>
          <w:sz w:val="32"/>
          <w:szCs w:val="32"/>
        </w:rPr>
        <w:t>原</w:t>
      </w:r>
      <w:r>
        <w:rPr>
          <w:rFonts w:hint="default" w:ascii="Times New Roman" w:hAnsi="Times New Roman" w:eastAsia="仿宋_GB2312" w:cs="Times New Roman"/>
          <w:bCs/>
          <w:color w:val="000000"/>
          <w:sz w:val="32"/>
          <w:szCs w:val="32"/>
          <w:shd w:val="clear" w:color="auto" w:fill="auto"/>
          <w:lang w:val="en-US" w:eastAsia="zh-CN" w:bidi="ar-SA"/>
        </w:rPr>
        <w:t>《东阳市市场监管局 东阳市经济和信息化局 国家税务总局东阳市税务局 东阳市财政局关于印发&lt;加快我市生物医药产业高质量发展的若干措施&gt;的通知》（东市监〔2023〕7号）作废。执行期间若遇上级政策变动，</w:t>
      </w:r>
      <w:r>
        <w:rPr>
          <w:rFonts w:hint="default" w:ascii="Times New Roman" w:hAnsi="Times New Roman" w:eastAsia="仿宋_GB2312" w:cs="Times New Roman"/>
          <w:bCs/>
          <w:color w:val="000000"/>
          <w:sz w:val="32"/>
          <w:szCs w:val="32"/>
        </w:rPr>
        <w:t>以上级政策为准。</w:t>
      </w:r>
    </w:p>
    <w:p>
      <w:pPr>
        <w:rPr>
          <w:rFonts w:hint="default" w:ascii="Times New Roman" w:hAnsi="Times New Roman" w:eastAsia="仿宋_GB2312" w:cs="Times New Roman"/>
          <w:bCs/>
          <w:color w:val="000000"/>
          <w:sz w:val="32"/>
          <w:szCs w:val="32"/>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FC844"/>
    <w:multiLevelType w:val="singleLevel"/>
    <w:tmpl w:val="7A8FC8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YWZhNzFjODVhN2ZjNzExYmE3NzNkMDhiNzExOGMifQ=="/>
  </w:docVars>
  <w:rsids>
    <w:rsidRoot w:val="516F791E"/>
    <w:rsid w:val="039267C6"/>
    <w:rsid w:val="0AF137C7"/>
    <w:rsid w:val="0BBB62F2"/>
    <w:rsid w:val="0D494BD3"/>
    <w:rsid w:val="18947A30"/>
    <w:rsid w:val="193C69EB"/>
    <w:rsid w:val="1B8965F0"/>
    <w:rsid w:val="1F212729"/>
    <w:rsid w:val="1F371F44"/>
    <w:rsid w:val="1F60453B"/>
    <w:rsid w:val="23B17570"/>
    <w:rsid w:val="23C03F0B"/>
    <w:rsid w:val="250B3654"/>
    <w:rsid w:val="26D52A23"/>
    <w:rsid w:val="2AE16896"/>
    <w:rsid w:val="2BD260F8"/>
    <w:rsid w:val="2D4D7A7F"/>
    <w:rsid w:val="2E8C7BEE"/>
    <w:rsid w:val="2F445063"/>
    <w:rsid w:val="32EC6507"/>
    <w:rsid w:val="3F1753AB"/>
    <w:rsid w:val="3FBBE68E"/>
    <w:rsid w:val="4593278E"/>
    <w:rsid w:val="45B21B65"/>
    <w:rsid w:val="462C5209"/>
    <w:rsid w:val="487979E9"/>
    <w:rsid w:val="48822B55"/>
    <w:rsid w:val="4BD07331"/>
    <w:rsid w:val="516F791E"/>
    <w:rsid w:val="560F04C9"/>
    <w:rsid w:val="5B6FF77F"/>
    <w:rsid w:val="60B57097"/>
    <w:rsid w:val="623C1C3A"/>
    <w:rsid w:val="68CD7920"/>
    <w:rsid w:val="697E7B14"/>
    <w:rsid w:val="6B045001"/>
    <w:rsid w:val="6D6A1A35"/>
    <w:rsid w:val="728C3591"/>
    <w:rsid w:val="72FE44FE"/>
    <w:rsid w:val="735D2293"/>
    <w:rsid w:val="77931781"/>
    <w:rsid w:val="7BFFF8FF"/>
    <w:rsid w:val="7F3233EA"/>
    <w:rsid w:val="FFFEB2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mbria" w:hAnsi="Cambria" w:eastAsia="宋体" w:cs="Cambria"/>
      <w:kern w:val="2"/>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character" w:styleId="8">
    <w:name w:val="page number"/>
    <w:basedOn w:val="7"/>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2508</Words>
  <Characters>2663</Characters>
  <Lines>0</Lines>
  <Paragraphs>0</Paragraphs>
  <TotalTime>0</TotalTime>
  <ScaleCrop>false</ScaleCrop>
  <LinksUpToDate>false</LinksUpToDate>
  <CharactersWithSpaces>2776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2023-05-09T19:02:00Z</dcterms:created>
  <dc:creator>Administrator</dc:creator>
  <cp:lastModifiedBy>Administrator</cp:lastModifiedBy>
  <cp:lastPrinted>2024-09-29T02:31:00Z</cp:lastPrinted>
  <dcterms:modified xsi:type="dcterms:W3CDTF">2024-09-30T09:10:25Z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991AA1EF60464801888F81423E774C4D_13</vt:lpwstr>
  </property>
</Properties>
</file>